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235"/>
        <w:gridCol w:w="425"/>
        <w:gridCol w:w="233"/>
        <w:gridCol w:w="2744"/>
        <w:gridCol w:w="3634"/>
      </w:tblGrid>
      <w:tr w:rsidR="004A5EA9"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2449B" w:rsidRDefault="00D2449B" w:rsidP="00D2449B">
            <w:pPr>
              <w:jc w:val="center"/>
              <w:rPr>
                <w:rFonts w:ascii="Calibri" w:hAnsi="Calibri"/>
                <w:b/>
                <w:szCs w:val="22"/>
              </w:rPr>
            </w:pPr>
            <w:bookmarkStart w:id="0" w:name="_GoBack"/>
            <w:bookmarkEnd w:id="0"/>
            <w:r w:rsidRPr="00D2449B">
              <w:rPr>
                <w:rFonts w:ascii="Calibri" w:hAnsi="Calibri"/>
                <w:b/>
                <w:szCs w:val="22"/>
              </w:rPr>
              <w:t>R</w:t>
            </w:r>
            <w:r w:rsidR="004A5EA9" w:rsidRPr="00D2449B">
              <w:rPr>
                <w:rFonts w:ascii="Calibri" w:hAnsi="Calibri"/>
                <w:b/>
                <w:szCs w:val="22"/>
              </w:rPr>
              <w:t>eport to be read in conjunction with the Decision Notice.</w:t>
            </w:r>
          </w:p>
        </w:tc>
      </w:tr>
      <w:tr w:rsidR="004A5EA9" w:rsidRPr="00D2449B" w:rsidTr="00EF44E6">
        <w:trPr>
          <w:jc w:val="center"/>
        </w:trPr>
        <w:tc>
          <w:tcPr>
            <w:tcW w:w="9271"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4A5EA9" w:rsidRPr="00D2449B" w:rsidRDefault="004A5EA9" w:rsidP="004A5EA9">
            <w:pPr>
              <w:jc w:val="center"/>
              <w:rPr>
                <w:rFonts w:ascii="Calibri" w:hAnsi="Calibri"/>
                <w:b/>
                <w:szCs w:val="22"/>
              </w:rPr>
            </w:pPr>
          </w:p>
        </w:tc>
      </w:tr>
      <w:tr w:rsidR="004A5EA9" w:rsidRPr="00D2449B" w:rsidTr="00EF44E6">
        <w:trPr>
          <w:jc w:val="center"/>
        </w:trPr>
        <w:tc>
          <w:tcPr>
            <w:tcW w:w="22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2449B" w:rsidRDefault="004A5EA9">
            <w:pPr>
              <w:rPr>
                <w:rFonts w:ascii="Calibri" w:hAnsi="Calibri"/>
                <w:b/>
                <w:szCs w:val="22"/>
              </w:rPr>
            </w:pPr>
            <w:r w:rsidRPr="00D2449B">
              <w:rPr>
                <w:rFonts w:ascii="Calibri" w:hAnsi="Calibri"/>
                <w:b/>
                <w:szCs w:val="22"/>
              </w:rPr>
              <w:t>Application Ref:</w:t>
            </w:r>
          </w:p>
        </w:tc>
        <w:tc>
          <w:tcPr>
            <w:tcW w:w="3402"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250879" w:rsidRDefault="004A5EA9" w:rsidP="008542DE">
            <w:pPr>
              <w:rPr>
                <w:rFonts w:ascii="Calibri" w:hAnsi="Calibri"/>
                <w:color w:val="548DD4" w:themeColor="text2" w:themeTint="99"/>
                <w:szCs w:val="22"/>
              </w:rPr>
            </w:pPr>
            <w:r w:rsidRPr="002C6277">
              <w:rPr>
                <w:rFonts w:ascii="Calibri" w:hAnsi="Calibri"/>
                <w:szCs w:val="22"/>
              </w:rPr>
              <w:t>3/201</w:t>
            </w:r>
            <w:r w:rsidR="001F25DA">
              <w:rPr>
                <w:rFonts w:ascii="Calibri" w:hAnsi="Calibri"/>
                <w:szCs w:val="22"/>
              </w:rPr>
              <w:t>9</w:t>
            </w:r>
            <w:r w:rsidR="00C0704D">
              <w:rPr>
                <w:rFonts w:ascii="Calibri" w:hAnsi="Calibri"/>
                <w:szCs w:val="22"/>
              </w:rPr>
              <w:t>/</w:t>
            </w:r>
            <w:r w:rsidR="001F25DA">
              <w:rPr>
                <w:rFonts w:ascii="Calibri" w:hAnsi="Calibri"/>
                <w:szCs w:val="22"/>
              </w:rPr>
              <w:t>0470</w:t>
            </w:r>
          </w:p>
        </w:tc>
        <w:tc>
          <w:tcPr>
            <w:tcW w:w="3634" w:type="dxa"/>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2449B" w:rsidRDefault="004A5EA9">
            <w:pPr>
              <w:rPr>
                <w:rFonts w:ascii="Calibri" w:hAnsi="Calibri"/>
                <w:szCs w:val="22"/>
              </w:rPr>
            </w:pPr>
            <w:r w:rsidRPr="00D2449B">
              <w:rPr>
                <w:rFonts w:ascii="Calibri" w:hAnsi="Calibri"/>
                <w:noProof/>
                <w:szCs w:val="22"/>
                <w:lang w:eastAsia="en-GB"/>
              </w:rPr>
              <w:drawing>
                <wp:anchor distT="0" distB="0" distL="114300" distR="114300" simplePos="0" relativeHeight="251658240" behindDoc="0" locked="0" layoutInCell="1" allowOverlap="1" wp14:anchorId="1A6CE71B" wp14:editId="5EEAB24D">
                  <wp:simplePos x="0" y="0"/>
                  <wp:positionH relativeFrom="column">
                    <wp:posOffset>17720</wp:posOffset>
                  </wp:positionH>
                  <wp:positionV relativeFrom="paragraph">
                    <wp:posOffset>10171</wp:posOffset>
                  </wp:positionV>
                  <wp:extent cx="2156604" cy="64996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_RVBC_logo.jpg"/>
                          <pic:cNvPicPr/>
                        </pic:nvPicPr>
                        <pic:blipFill rotWithShape="1">
                          <a:blip r:embed="rId6" cstate="print">
                            <a:extLst>
                              <a:ext uri="{28A0092B-C50C-407E-A947-70E740481C1C}">
                                <a14:useLocalDpi xmlns:a14="http://schemas.microsoft.com/office/drawing/2010/main" val="0"/>
                              </a:ext>
                            </a:extLst>
                          </a:blip>
                          <a:srcRect l="4936" t="23260" r="5152" b="25828"/>
                          <a:stretch/>
                        </pic:blipFill>
                        <pic:spPr bwMode="auto">
                          <a:xfrm>
                            <a:off x="0" y="0"/>
                            <a:ext cx="2156460" cy="649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4A5EA9" w:rsidRPr="00D2449B" w:rsidTr="00EF44E6">
        <w:trPr>
          <w:jc w:val="center"/>
        </w:trPr>
        <w:tc>
          <w:tcPr>
            <w:tcW w:w="22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C0704D" w:rsidRDefault="004A5EA9">
            <w:pPr>
              <w:rPr>
                <w:rFonts w:ascii="Calibri" w:hAnsi="Calibri"/>
                <w:b/>
                <w:szCs w:val="22"/>
              </w:rPr>
            </w:pPr>
            <w:r w:rsidRPr="00C0704D">
              <w:rPr>
                <w:rFonts w:ascii="Calibri" w:hAnsi="Calibri"/>
                <w:b/>
                <w:szCs w:val="22"/>
              </w:rPr>
              <w:t>Date Inspected:</w:t>
            </w:r>
          </w:p>
        </w:tc>
        <w:tc>
          <w:tcPr>
            <w:tcW w:w="3402"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C0704D" w:rsidRDefault="008A73D8" w:rsidP="002C6277">
            <w:pPr>
              <w:rPr>
                <w:rFonts w:ascii="Calibri" w:hAnsi="Calibri"/>
                <w:szCs w:val="22"/>
              </w:rPr>
            </w:pPr>
            <w:r>
              <w:rPr>
                <w:rFonts w:ascii="Calibri" w:hAnsi="Calibri"/>
                <w:szCs w:val="22"/>
              </w:rPr>
              <w:t>17 April 2019</w:t>
            </w:r>
          </w:p>
        </w:tc>
        <w:tc>
          <w:tcPr>
            <w:tcW w:w="3634" w:type="dxa"/>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2449B" w:rsidRDefault="004A5EA9">
            <w:pPr>
              <w:rPr>
                <w:rFonts w:ascii="Calibri" w:hAnsi="Calibri"/>
                <w:szCs w:val="22"/>
              </w:rPr>
            </w:pPr>
          </w:p>
        </w:tc>
      </w:tr>
      <w:tr w:rsidR="004A5EA9" w:rsidRPr="00D2449B" w:rsidTr="00EF44E6">
        <w:trPr>
          <w:jc w:val="center"/>
        </w:trPr>
        <w:tc>
          <w:tcPr>
            <w:tcW w:w="22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2449B" w:rsidRDefault="00D2449B">
            <w:pPr>
              <w:rPr>
                <w:rFonts w:ascii="Calibri" w:hAnsi="Calibri"/>
                <w:b/>
                <w:szCs w:val="22"/>
              </w:rPr>
            </w:pPr>
            <w:r>
              <w:rPr>
                <w:rFonts w:ascii="Calibri" w:hAnsi="Calibri"/>
                <w:b/>
                <w:szCs w:val="22"/>
              </w:rPr>
              <w:t>Officer</w:t>
            </w:r>
            <w:r w:rsidR="004A5EA9" w:rsidRPr="00D2449B">
              <w:rPr>
                <w:rFonts w:ascii="Calibri" w:hAnsi="Calibri"/>
                <w:b/>
                <w:szCs w:val="22"/>
              </w:rPr>
              <w:t>:</w:t>
            </w:r>
          </w:p>
        </w:tc>
        <w:tc>
          <w:tcPr>
            <w:tcW w:w="3402"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250879" w:rsidRDefault="008A73D8" w:rsidP="00811771">
            <w:pPr>
              <w:rPr>
                <w:rFonts w:ascii="Calibri" w:hAnsi="Calibri"/>
                <w:color w:val="548DD4" w:themeColor="text2" w:themeTint="99"/>
                <w:szCs w:val="22"/>
              </w:rPr>
            </w:pPr>
            <w:r w:rsidRPr="008A73D8">
              <w:rPr>
                <w:rFonts w:ascii="Calibri" w:hAnsi="Calibri"/>
                <w:szCs w:val="22"/>
              </w:rPr>
              <w:t>AD</w:t>
            </w:r>
          </w:p>
        </w:tc>
        <w:tc>
          <w:tcPr>
            <w:tcW w:w="3634" w:type="dxa"/>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2449B" w:rsidRDefault="004A5EA9">
            <w:pPr>
              <w:rPr>
                <w:rFonts w:ascii="Calibri" w:hAnsi="Calibri"/>
                <w:szCs w:val="22"/>
              </w:rPr>
            </w:pPr>
          </w:p>
        </w:tc>
      </w:tr>
      <w:tr w:rsidR="004A5EA9" w:rsidRPr="00D2449B" w:rsidTr="00EF44E6">
        <w:trPr>
          <w:jc w:val="center"/>
        </w:trPr>
        <w:tc>
          <w:tcPr>
            <w:tcW w:w="5637"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2449B" w:rsidRDefault="004A5EA9" w:rsidP="004A5EA9">
            <w:pPr>
              <w:rPr>
                <w:rFonts w:ascii="Calibri" w:hAnsi="Calibri"/>
                <w:b/>
                <w:szCs w:val="22"/>
              </w:rPr>
            </w:pPr>
            <w:r w:rsidRPr="00D2449B">
              <w:rPr>
                <w:rFonts w:ascii="Calibri" w:hAnsi="Calibri"/>
                <w:b/>
                <w:szCs w:val="22"/>
              </w:rPr>
              <w:t xml:space="preserve">DELEGATED ITEM FILE REPORT: </w:t>
            </w:r>
          </w:p>
        </w:tc>
        <w:tc>
          <w:tcPr>
            <w:tcW w:w="363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D2449B" w:rsidRDefault="00A116A6" w:rsidP="002A01CF">
            <w:pPr>
              <w:jc w:val="center"/>
              <w:rPr>
                <w:rFonts w:ascii="Calibri" w:hAnsi="Calibri"/>
                <w:b/>
                <w:szCs w:val="22"/>
              </w:rPr>
            </w:pPr>
            <w:r>
              <w:rPr>
                <w:rFonts w:ascii="Calibri" w:hAnsi="Calibri"/>
                <w:b/>
                <w:szCs w:val="22"/>
              </w:rPr>
              <w:t>REFUS</w:t>
            </w:r>
            <w:r w:rsidR="00130035">
              <w:rPr>
                <w:rFonts w:ascii="Calibri" w:hAnsi="Calibri"/>
                <w:b/>
                <w:szCs w:val="22"/>
              </w:rPr>
              <w:t>AL</w:t>
            </w:r>
          </w:p>
        </w:tc>
      </w:tr>
      <w:tr w:rsidR="004A5EA9" w:rsidRPr="00D2449B" w:rsidTr="00EF44E6">
        <w:trPr>
          <w:trHeight w:hRule="exact" w:val="170"/>
          <w:jc w:val="center"/>
        </w:trPr>
        <w:tc>
          <w:tcPr>
            <w:tcW w:w="9271"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4A5EA9" w:rsidRPr="00D2449B" w:rsidRDefault="007E0D23" w:rsidP="007E0D23">
            <w:pPr>
              <w:tabs>
                <w:tab w:val="left" w:pos="4007"/>
              </w:tabs>
              <w:rPr>
                <w:rFonts w:ascii="Calibri" w:hAnsi="Calibri"/>
                <w:b/>
                <w:szCs w:val="22"/>
              </w:rPr>
            </w:pPr>
            <w:r>
              <w:rPr>
                <w:rFonts w:ascii="Calibri" w:hAnsi="Calibri"/>
                <w:b/>
                <w:szCs w:val="22"/>
              </w:rPr>
              <w:tab/>
            </w:r>
          </w:p>
        </w:tc>
      </w:tr>
      <w:tr w:rsidR="004A5EA9" w:rsidRPr="00D2449B" w:rsidTr="00EF44E6">
        <w:trPr>
          <w:jc w:val="center"/>
        </w:trPr>
        <w:tc>
          <w:tcPr>
            <w:tcW w:w="2893"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2449B" w:rsidRDefault="004A5EA9" w:rsidP="00A95D89">
            <w:pPr>
              <w:rPr>
                <w:rFonts w:ascii="Calibri" w:hAnsi="Calibri"/>
                <w:b/>
                <w:szCs w:val="22"/>
              </w:rPr>
            </w:pPr>
            <w:r w:rsidRPr="00D2449B">
              <w:rPr>
                <w:rFonts w:ascii="Calibri" w:hAnsi="Calibri"/>
                <w:b/>
                <w:szCs w:val="22"/>
              </w:rPr>
              <w:t xml:space="preserve">Development </w:t>
            </w:r>
            <w:r w:rsidR="00A95D89">
              <w:rPr>
                <w:rFonts w:ascii="Calibri" w:hAnsi="Calibri"/>
                <w:b/>
                <w:szCs w:val="22"/>
              </w:rPr>
              <w:t>Description</w:t>
            </w:r>
            <w:r w:rsidRPr="00D2449B">
              <w:rPr>
                <w:rFonts w:ascii="Calibri" w:hAnsi="Calibri"/>
                <w:b/>
                <w:szCs w:val="22"/>
              </w:rPr>
              <w:t>:</w:t>
            </w:r>
          </w:p>
        </w:tc>
        <w:tc>
          <w:tcPr>
            <w:tcW w:w="637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2C6277" w:rsidRDefault="008A73D8">
            <w:pPr>
              <w:rPr>
                <w:rFonts w:ascii="Calibri" w:hAnsi="Calibri"/>
                <w:szCs w:val="22"/>
              </w:rPr>
            </w:pPr>
            <w:r w:rsidRPr="008A73D8">
              <w:rPr>
                <w:rFonts w:ascii="Calibri" w:hAnsi="Calibri"/>
                <w:szCs w:val="22"/>
              </w:rPr>
              <w:t>Removal of unsafe roof and replace with new truss and slate roof. Removal of defective render to assess the quality of stonework beneath. If good quality stonework to be cleaned and kept. If not suitable rendered areas to renewed with K render.</w:t>
            </w:r>
          </w:p>
        </w:tc>
      </w:tr>
      <w:tr w:rsidR="002A01CF" w:rsidRPr="00D2449B" w:rsidTr="00EF44E6">
        <w:trPr>
          <w:jc w:val="center"/>
        </w:trPr>
        <w:tc>
          <w:tcPr>
            <w:tcW w:w="2893"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2A01CF" w:rsidRPr="00D2449B" w:rsidRDefault="002A01CF">
            <w:pPr>
              <w:rPr>
                <w:rFonts w:ascii="Calibri" w:hAnsi="Calibri"/>
                <w:b/>
                <w:szCs w:val="22"/>
              </w:rPr>
            </w:pPr>
            <w:r w:rsidRPr="00D2449B">
              <w:rPr>
                <w:rFonts w:ascii="Calibri" w:hAnsi="Calibri"/>
                <w:b/>
                <w:szCs w:val="22"/>
              </w:rPr>
              <w:t>Site Address</w:t>
            </w:r>
            <w:r w:rsidR="00A95D89">
              <w:rPr>
                <w:rFonts w:ascii="Calibri" w:hAnsi="Calibri"/>
                <w:b/>
                <w:szCs w:val="22"/>
              </w:rPr>
              <w:t>/Location</w:t>
            </w:r>
            <w:r w:rsidRPr="00D2449B">
              <w:rPr>
                <w:rFonts w:ascii="Calibri" w:hAnsi="Calibri"/>
                <w:b/>
                <w:szCs w:val="22"/>
              </w:rPr>
              <w:t>:</w:t>
            </w:r>
          </w:p>
        </w:tc>
        <w:tc>
          <w:tcPr>
            <w:tcW w:w="637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2A01CF" w:rsidRPr="002C6277" w:rsidRDefault="008A73D8" w:rsidP="00A42E82">
            <w:pPr>
              <w:rPr>
                <w:rFonts w:ascii="Calibri" w:hAnsi="Calibri"/>
                <w:szCs w:val="22"/>
              </w:rPr>
            </w:pPr>
            <w:r w:rsidRPr="008A73D8">
              <w:rPr>
                <w:rFonts w:ascii="Calibri" w:hAnsi="Calibri"/>
                <w:szCs w:val="22"/>
              </w:rPr>
              <w:t>Former Punch Bowl Inn Longridge Road Hurst Green BB7 9QW</w:t>
            </w:r>
          </w:p>
        </w:tc>
      </w:tr>
      <w:tr w:rsidR="00A95D89" w:rsidRPr="00D2449B" w:rsidTr="00EF44E6">
        <w:trPr>
          <w:trHeight w:hRule="exact" w:val="170"/>
          <w:jc w:val="center"/>
        </w:trPr>
        <w:tc>
          <w:tcPr>
            <w:tcW w:w="9271"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A95D89" w:rsidRPr="00D2449B" w:rsidRDefault="007E0D23" w:rsidP="007E0D23">
            <w:pPr>
              <w:tabs>
                <w:tab w:val="left" w:pos="2667"/>
              </w:tabs>
              <w:rPr>
                <w:rFonts w:ascii="Calibri" w:hAnsi="Calibri"/>
                <w:b/>
                <w:szCs w:val="22"/>
              </w:rPr>
            </w:pPr>
            <w:r>
              <w:rPr>
                <w:rFonts w:ascii="Calibri" w:hAnsi="Calibri"/>
                <w:b/>
                <w:szCs w:val="22"/>
              </w:rPr>
              <w:tab/>
            </w:r>
          </w:p>
        </w:tc>
      </w:tr>
      <w:tr w:rsidR="00C618DB" w:rsidRPr="00D2449B" w:rsidTr="00EF44E6">
        <w:trPr>
          <w:jc w:val="center"/>
        </w:trPr>
        <w:tc>
          <w:tcPr>
            <w:tcW w:w="2893"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618DB" w:rsidRPr="00D2449B" w:rsidRDefault="00C618DB">
            <w:pPr>
              <w:rPr>
                <w:rFonts w:ascii="Calibri" w:hAnsi="Calibri"/>
                <w:b/>
                <w:szCs w:val="22"/>
              </w:rPr>
            </w:pPr>
            <w:r w:rsidRPr="00D2449B">
              <w:rPr>
                <w:rFonts w:ascii="Calibri" w:hAnsi="Calibri"/>
                <w:b/>
                <w:szCs w:val="22"/>
              </w:rPr>
              <w:t xml:space="preserve">CONSULTATIONS: </w:t>
            </w:r>
          </w:p>
        </w:tc>
        <w:tc>
          <w:tcPr>
            <w:tcW w:w="637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C618DB" w:rsidRPr="00D2449B" w:rsidRDefault="00C618DB">
            <w:pPr>
              <w:rPr>
                <w:rFonts w:ascii="Calibri" w:hAnsi="Calibri"/>
                <w:b/>
                <w:szCs w:val="22"/>
              </w:rPr>
            </w:pPr>
            <w:r w:rsidRPr="00D2449B">
              <w:rPr>
                <w:rFonts w:ascii="Calibri" w:hAnsi="Calibri"/>
                <w:b/>
                <w:szCs w:val="22"/>
              </w:rPr>
              <w:t>Parish/Town Council</w:t>
            </w:r>
          </w:p>
        </w:tc>
      </w:tr>
      <w:tr w:rsidR="002A01CF"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2A01CF" w:rsidRPr="00203B74" w:rsidRDefault="00203B74">
            <w:pPr>
              <w:rPr>
                <w:rFonts w:ascii="Calibri" w:hAnsi="Calibri"/>
                <w:szCs w:val="22"/>
              </w:rPr>
            </w:pPr>
            <w:r w:rsidRPr="00203B74">
              <w:rPr>
                <w:rFonts w:ascii="Calibri" w:hAnsi="Calibri"/>
                <w:szCs w:val="22"/>
              </w:rPr>
              <w:t>No comments received.</w:t>
            </w:r>
          </w:p>
        </w:tc>
      </w:tr>
      <w:tr w:rsidR="00C618DB" w:rsidRPr="00D2449B" w:rsidTr="00EF44E6">
        <w:trPr>
          <w:trHeight w:hRule="exact" w:val="170"/>
          <w:jc w:val="center"/>
        </w:trPr>
        <w:tc>
          <w:tcPr>
            <w:tcW w:w="9271"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C618DB" w:rsidRPr="00D2449B" w:rsidRDefault="00C618DB">
            <w:pPr>
              <w:rPr>
                <w:rFonts w:ascii="Calibri" w:hAnsi="Calibri"/>
                <w:bCs/>
                <w:szCs w:val="22"/>
              </w:rPr>
            </w:pPr>
          </w:p>
        </w:tc>
      </w:tr>
      <w:tr w:rsidR="00C618DB" w:rsidRPr="00D2449B" w:rsidTr="00EF44E6">
        <w:trPr>
          <w:jc w:val="center"/>
        </w:trPr>
        <w:tc>
          <w:tcPr>
            <w:tcW w:w="2893"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618DB" w:rsidRPr="00D2449B" w:rsidRDefault="00C618DB" w:rsidP="00C618DB">
            <w:pPr>
              <w:rPr>
                <w:rFonts w:ascii="Calibri" w:hAnsi="Calibri"/>
                <w:b/>
                <w:szCs w:val="22"/>
              </w:rPr>
            </w:pPr>
            <w:r w:rsidRPr="00D2449B">
              <w:rPr>
                <w:rFonts w:ascii="Calibri" w:hAnsi="Calibri"/>
                <w:b/>
                <w:szCs w:val="22"/>
              </w:rPr>
              <w:t xml:space="preserve">CONSULTATIONS: </w:t>
            </w:r>
          </w:p>
        </w:tc>
        <w:tc>
          <w:tcPr>
            <w:tcW w:w="637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C618DB" w:rsidRPr="00D2449B" w:rsidRDefault="00C618DB" w:rsidP="00C618DB">
            <w:pPr>
              <w:rPr>
                <w:rFonts w:ascii="Calibri" w:hAnsi="Calibri"/>
                <w:b/>
                <w:szCs w:val="22"/>
              </w:rPr>
            </w:pPr>
            <w:r w:rsidRPr="00D2449B">
              <w:rPr>
                <w:rFonts w:ascii="Calibri" w:hAnsi="Calibri"/>
                <w:b/>
                <w:szCs w:val="22"/>
              </w:rPr>
              <w:t>Highway</w:t>
            </w:r>
            <w:r>
              <w:rPr>
                <w:rFonts w:ascii="Calibri" w:hAnsi="Calibri"/>
                <w:b/>
                <w:szCs w:val="22"/>
              </w:rPr>
              <w:t>s</w:t>
            </w:r>
            <w:r w:rsidRPr="00D2449B">
              <w:rPr>
                <w:rFonts w:ascii="Calibri" w:hAnsi="Calibri"/>
                <w:b/>
                <w:szCs w:val="22"/>
              </w:rPr>
              <w:t>/Water Authority/Other Bodies</w:t>
            </w:r>
          </w:p>
        </w:tc>
      </w:tr>
      <w:tr w:rsidR="002A01CF" w:rsidRPr="00D2449B" w:rsidTr="00EF44E6">
        <w:trPr>
          <w:jc w:val="center"/>
        </w:trPr>
        <w:tc>
          <w:tcPr>
            <w:tcW w:w="2893"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2A01CF" w:rsidRPr="00D2449B" w:rsidRDefault="00203B74">
            <w:pPr>
              <w:rPr>
                <w:rFonts w:ascii="Calibri" w:hAnsi="Calibri"/>
                <w:b/>
                <w:szCs w:val="22"/>
              </w:rPr>
            </w:pPr>
            <w:r>
              <w:rPr>
                <w:rFonts w:ascii="Calibri" w:hAnsi="Calibri"/>
                <w:b/>
                <w:szCs w:val="22"/>
              </w:rPr>
              <w:t>Hi</w:t>
            </w:r>
            <w:r w:rsidR="002A01CF" w:rsidRPr="00D2449B">
              <w:rPr>
                <w:rFonts w:ascii="Calibri" w:hAnsi="Calibri"/>
                <w:b/>
                <w:szCs w:val="22"/>
              </w:rPr>
              <w:t>s</w:t>
            </w:r>
            <w:r>
              <w:rPr>
                <w:rFonts w:ascii="Calibri" w:hAnsi="Calibri"/>
                <w:b/>
                <w:szCs w:val="22"/>
              </w:rPr>
              <w:t>toric amenity societies</w:t>
            </w:r>
            <w:r w:rsidR="002A01CF" w:rsidRPr="00D2449B">
              <w:rPr>
                <w:rFonts w:ascii="Calibri" w:hAnsi="Calibri"/>
                <w:b/>
                <w:szCs w:val="22"/>
              </w:rPr>
              <w:t>:</w:t>
            </w:r>
          </w:p>
        </w:tc>
        <w:tc>
          <w:tcPr>
            <w:tcW w:w="637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2A01CF" w:rsidRPr="00D2449B" w:rsidRDefault="002A01CF">
            <w:pPr>
              <w:rPr>
                <w:rFonts w:ascii="Calibri" w:hAnsi="Calibri"/>
                <w:b/>
                <w:szCs w:val="22"/>
              </w:rPr>
            </w:pPr>
          </w:p>
        </w:tc>
      </w:tr>
      <w:tr w:rsidR="00C0704D"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Default="00203B74" w:rsidP="00D74711">
            <w:pPr>
              <w:rPr>
                <w:rFonts w:ascii="Calibri" w:hAnsi="Calibri"/>
                <w:szCs w:val="22"/>
              </w:rPr>
            </w:pPr>
            <w:r>
              <w:rPr>
                <w:rFonts w:ascii="Calibri" w:hAnsi="Calibri"/>
                <w:szCs w:val="22"/>
              </w:rPr>
              <w:t>Consulted, no representations received.</w:t>
            </w:r>
          </w:p>
          <w:p w:rsidR="00203B74" w:rsidRDefault="00203B74" w:rsidP="00D74711">
            <w:pPr>
              <w:rPr>
                <w:rFonts w:ascii="Calibri" w:hAnsi="Calibri"/>
                <w:szCs w:val="22"/>
              </w:rPr>
            </w:pPr>
          </w:p>
          <w:p w:rsidR="00203B74" w:rsidRDefault="00203B74" w:rsidP="00D74711">
            <w:pPr>
              <w:rPr>
                <w:rFonts w:ascii="Calibri" w:hAnsi="Calibri"/>
                <w:b/>
                <w:szCs w:val="22"/>
              </w:rPr>
            </w:pPr>
            <w:r w:rsidRPr="00203B74">
              <w:rPr>
                <w:rFonts w:ascii="Calibri" w:hAnsi="Calibri"/>
                <w:b/>
                <w:szCs w:val="22"/>
              </w:rPr>
              <w:t>LCC Archaeology:</w:t>
            </w:r>
          </w:p>
          <w:p w:rsidR="00EE2715" w:rsidRDefault="00EE2715" w:rsidP="00EE2715">
            <w:pPr>
              <w:pStyle w:val="Default"/>
            </w:pPr>
          </w:p>
          <w:p w:rsidR="00EE2715" w:rsidRPr="00EE2715" w:rsidRDefault="00EE2715" w:rsidP="00EE2715">
            <w:pPr>
              <w:pStyle w:val="Default"/>
              <w:rPr>
                <w:rFonts w:asciiTheme="minorHAnsi" w:hAnsiTheme="minorHAnsi"/>
                <w:sz w:val="22"/>
                <w:szCs w:val="22"/>
              </w:rPr>
            </w:pPr>
            <w:r w:rsidRPr="00EE2715">
              <w:rPr>
                <w:rFonts w:asciiTheme="minorHAnsi" w:hAnsiTheme="minorHAnsi"/>
                <w:sz w:val="22"/>
                <w:szCs w:val="22"/>
              </w:rPr>
              <w:t xml:space="preserve">Removal of render and the erection of scaffolding to allow safe working on the roof should provide opportunity to create a record of the fabric of the building as recommended in responses to previous applications. </w:t>
            </w:r>
          </w:p>
          <w:p w:rsidR="00EE2715" w:rsidRPr="00EE2715" w:rsidRDefault="00EE2715" w:rsidP="00EE2715">
            <w:pPr>
              <w:pStyle w:val="Default"/>
              <w:rPr>
                <w:rFonts w:asciiTheme="minorHAnsi" w:hAnsiTheme="minorHAnsi"/>
                <w:sz w:val="22"/>
                <w:szCs w:val="22"/>
              </w:rPr>
            </w:pPr>
          </w:p>
          <w:p w:rsidR="00203B74" w:rsidRDefault="00EE2715" w:rsidP="00EE2715">
            <w:pPr>
              <w:pStyle w:val="Default"/>
              <w:rPr>
                <w:rFonts w:asciiTheme="minorHAnsi" w:hAnsiTheme="minorHAnsi"/>
                <w:sz w:val="22"/>
                <w:szCs w:val="22"/>
              </w:rPr>
            </w:pPr>
            <w:r w:rsidRPr="00EE2715">
              <w:rPr>
                <w:rFonts w:asciiTheme="minorHAnsi" w:hAnsiTheme="minorHAnsi"/>
                <w:sz w:val="22"/>
                <w:szCs w:val="22"/>
              </w:rPr>
              <w:t>Recommend that a record of the building be required to be made as part of the works and the detailed methodology of this should be agreed in writing with the Local Planning Authority prior to the works commencing as this may need to be the first phase of a staged programme of recording of the building as the currently dangerous sections are rendered safe to access. Condition suggested.</w:t>
            </w:r>
          </w:p>
          <w:p w:rsidR="00EE2715" w:rsidRDefault="00EE2715" w:rsidP="00EE2715">
            <w:pPr>
              <w:pStyle w:val="Default"/>
              <w:rPr>
                <w:rFonts w:asciiTheme="minorHAnsi" w:hAnsiTheme="minorHAnsi"/>
                <w:sz w:val="22"/>
                <w:szCs w:val="22"/>
              </w:rPr>
            </w:pPr>
          </w:p>
          <w:p w:rsidR="00EE2715" w:rsidRDefault="00EE2715" w:rsidP="00EE2715">
            <w:pPr>
              <w:pStyle w:val="Default"/>
              <w:rPr>
                <w:rFonts w:asciiTheme="minorHAnsi" w:hAnsiTheme="minorHAnsi"/>
                <w:b/>
                <w:sz w:val="22"/>
                <w:szCs w:val="22"/>
              </w:rPr>
            </w:pPr>
            <w:r w:rsidRPr="00EE2715">
              <w:rPr>
                <w:rFonts w:asciiTheme="minorHAnsi" w:hAnsiTheme="minorHAnsi"/>
                <w:b/>
                <w:sz w:val="22"/>
                <w:szCs w:val="22"/>
              </w:rPr>
              <w:t>RVBC Countryside:</w:t>
            </w:r>
          </w:p>
          <w:p w:rsidR="00EE2715" w:rsidRPr="00EE2715" w:rsidRDefault="00EE2715" w:rsidP="00EE2715">
            <w:pPr>
              <w:pStyle w:val="Default"/>
              <w:rPr>
                <w:rFonts w:ascii="Calibri" w:hAnsi="Calibri"/>
                <w:szCs w:val="22"/>
              </w:rPr>
            </w:pPr>
            <w:r>
              <w:rPr>
                <w:rFonts w:asciiTheme="minorHAnsi" w:hAnsiTheme="minorHAnsi"/>
                <w:sz w:val="22"/>
                <w:szCs w:val="22"/>
              </w:rPr>
              <w:t>Letter to applicant 11 June 2019 “</w:t>
            </w:r>
            <w:r w:rsidRPr="00EE2715">
              <w:rPr>
                <w:rFonts w:asciiTheme="minorHAnsi" w:hAnsiTheme="minorHAnsi"/>
                <w:sz w:val="22"/>
                <w:szCs w:val="22"/>
              </w:rPr>
              <w:t>When the original bat survey was carried out in 2017 bats were recorded, therefore an updated bat survey is required, carried out by a licenced ecologist”.</w:t>
            </w:r>
          </w:p>
        </w:tc>
      </w:tr>
      <w:tr w:rsidR="00C0704D" w:rsidRPr="00D2449B" w:rsidTr="00EF44E6">
        <w:trPr>
          <w:jc w:val="center"/>
        </w:trPr>
        <w:tc>
          <w:tcPr>
            <w:tcW w:w="2893"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C0704D" w:rsidRDefault="00C0704D" w:rsidP="00C618DB">
            <w:pPr>
              <w:rPr>
                <w:rFonts w:ascii="Calibri" w:hAnsi="Calibri"/>
                <w:b/>
                <w:szCs w:val="22"/>
              </w:rPr>
            </w:pPr>
            <w:r w:rsidRPr="00C0704D">
              <w:rPr>
                <w:rFonts w:ascii="Calibri" w:hAnsi="Calibri"/>
                <w:b/>
                <w:szCs w:val="22"/>
              </w:rPr>
              <w:t xml:space="preserve">CONSULTATIONS: </w:t>
            </w:r>
          </w:p>
        </w:tc>
        <w:tc>
          <w:tcPr>
            <w:tcW w:w="637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C0704D" w:rsidRPr="00C0704D" w:rsidRDefault="00C0704D" w:rsidP="00C618DB">
            <w:pPr>
              <w:rPr>
                <w:rFonts w:ascii="Calibri" w:hAnsi="Calibri"/>
                <w:b/>
                <w:szCs w:val="22"/>
              </w:rPr>
            </w:pPr>
            <w:r w:rsidRPr="00C0704D">
              <w:rPr>
                <w:rFonts w:ascii="Calibri" w:hAnsi="Calibri"/>
                <w:b/>
                <w:szCs w:val="22"/>
              </w:rPr>
              <w:t>Additional Representations.</w:t>
            </w:r>
          </w:p>
        </w:tc>
      </w:tr>
      <w:tr w:rsidR="00C0704D"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C0704D" w:rsidRDefault="00203B74" w:rsidP="00692B60">
            <w:pPr>
              <w:rPr>
                <w:rFonts w:ascii="Calibri" w:hAnsi="Calibri"/>
                <w:szCs w:val="22"/>
              </w:rPr>
            </w:pPr>
            <w:r>
              <w:rPr>
                <w:rFonts w:ascii="Calibri" w:hAnsi="Calibri"/>
                <w:szCs w:val="22"/>
              </w:rPr>
              <w:t>None received.</w:t>
            </w:r>
          </w:p>
        </w:tc>
      </w:tr>
      <w:tr w:rsidR="00C0704D" w:rsidRPr="00D2449B" w:rsidTr="00EF44E6">
        <w:trPr>
          <w:trHeight w:hRule="exact" w:val="170"/>
          <w:jc w:val="center"/>
        </w:trPr>
        <w:tc>
          <w:tcPr>
            <w:tcW w:w="9271"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C0704D" w:rsidRPr="00D2449B" w:rsidRDefault="00C0704D">
            <w:pPr>
              <w:rPr>
                <w:rFonts w:ascii="Calibri" w:hAnsi="Calibri"/>
                <w:color w:val="FF0000"/>
                <w:szCs w:val="22"/>
              </w:rPr>
            </w:pPr>
          </w:p>
        </w:tc>
      </w:tr>
      <w:tr w:rsidR="00C0704D"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D2449B" w:rsidRDefault="00C0704D">
            <w:pPr>
              <w:rPr>
                <w:rFonts w:ascii="Calibri" w:hAnsi="Calibri"/>
                <w:b/>
                <w:szCs w:val="22"/>
              </w:rPr>
            </w:pPr>
            <w:r w:rsidRPr="00D2449B">
              <w:rPr>
                <w:rFonts w:ascii="Calibri" w:hAnsi="Calibri"/>
                <w:b/>
                <w:szCs w:val="22"/>
              </w:rPr>
              <w:t>RELEVANT POLICIES</w:t>
            </w:r>
            <w:r w:rsidR="001F25DA">
              <w:rPr>
                <w:rFonts w:ascii="Calibri" w:hAnsi="Calibri"/>
                <w:b/>
                <w:szCs w:val="22"/>
              </w:rPr>
              <w:t xml:space="preserve"> </w:t>
            </w:r>
            <w:r w:rsidRPr="00D2449B">
              <w:rPr>
                <w:rFonts w:ascii="Calibri" w:hAnsi="Calibri"/>
                <w:b/>
                <w:szCs w:val="22"/>
              </w:rPr>
              <w:t>:</w:t>
            </w:r>
          </w:p>
        </w:tc>
      </w:tr>
      <w:tr w:rsidR="00C0704D"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954692" w:rsidRPr="00954692" w:rsidRDefault="00954692" w:rsidP="00954692">
            <w:pPr>
              <w:overflowPunct/>
              <w:textAlignment w:val="auto"/>
              <w:rPr>
                <w:rFonts w:asciiTheme="minorHAnsi" w:eastAsiaTheme="minorHAnsi" w:hAnsiTheme="minorHAnsi" w:cs="Arial"/>
                <w:color w:val="000000"/>
                <w:szCs w:val="22"/>
              </w:rPr>
            </w:pPr>
            <w:r w:rsidRPr="00954692">
              <w:rPr>
                <w:rFonts w:asciiTheme="minorHAnsi" w:eastAsiaTheme="minorHAnsi" w:hAnsiTheme="minorHAnsi" w:cs="Arial"/>
                <w:color w:val="000000"/>
                <w:szCs w:val="22"/>
              </w:rPr>
              <w:t>Planning (Listed Buildings and Conservation Areas) Act 1990. ‘Preservation’ in the duties at sections 16, 66 and 72 of the Act means “doing no harm to” (</w:t>
            </w:r>
            <w:r w:rsidRPr="00954692">
              <w:rPr>
                <w:rFonts w:asciiTheme="minorHAnsi" w:eastAsiaTheme="minorHAnsi" w:hAnsiTheme="minorHAnsi" w:cs="Arial"/>
                <w:i/>
                <w:iCs/>
                <w:color w:val="000000"/>
                <w:szCs w:val="22"/>
              </w:rPr>
              <w:t xml:space="preserve">South Lakeland DC v. Secretary of State for the Environment </w:t>
            </w:r>
            <w:r w:rsidRPr="00954692">
              <w:rPr>
                <w:rFonts w:asciiTheme="minorHAnsi" w:eastAsiaTheme="minorHAnsi" w:hAnsiTheme="minorHAnsi" w:cs="Arial"/>
                <w:color w:val="000000"/>
                <w:szCs w:val="22"/>
              </w:rPr>
              <w:t xml:space="preserve">[1992]). </w:t>
            </w:r>
          </w:p>
          <w:p w:rsidR="00954692" w:rsidRDefault="00954692" w:rsidP="00954692">
            <w:pPr>
              <w:overflowPunct/>
              <w:rPr>
                <w:rFonts w:asciiTheme="minorHAnsi" w:eastAsiaTheme="minorHAnsi" w:hAnsiTheme="minorHAnsi" w:cs="Arial"/>
                <w:color w:val="000000"/>
                <w:szCs w:val="22"/>
              </w:rPr>
            </w:pPr>
          </w:p>
          <w:p w:rsidR="00954692" w:rsidRPr="00954692" w:rsidRDefault="00954692" w:rsidP="00954692">
            <w:pPr>
              <w:overflowPunct/>
              <w:rPr>
                <w:rFonts w:asciiTheme="minorHAnsi" w:eastAsiaTheme="minorHAnsi" w:hAnsiTheme="minorHAnsi" w:cs="Arial"/>
                <w:color w:val="000000"/>
                <w:szCs w:val="22"/>
              </w:rPr>
            </w:pPr>
            <w:r w:rsidRPr="00954692">
              <w:rPr>
                <w:rFonts w:asciiTheme="minorHAnsi" w:eastAsiaTheme="minorHAnsi" w:hAnsiTheme="minorHAnsi" w:cs="Arial"/>
                <w:color w:val="000000"/>
                <w:szCs w:val="22"/>
              </w:rPr>
              <w:t>Ribble Valley Core Strategy:</w:t>
            </w:r>
          </w:p>
          <w:p w:rsidR="00954692" w:rsidRPr="00954692" w:rsidRDefault="00954692" w:rsidP="00954692">
            <w:pPr>
              <w:overflowPunct/>
              <w:rPr>
                <w:rFonts w:asciiTheme="minorHAnsi" w:eastAsiaTheme="minorHAnsi" w:hAnsiTheme="minorHAnsi" w:cs="Arial"/>
                <w:color w:val="000000"/>
                <w:szCs w:val="22"/>
              </w:rPr>
            </w:pPr>
            <w:r w:rsidRPr="00954692">
              <w:rPr>
                <w:rFonts w:asciiTheme="minorHAnsi" w:eastAsiaTheme="minorHAnsi" w:hAnsiTheme="minorHAnsi" w:cs="Arial"/>
                <w:color w:val="000000"/>
                <w:szCs w:val="22"/>
              </w:rPr>
              <w:t xml:space="preserve">Key Statement EN5 – Heritage Assets </w:t>
            </w:r>
          </w:p>
          <w:p w:rsidR="00954692" w:rsidRPr="00954692" w:rsidRDefault="00954692" w:rsidP="00954692">
            <w:pPr>
              <w:jc w:val="both"/>
              <w:rPr>
                <w:rFonts w:ascii="Calibri" w:hAnsi="Calibri"/>
                <w:bCs/>
                <w:szCs w:val="22"/>
              </w:rPr>
            </w:pPr>
            <w:r w:rsidRPr="00954692">
              <w:rPr>
                <w:rFonts w:ascii="Calibri" w:hAnsi="Calibri"/>
                <w:bCs/>
                <w:szCs w:val="22"/>
              </w:rPr>
              <w:t>Key Statement EN2 – Landscape</w:t>
            </w:r>
          </w:p>
          <w:p w:rsidR="00954692" w:rsidRPr="00954692" w:rsidRDefault="00954692" w:rsidP="00954692">
            <w:pPr>
              <w:overflowPunct/>
              <w:rPr>
                <w:rFonts w:asciiTheme="minorHAnsi" w:eastAsiaTheme="minorHAnsi" w:hAnsiTheme="minorHAnsi" w:cs="Arial"/>
                <w:color w:val="000000"/>
                <w:szCs w:val="22"/>
              </w:rPr>
            </w:pPr>
            <w:r w:rsidRPr="00954692">
              <w:rPr>
                <w:rFonts w:asciiTheme="minorHAnsi" w:eastAsiaTheme="minorHAnsi" w:hAnsiTheme="minorHAnsi" w:cs="Arial"/>
                <w:color w:val="000000"/>
                <w:szCs w:val="22"/>
              </w:rPr>
              <w:t>Policy DMG1 – General Considerations</w:t>
            </w:r>
          </w:p>
          <w:p w:rsidR="00954692" w:rsidRPr="00954692" w:rsidRDefault="00954692" w:rsidP="00954692">
            <w:pPr>
              <w:rPr>
                <w:rFonts w:asciiTheme="minorHAnsi" w:eastAsiaTheme="minorHAnsi" w:hAnsiTheme="minorHAnsi" w:cs="Arial"/>
                <w:color w:val="000000"/>
                <w:szCs w:val="22"/>
              </w:rPr>
            </w:pPr>
            <w:r w:rsidRPr="00954692">
              <w:rPr>
                <w:rFonts w:asciiTheme="minorHAnsi" w:eastAsiaTheme="minorHAnsi" w:hAnsiTheme="minorHAnsi" w:cs="Arial"/>
                <w:color w:val="000000"/>
                <w:szCs w:val="22"/>
              </w:rPr>
              <w:t>Policy DME4 – Protecting Heritage Assets</w:t>
            </w:r>
          </w:p>
          <w:p w:rsidR="00954692" w:rsidRPr="00954692" w:rsidRDefault="00954692" w:rsidP="00954692">
            <w:pPr>
              <w:rPr>
                <w:rFonts w:ascii="Calibri" w:hAnsi="Calibri"/>
                <w:szCs w:val="22"/>
              </w:rPr>
            </w:pPr>
            <w:r w:rsidRPr="00954692">
              <w:rPr>
                <w:rFonts w:ascii="Calibri" w:hAnsi="Calibri"/>
                <w:szCs w:val="22"/>
              </w:rPr>
              <w:t>Policy DMG2 – Strategic Considerations</w:t>
            </w:r>
          </w:p>
          <w:p w:rsidR="00954692" w:rsidRPr="00954692" w:rsidRDefault="00954692" w:rsidP="00954692">
            <w:pPr>
              <w:rPr>
                <w:rFonts w:ascii="Calibri" w:hAnsi="Calibri"/>
                <w:szCs w:val="22"/>
              </w:rPr>
            </w:pPr>
          </w:p>
          <w:p w:rsidR="00954692" w:rsidRPr="00954692" w:rsidRDefault="00954692" w:rsidP="00954692">
            <w:pPr>
              <w:overflowPunct/>
              <w:rPr>
                <w:rFonts w:asciiTheme="minorHAnsi" w:eastAsiaTheme="minorHAnsi" w:hAnsiTheme="minorHAnsi" w:cs="Arial"/>
                <w:color w:val="000000"/>
                <w:szCs w:val="22"/>
              </w:rPr>
            </w:pPr>
            <w:r w:rsidRPr="00954692">
              <w:rPr>
                <w:rFonts w:asciiTheme="minorHAnsi" w:eastAsiaTheme="minorHAnsi" w:hAnsiTheme="minorHAnsi" w:cs="Arial"/>
                <w:color w:val="000000"/>
                <w:szCs w:val="22"/>
              </w:rPr>
              <w:t xml:space="preserve">National Planning Policy Framework (NPPF) </w:t>
            </w:r>
          </w:p>
          <w:p w:rsidR="00954692" w:rsidRPr="00954692" w:rsidRDefault="00954692" w:rsidP="00954692">
            <w:pPr>
              <w:overflowPunct/>
              <w:rPr>
                <w:rFonts w:asciiTheme="minorHAnsi" w:eastAsiaTheme="minorHAnsi" w:hAnsiTheme="minorHAnsi" w:cs="Arial"/>
                <w:color w:val="000000"/>
                <w:szCs w:val="22"/>
              </w:rPr>
            </w:pPr>
            <w:r w:rsidRPr="00954692">
              <w:rPr>
                <w:rFonts w:asciiTheme="minorHAnsi" w:eastAsiaTheme="minorHAnsi" w:hAnsiTheme="minorHAnsi" w:cs="Arial"/>
                <w:color w:val="000000"/>
                <w:szCs w:val="22"/>
              </w:rPr>
              <w:t>National Planning Policy Guidance (NPPG)</w:t>
            </w:r>
          </w:p>
          <w:p w:rsidR="008542DE" w:rsidRPr="00D2449B" w:rsidRDefault="008542DE" w:rsidP="00954692">
            <w:pPr>
              <w:overflowPunct/>
              <w:textAlignment w:val="auto"/>
              <w:rPr>
                <w:rFonts w:ascii="Calibri" w:hAnsi="Calibri"/>
                <w:b/>
                <w:szCs w:val="22"/>
              </w:rPr>
            </w:pPr>
          </w:p>
        </w:tc>
      </w:tr>
      <w:tr w:rsidR="00C0704D"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Default="00C0704D" w:rsidP="006A71AD">
            <w:pPr>
              <w:pStyle w:val="PLANNING"/>
              <w:rPr>
                <w:rFonts w:ascii="Calibri" w:hAnsi="Calibri"/>
                <w:b/>
                <w:bCs/>
                <w:szCs w:val="22"/>
              </w:rPr>
            </w:pPr>
            <w:r w:rsidRPr="006A71AD">
              <w:rPr>
                <w:rFonts w:ascii="Calibri" w:hAnsi="Calibri"/>
                <w:b/>
                <w:bCs/>
                <w:szCs w:val="22"/>
              </w:rPr>
              <w:lastRenderedPageBreak/>
              <w:t>Relevant Planning History:</w:t>
            </w:r>
          </w:p>
          <w:p w:rsidR="00F221BB" w:rsidRDefault="00F221BB" w:rsidP="00F67881">
            <w:pPr>
              <w:rPr>
                <w:rFonts w:asciiTheme="minorHAnsi" w:hAnsiTheme="minorHAnsi"/>
                <w:bCs/>
                <w:szCs w:val="22"/>
              </w:rPr>
            </w:pPr>
          </w:p>
          <w:p w:rsidR="00F67881" w:rsidRPr="00F67881" w:rsidRDefault="00F67881" w:rsidP="00F67881">
            <w:pPr>
              <w:rPr>
                <w:rFonts w:asciiTheme="minorHAnsi" w:hAnsiTheme="minorHAnsi"/>
              </w:rPr>
            </w:pPr>
            <w:r w:rsidRPr="00F67881">
              <w:rPr>
                <w:rFonts w:asciiTheme="minorHAnsi" w:hAnsiTheme="minorHAnsi"/>
                <w:bCs/>
                <w:szCs w:val="22"/>
              </w:rPr>
              <w:t xml:space="preserve">The case officer met the applicant on 17 April 2019 and advised that </w:t>
            </w:r>
            <w:r w:rsidRPr="00F67881">
              <w:rPr>
                <w:rFonts w:asciiTheme="minorHAnsi" w:hAnsiTheme="minorHAnsi"/>
              </w:rPr>
              <w:t>notwithstanding the form and conditions of the recent decision (which he had not dealt with), proposed restoration/repair works would require listed building consent. It was confirmed that RVBC and its consultees would need details of all works before they are undertaken.</w:t>
            </w:r>
          </w:p>
          <w:p w:rsidR="00F67881" w:rsidRPr="00F67881" w:rsidRDefault="00F67881" w:rsidP="00F67881">
            <w:pPr>
              <w:rPr>
                <w:rFonts w:asciiTheme="minorHAnsi" w:hAnsiTheme="minorHAnsi"/>
              </w:rPr>
            </w:pPr>
          </w:p>
          <w:p w:rsidR="00F67881" w:rsidRPr="00F67881" w:rsidRDefault="00F67881" w:rsidP="00F67881">
            <w:pPr>
              <w:rPr>
                <w:rFonts w:asciiTheme="minorHAnsi" w:hAnsiTheme="minorHAnsi"/>
              </w:rPr>
            </w:pPr>
            <w:r w:rsidRPr="00F67881">
              <w:rPr>
                <w:rFonts w:asciiTheme="minorHAnsi" w:hAnsiTheme="minorHAnsi"/>
              </w:rPr>
              <w:t>An application focussing on roof works (lead has recently been stolen from much of the roof and there are a number of holes in the slate cover) is the priority. The applicant advised that the condition of the building interior requires initial access from above when the roof is off; modern steelwork is supporting part of the structure (the case officer had concerns at structural stability if the whole roof was removed and there is little left of interior flooring). The applicant intends to employ a structural engineer once the roof is off.</w:t>
            </w:r>
          </w:p>
          <w:p w:rsidR="00F67881" w:rsidRPr="00F67881" w:rsidRDefault="00F67881" w:rsidP="00F67881">
            <w:pPr>
              <w:rPr>
                <w:rFonts w:asciiTheme="minorHAnsi" w:hAnsiTheme="minorHAnsi"/>
              </w:rPr>
            </w:pPr>
          </w:p>
          <w:p w:rsidR="00F67881" w:rsidRPr="00F67881" w:rsidRDefault="00F67881" w:rsidP="00F67881">
            <w:pPr>
              <w:rPr>
                <w:rFonts w:asciiTheme="minorHAnsi" w:hAnsiTheme="minorHAnsi"/>
              </w:rPr>
            </w:pPr>
            <w:r w:rsidRPr="00F67881">
              <w:rPr>
                <w:rFonts w:asciiTheme="minorHAnsi" w:hAnsiTheme="minorHAnsi"/>
              </w:rPr>
              <w:t xml:space="preserve">The case officer advised that probably the best approach would </w:t>
            </w:r>
            <w:r w:rsidR="00C73328">
              <w:rPr>
                <w:rFonts w:asciiTheme="minorHAnsi" w:hAnsiTheme="minorHAnsi"/>
              </w:rPr>
              <w:t>be to apply for all works (roof</w:t>
            </w:r>
            <w:r w:rsidRPr="00F67881">
              <w:rPr>
                <w:rFonts w:asciiTheme="minorHAnsi" w:hAnsiTheme="minorHAnsi"/>
              </w:rPr>
              <w:t>, wall cleaning, interior rebuilding/timber replacement etc.) and expect lots of conditions. These can then be discharged as the project progresses.</w:t>
            </w:r>
          </w:p>
          <w:p w:rsidR="00F67881" w:rsidRPr="006A71AD" w:rsidRDefault="00F67881" w:rsidP="006A71AD">
            <w:pPr>
              <w:pStyle w:val="PLANNING"/>
              <w:rPr>
                <w:rFonts w:ascii="Calibri" w:hAnsi="Calibri"/>
                <w:b/>
                <w:bCs/>
                <w:szCs w:val="22"/>
              </w:rPr>
            </w:pPr>
          </w:p>
          <w:p w:rsidR="00C0704D" w:rsidRDefault="0058302B" w:rsidP="00C0704D">
            <w:pPr>
              <w:pStyle w:val="PLANNING"/>
              <w:rPr>
                <w:rFonts w:ascii="Calibri" w:hAnsi="Calibri"/>
                <w:bCs/>
                <w:szCs w:val="22"/>
              </w:rPr>
            </w:pPr>
            <w:r>
              <w:rPr>
                <w:rFonts w:ascii="Calibri" w:hAnsi="Calibri"/>
                <w:bCs/>
                <w:szCs w:val="22"/>
              </w:rPr>
              <w:t>3/20</w:t>
            </w:r>
            <w:r w:rsidRPr="0058302B">
              <w:rPr>
                <w:rFonts w:ascii="Calibri" w:hAnsi="Calibri"/>
                <w:bCs/>
                <w:szCs w:val="22"/>
              </w:rPr>
              <w:t>19/0260 – Application for the discharge of condition 3 (details of the Proposed Elevations of the South Elevation and First Floor Plan), 4 (storage area), 5 (revised parking layout), 6 (Heritage Statement), 7 (specifications of proposed windows and doors including elevations cross - sections, glazing type, opening mechanism and surface finish) and 8 (phasing plan) from planning permission 3/2018/0363.</w:t>
            </w:r>
            <w:r>
              <w:rPr>
                <w:rFonts w:ascii="Calibri" w:hAnsi="Calibri"/>
                <w:bCs/>
                <w:szCs w:val="22"/>
              </w:rPr>
              <w:t xml:space="preserve"> Decided </w:t>
            </w:r>
            <w:r w:rsidRPr="0058302B">
              <w:rPr>
                <w:rFonts w:ascii="Calibri" w:hAnsi="Calibri"/>
                <w:bCs/>
                <w:szCs w:val="22"/>
              </w:rPr>
              <w:t>24/05/2019</w:t>
            </w:r>
            <w:r>
              <w:rPr>
                <w:rFonts w:ascii="Calibri" w:hAnsi="Calibri"/>
                <w:bCs/>
                <w:szCs w:val="22"/>
              </w:rPr>
              <w:t>.</w:t>
            </w:r>
          </w:p>
          <w:p w:rsidR="0058302B" w:rsidRPr="0058302B" w:rsidRDefault="0058302B" w:rsidP="00C0704D">
            <w:pPr>
              <w:pStyle w:val="PLANNING"/>
              <w:rPr>
                <w:rFonts w:ascii="Calibri" w:hAnsi="Calibri"/>
                <w:bCs/>
                <w:szCs w:val="22"/>
              </w:rPr>
            </w:pPr>
          </w:p>
          <w:p w:rsidR="0058302B" w:rsidRDefault="0058302B" w:rsidP="00C0704D">
            <w:pPr>
              <w:pStyle w:val="PLANNING"/>
              <w:rPr>
                <w:rFonts w:ascii="Calibri" w:hAnsi="Calibri"/>
                <w:bCs/>
                <w:szCs w:val="22"/>
              </w:rPr>
            </w:pPr>
            <w:r>
              <w:rPr>
                <w:rFonts w:ascii="Calibri" w:hAnsi="Calibri"/>
                <w:bCs/>
                <w:szCs w:val="22"/>
              </w:rPr>
              <w:t>3/20</w:t>
            </w:r>
            <w:r w:rsidRPr="0058302B">
              <w:rPr>
                <w:rFonts w:ascii="Calibri" w:hAnsi="Calibri"/>
                <w:bCs/>
                <w:szCs w:val="22"/>
              </w:rPr>
              <w:t>18/0363 -</w:t>
            </w:r>
            <w:r>
              <w:rPr>
                <w:rFonts w:ascii="Calibri" w:hAnsi="Calibri"/>
                <w:bCs/>
                <w:szCs w:val="22"/>
              </w:rPr>
              <w:t xml:space="preserve"> </w:t>
            </w:r>
            <w:r w:rsidRPr="0058302B">
              <w:rPr>
                <w:rFonts w:ascii="Calibri" w:hAnsi="Calibri"/>
                <w:bCs/>
                <w:szCs w:val="22"/>
              </w:rPr>
              <w:t>Conversion of the former Punch Bowl Inn (Grade II listed building) into 5 Holiday Lets and Café, including demolition and extensions. New pitch holiday lodge park with 15 units within curtilage.</w:t>
            </w:r>
            <w:r w:rsidR="00A913C2">
              <w:rPr>
                <w:rFonts w:ascii="Calibri" w:hAnsi="Calibri"/>
                <w:bCs/>
                <w:szCs w:val="22"/>
              </w:rPr>
              <w:t xml:space="preserve"> LBC granted </w:t>
            </w:r>
            <w:r w:rsidR="00A913C2" w:rsidRPr="00A913C2">
              <w:rPr>
                <w:rFonts w:ascii="Calibri" w:hAnsi="Calibri"/>
                <w:bCs/>
                <w:szCs w:val="22"/>
              </w:rPr>
              <w:t>11/10/2018</w:t>
            </w:r>
            <w:r w:rsidR="00A913C2">
              <w:rPr>
                <w:rFonts w:ascii="Calibri" w:hAnsi="Calibri"/>
                <w:bCs/>
                <w:szCs w:val="22"/>
              </w:rPr>
              <w:t>.</w:t>
            </w:r>
          </w:p>
          <w:p w:rsidR="00A913C2" w:rsidRPr="0058302B" w:rsidRDefault="00A913C2" w:rsidP="00C0704D">
            <w:pPr>
              <w:pStyle w:val="PLANNING"/>
              <w:rPr>
                <w:rFonts w:ascii="Calibri" w:hAnsi="Calibri"/>
                <w:bCs/>
                <w:szCs w:val="22"/>
              </w:rPr>
            </w:pPr>
          </w:p>
          <w:p w:rsidR="0058302B" w:rsidRDefault="0058302B" w:rsidP="00C0704D">
            <w:pPr>
              <w:pStyle w:val="PLANNING"/>
              <w:rPr>
                <w:rFonts w:ascii="Calibri" w:hAnsi="Calibri"/>
                <w:bCs/>
                <w:szCs w:val="22"/>
              </w:rPr>
            </w:pPr>
            <w:r>
              <w:rPr>
                <w:rFonts w:ascii="Calibri" w:hAnsi="Calibri"/>
                <w:bCs/>
                <w:szCs w:val="22"/>
              </w:rPr>
              <w:t>3/20</w:t>
            </w:r>
            <w:r w:rsidRPr="0058302B">
              <w:rPr>
                <w:rFonts w:ascii="Calibri" w:hAnsi="Calibri"/>
                <w:bCs/>
                <w:szCs w:val="22"/>
              </w:rPr>
              <w:t xml:space="preserve">18/0362 – </w:t>
            </w:r>
            <w:r w:rsidR="00A913C2" w:rsidRPr="00A913C2">
              <w:rPr>
                <w:rFonts w:ascii="Calibri" w:hAnsi="Calibri"/>
                <w:bCs/>
                <w:szCs w:val="22"/>
              </w:rPr>
              <w:t>Conversion of the former Punch Bowl Inn (Grade II listed) into five holiday lets and cafe including demolition and extensions.  New pitch static caravan holiday park with 15 units with curtilage.</w:t>
            </w:r>
            <w:r w:rsidR="00A913C2">
              <w:rPr>
                <w:rFonts w:ascii="Calibri" w:hAnsi="Calibri"/>
                <w:bCs/>
                <w:szCs w:val="22"/>
              </w:rPr>
              <w:t xml:space="preserve"> PP granted </w:t>
            </w:r>
            <w:r w:rsidR="00A913C2" w:rsidRPr="00A913C2">
              <w:rPr>
                <w:rFonts w:ascii="Calibri" w:hAnsi="Calibri"/>
                <w:bCs/>
                <w:szCs w:val="22"/>
              </w:rPr>
              <w:t>11/10/2018</w:t>
            </w:r>
            <w:r w:rsidR="00A913C2">
              <w:rPr>
                <w:rFonts w:ascii="Calibri" w:hAnsi="Calibri"/>
                <w:bCs/>
                <w:szCs w:val="22"/>
              </w:rPr>
              <w:t>.</w:t>
            </w:r>
          </w:p>
          <w:p w:rsidR="0058302B" w:rsidRPr="0058302B" w:rsidRDefault="0058302B" w:rsidP="00C0704D">
            <w:pPr>
              <w:pStyle w:val="PLANNING"/>
              <w:rPr>
                <w:rFonts w:ascii="Calibri" w:hAnsi="Calibri"/>
                <w:bCs/>
                <w:szCs w:val="22"/>
              </w:rPr>
            </w:pPr>
            <w:r w:rsidRPr="0058302B">
              <w:rPr>
                <w:rFonts w:ascii="Calibri" w:hAnsi="Calibri"/>
                <w:bCs/>
                <w:szCs w:val="22"/>
              </w:rPr>
              <w:t xml:space="preserve">  </w:t>
            </w:r>
          </w:p>
          <w:p w:rsidR="0058302B" w:rsidRDefault="0058302B" w:rsidP="00C0704D">
            <w:pPr>
              <w:pStyle w:val="PLANNING"/>
              <w:rPr>
                <w:rFonts w:ascii="Calibri" w:hAnsi="Calibri"/>
                <w:bCs/>
                <w:szCs w:val="22"/>
              </w:rPr>
            </w:pPr>
            <w:r>
              <w:rPr>
                <w:rFonts w:ascii="Calibri" w:hAnsi="Calibri"/>
                <w:bCs/>
                <w:szCs w:val="22"/>
              </w:rPr>
              <w:t>3/20</w:t>
            </w:r>
            <w:r w:rsidRPr="0058302B">
              <w:rPr>
                <w:rFonts w:ascii="Calibri" w:hAnsi="Calibri"/>
                <w:bCs/>
                <w:szCs w:val="22"/>
              </w:rPr>
              <w:t xml:space="preserve">16/0056 – </w:t>
            </w:r>
            <w:r w:rsidR="00A81604" w:rsidRPr="00A81604">
              <w:rPr>
                <w:rFonts w:ascii="Calibri" w:hAnsi="Calibri"/>
                <w:bCs/>
                <w:szCs w:val="22"/>
              </w:rPr>
              <w:t>Conversion of the former Punch Bowl Inn (Grade II Listed) into 5 no. holiday lets and cafe including demolition and extensions.  New pitch static caravan holiday park with 20 units.</w:t>
            </w:r>
            <w:r w:rsidR="00A81604">
              <w:rPr>
                <w:rFonts w:ascii="Calibri" w:hAnsi="Calibri"/>
                <w:bCs/>
                <w:szCs w:val="22"/>
              </w:rPr>
              <w:t xml:space="preserve"> PP refused </w:t>
            </w:r>
            <w:r w:rsidR="00A81604" w:rsidRPr="00A81604">
              <w:rPr>
                <w:rFonts w:ascii="Calibri" w:hAnsi="Calibri"/>
                <w:bCs/>
                <w:szCs w:val="22"/>
              </w:rPr>
              <w:t>26/05/2016</w:t>
            </w:r>
            <w:r w:rsidR="00A81604">
              <w:rPr>
                <w:rFonts w:ascii="Calibri" w:hAnsi="Calibri"/>
                <w:bCs/>
                <w:szCs w:val="22"/>
              </w:rPr>
              <w:t>.</w:t>
            </w:r>
          </w:p>
          <w:p w:rsidR="00A81604" w:rsidRPr="0058302B" w:rsidRDefault="00A81604" w:rsidP="00C0704D">
            <w:pPr>
              <w:pStyle w:val="PLANNING"/>
              <w:rPr>
                <w:rFonts w:ascii="Calibri" w:hAnsi="Calibri"/>
                <w:bCs/>
                <w:szCs w:val="22"/>
              </w:rPr>
            </w:pPr>
          </w:p>
          <w:p w:rsidR="0058302B" w:rsidRPr="0058302B" w:rsidRDefault="0058302B" w:rsidP="00C0704D">
            <w:pPr>
              <w:pStyle w:val="PLANNING"/>
              <w:rPr>
                <w:rFonts w:ascii="Calibri" w:hAnsi="Calibri"/>
                <w:bCs/>
                <w:szCs w:val="22"/>
              </w:rPr>
            </w:pPr>
            <w:r>
              <w:rPr>
                <w:rFonts w:ascii="Calibri" w:hAnsi="Calibri"/>
                <w:bCs/>
                <w:szCs w:val="22"/>
              </w:rPr>
              <w:t>3/20</w:t>
            </w:r>
            <w:r w:rsidRPr="0058302B">
              <w:rPr>
                <w:rFonts w:ascii="Calibri" w:hAnsi="Calibri"/>
                <w:bCs/>
                <w:szCs w:val="22"/>
              </w:rPr>
              <w:t xml:space="preserve">16/0057 - </w:t>
            </w:r>
            <w:r w:rsidR="00A81604" w:rsidRPr="00A81604">
              <w:rPr>
                <w:rFonts w:ascii="Calibri" w:hAnsi="Calibri"/>
                <w:bCs/>
                <w:szCs w:val="22"/>
              </w:rPr>
              <w:t>Conversion of the former Punch Bowl Inn (Grade II Listed) into 5 no. holiday lets and cafe including demolition and extensions.  New pitch static caravan holiday park with 20 units.</w:t>
            </w:r>
            <w:r w:rsidR="008D3D46">
              <w:rPr>
                <w:rFonts w:ascii="Calibri" w:hAnsi="Calibri"/>
                <w:bCs/>
                <w:szCs w:val="22"/>
              </w:rPr>
              <w:t xml:space="preserve"> LBC refused </w:t>
            </w:r>
            <w:r w:rsidR="008D3D46" w:rsidRPr="00A81604">
              <w:rPr>
                <w:rFonts w:ascii="Calibri" w:hAnsi="Calibri"/>
                <w:bCs/>
                <w:szCs w:val="22"/>
              </w:rPr>
              <w:t>26/05/2016</w:t>
            </w:r>
            <w:r w:rsidR="008D3D46">
              <w:rPr>
                <w:rFonts w:ascii="Calibri" w:hAnsi="Calibri"/>
                <w:bCs/>
                <w:szCs w:val="22"/>
              </w:rPr>
              <w:t>.</w:t>
            </w:r>
          </w:p>
          <w:p w:rsidR="0058302B" w:rsidRPr="00D2449B" w:rsidRDefault="0058302B" w:rsidP="00C0704D">
            <w:pPr>
              <w:pStyle w:val="PLANNING"/>
              <w:rPr>
                <w:rFonts w:ascii="Calibri" w:hAnsi="Calibri"/>
                <w:b/>
                <w:bCs/>
                <w:szCs w:val="22"/>
              </w:rPr>
            </w:pPr>
          </w:p>
        </w:tc>
      </w:tr>
      <w:tr w:rsidR="00C0704D" w:rsidRPr="00D2449B" w:rsidTr="00EF44E6">
        <w:trPr>
          <w:trHeight w:hRule="exact" w:val="170"/>
          <w:jc w:val="center"/>
        </w:trPr>
        <w:tc>
          <w:tcPr>
            <w:tcW w:w="9271"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C0704D" w:rsidRPr="006A71AD" w:rsidRDefault="00C0704D" w:rsidP="006A71AD">
            <w:pPr>
              <w:pStyle w:val="PLANNING"/>
              <w:rPr>
                <w:rFonts w:ascii="Calibri" w:hAnsi="Calibri"/>
                <w:b/>
                <w:bCs/>
                <w:szCs w:val="22"/>
              </w:rPr>
            </w:pPr>
          </w:p>
        </w:tc>
      </w:tr>
      <w:tr w:rsidR="00C0704D"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D2449B" w:rsidRDefault="00C0704D" w:rsidP="006C2BFA">
            <w:pPr>
              <w:rPr>
                <w:rFonts w:ascii="Calibri" w:hAnsi="Calibri"/>
                <w:b/>
                <w:szCs w:val="22"/>
              </w:rPr>
            </w:pPr>
            <w:r>
              <w:rPr>
                <w:rFonts w:ascii="Calibri" w:hAnsi="Calibri"/>
                <w:b/>
                <w:bCs/>
                <w:szCs w:val="22"/>
              </w:rPr>
              <w:t>ASSESSMENT OF PROPOSED DEVELOPMENT:</w:t>
            </w:r>
          </w:p>
        </w:tc>
      </w:tr>
      <w:tr w:rsidR="00C0704D"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Default="00C0704D" w:rsidP="00440CB6">
            <w:pPr>
              <w:pStyle w:val="Header"/>
              <w:tabs>
                <w:tab w:val="clear" w:pos="4153"/>
                <w:tab w:val="clear" w:pos="8306"/>
              </w:tabs>
              <w:contextualSpacing/>
              <w:jc w:val="both"/>
              <w:rPr>
                <w:rFonts w:ascii="Calibri" w:hAnsi="Calibri"/>
                <w:b/>
                <w:szCs w:val="22"/>
              </w:rPr>
            </w:pPr>
            <w:r w:rsidRPr="00D2449B">
              <w:rPr>
                <w:rFonts w:ascii="Calibri" w:hAnsi="Calibri"/>
                <w:b/>
                <w:szCs w:val="22"/>
              </w:rPr>
              <w:t xml:space="preserve">Site </w:t>
            </w:r>
            <w:r>
              <w:rPr>
                <w:rFonts w:ascii="Calibri" w:hAnsi="Calibri"/>
                <w:b/>
                <w:szCs w:val="22"/>
              </w:rPr>
              <w:t>Description and Surrounding Area</w:t>
            </w:r>
            <w:r w:rsidRPr="00D2449B">
              <w:rPr>
                <w:rFonts w:ascii="Calibri" w:hAnsi="Calibri"/>
                <w:b/>
                <w:szCs w:val="22"/>
              </w:rPr>
              <w:t>:</w:t>
            </w:r>
          </w:p>
          <w:p w:rsidR="00084014" w:rsidRDefault="00084014" w:rsidP="00084014">
            <w:pPr>
              <w:pStyle w:val="Header"/>
              <w:tabs>
                <w:tab w:val="clear" w:pos="4153"/>
                <w:tab w:val="clear" w:pos="8306"/>
              </w:tabs>
              <w:jc w:val="both"/>
              <w:rPr>
                <w:rFonts w:ascii="Calibri" w:hAnsi="Calibri"/>
                <w:szCs w:val="22"/>
              </w:rPr>
            </w:pPr>
            <w:r w:rsidRPr="00084014">
              <w:rPr>
                <w:rFonts w:ascii="Calibri" w:hAnsi="Calibri"/>
                <w:bCs/>
                <w:szCs w:val="22"/>
              </w:rPr>
              <w:t>‘</w:t>
            </w:r>
            <w:r w:rsidRPr="00084014">
              <w:rPr>
                <w:rFonts w:ascii="Calibri" w:hAnsi="Calibri"/>
                <w:szCs w:val="22"/>
              </w:rPr>
              <w:t>Punch Bowl Inn</w:t>
            </w:r>
            <w:r>
              <w:rPr>
                <w:rFonts w:ascii="Calibri" w:hAnsi="Calibri"/>
                <w:szCs w:val="22"/>
              </w:rPr>
              <w:t xml:space="preserve">’ is a </w:t>
            </w:r>
            <w:r w:rsidRPr="00084014">
              <w:rPr>
                <w:rFonts w:ascii="Calibri" w:hAnsi="Calibri"/>
                <w:szCs w:val="22"/>
              </w:rPr>
              <w:t xml:space="preserve">Grade II listed </w:t>
            </w:r>
            <w:r>
              <w:rPr>
                <w:rFonts w:ascii="Calibri" w:hAnsi="Calibri"/>
                <w:szCs w:val="22"/>
              </w:rPr>
              <w:t>(22 November 1983) C18 public house prominently sited adjoining the Clitheroe-Longridge Road (which also forms the southern boundary of the Forest of Bowland AONB).</w:t>
            </w:r>
          </w:p>
          <w:p w:rsidR="00084014" w:rsidRDefault="00084014" w:rsidP="00084014">
            <w:pPr>
              <w:pStyle w:val="Header"/>
              <w:tabs>
                <w:tab w:val="clear" w:pos="4153"/>
                <w:tab w:val="clear" w:pos="8306"/>
              </w:tabs>
              <w:jc w:val="both"/>
              <w:rPr>
                <w:rFonts w:ascii="Calibri" w:hAnsi="Calibri"/>
                <w:szCs w:val="22"/>
              </w:rPr>
            </w:pPr>
          </w:p>
          <w:p w:rsidR="00084014" w:rsidRDefault="00084014" w:rsidP="00084014">
            <w:pPr>
              <w:pStyle w:val="Header"/>
              <w:tabs>
                <w:tab w:val="clear" w:pos="4153"/>
                <w:tab w:val="clear" w:pos="8306"/>
              </w:tabs>
              <w:jc w:val="both"/>
              <w:rPr>
                <w:rFonts w:ascii="Calibri" w:hAnsi="Calibri"/>
                <w:szCs w:val="22"/>
              </w:rPr>
            </w:pPr>
            <w:r>
              <w:rPr>
                <w:rFonts w:ascii="Calibri" w:hAnsi="Calibri"/>
                <w:szCs w:val="22"/>
              </w:rPr>
              <w:t>The list d</w:t>
            </w:r>
            <w:r w:rsidR="0094221F">
              <w:rPr>
                <w:rFonts w:ascii="Calibri" w:hAnsi="Calibri"/>
                <w:szCs w:val="22"/>
              </w:rPr>
              <w:t>escription does not refer to the interior and makes brief reference to the roof</w:t>
            </w:r>
            <w:r>
              <w:rPr>
                <w:rFonts w:ascii="Calibri" w:hAnsi="Calibri"/>
                <w:szCs w:val="22"/>
              </w:rPr>
              <w:t>:</w:t>
            </w:r>
          </w:p>
          <w:p w:rsidR="00084014" w:rsidRDefault="00084014" w:rsidP="00084014">
            <w:pPr>
              <w:pStyle w:val="Header"/>
              <w:tabs>
                <w:tab w:val="clear" w:pos="4153"/>
                <w:tab w:val="clear" w:pos="8306"/>
              </w:tabs>
              <w:jc w:val="both"/>
              <w:rPr>
                <w:rFonts w:ascii="Calibri" w:hAnsi="Calibri"/>
                <w:szCs w:val="22"/>
              </w:rPr>
            </w:pPr>
          </w:p>
          <w:p w:rsidR="00084014" w:rsidRPr="00C6385B" w:rsidRDefault="00084014" w:rsidP="00084014">
            <w:pPr>
              <w:pStyle w:val="Header"/>
              <w:tabs>
                <w:tab w:val="clear" w:pos="4153"/>
                <w:tab w:val="clear" w:pos="8306"/>
              </w:tabs>
              <w:jc w:val="both"/>
              <w:rPr>
                <w:rFonts w:asciiTheme="minorHAnsi" w:hAnsiTheme="minorHAnsi"/>
                <w:szCs w:val="22"/>
              </w:rPr>
            </w:pPr>
            <w:r w:rsidRPr="00C6385B">
              <w:rPr>
                <w:rFonts w:asciiTheme="minorHAnsi" w:hAnsiTheme="minorHAnsi"/>
                <w:szCs w:val="22"/>
              </w:rPr>
              <w:lastRenderedPageBreak/>
              <w:t>“</w:t>
            </w:r>
            <w:r w:rsidRPr="00C6385B">
              <w:rPr>
                <w:rFonts w:asciiTheme="minorHAnsi" w:hAnsiTheme="minorHAnsi" w:cs="Arial"/>
                <w:i/>
                <w:color w:val="2A2A2A"/>
                <w:lang w:val="en"/>
              </w:rPr>
              <w:t>mid C19th addition to the east. Possibly originally a pair of cottages with a barn to the west</w:t>
            </w:r>
            <w:r w:rsidR="00C6385B" w:rsidRPr="00C6385B">
              <w:rPr>
                <w:rFonts w:asciiTheme="minorHAnsi" w:hAnsiTheme="minorHAnsi" w:cs="Arial"/>
                <w:i/>
                <w:color w:val="2A2A2A"/>
                <w:lang w:val="en"/>
              </w:rPr>
              <w:t xml:space="preserve"> …</w:t>
            </w:r>
            <w:r w:rsidRPr="00C6385B">
              <w:rPr>
                <w:rFonts w:asciiTheme="minorHAnsi" w:hAnsiTheme="minorHAnsi" w:cs="Arial"/>
                <w:i/>
                <w:color w:val="2A2A2A"/>
                <w:lang w:val="en"/>
              </w:rPr>
              <w:t xml:space="preserve"> Squared watershot sandstone with slate roof. 2 storeys. The C18th portion comprises 2 bays with end stacks</w:t>
            </w:r>
            <w:r w:rsidR="00C6385B" w:rsidRPr="00C6385B">
              <w:rPr>
                <w:rFonts w:asciiTheme="minorHAnsi" w:hAnsiTheme="minorHAnsi" w:cs="Arial"/>
                <w:i/>
                <w:color w:val="2A2A2A"/>
                <w:lang w:val="en"/>
              </w:rPr>
              <w:t xml:space="preserve"> ..</w:t>
            </w:r>
            <w:r w:rsidRPr="00C6385B">
              <w:rPr>
                <w:rFonts w:asciiTheme="minorHAnsi" w:hAnsiTheme="minorHAnsi" w:cs="Arial"/>
                <w:i/>
                <w:color w:val="2A2A2A"/>
                <w:lang w:val="en"/>
              </w:rPr>
              <w:t>. To the ri</w:t>
            </w:r>
            <w:r w:rsidR="00C6385B" w:rsidRPr="00C6385B">
              <w:rPr>
                <w:rFonts w:asciiTheme="minorHAnsi" w:hAnsiTheme="minorHAnsi" w:cs="Arial"/>
                <w:i/>
                <w:color w:val="2A2A2A"/>
                <w:lang w:val="en"/>
              </w:rPr>
              <w:t>ght is the possible former barn ..</w:t>
            </w:r>
            <w:r w:rsidRPr="00C6385B">
              <w:rPr>
                <w:rFonts w:asciiTheme="minorHAnsi" w:hAnsiTheme="minorHAnsi" w:cs="Arial"/>
                <w:i/>
                <w:color w:val="2A2A2A"/>
                <w:lang w:val="en"/>
              </w:rPr>
              <w:t>. At the left is a taller bay which a</w:t>
            </w:r>
            <w:r w:rsidR="00C6385B" w:rsidRPr="00C6385B">
              <w:rPr>
                <w:rFonts w:asciiTheme="minorHAnsi" w:hAnsiTheme="minorHAnsi" w:cs="Arial"/>
                <w:i/>
                <w:color w:val="2A2A2A"/>
                <w:lang w:val="en"/>
              </w:rPr>
              <w:t xml:space="preserve">ppears to be of the same build … </w:t>
            </w:r>
            <w:r w:rsidRPr="00C6385B">
              <w:rPr>
                <w:rFonts w:asciiTheme="minorHAnsi" w:hAnsiTheme="minorHAnsi" w:cs="Arial"/>
                <w:i/>
                <w:color w:val="2A2A2A"/>
                <w:lang w:val="en"/>
              </w:rPr>
              <w:t>At the far left is the C19th addition, of larger sandst</w:t>
            </w:r>
            <w:r w:rsidR="00C6385B" w:rsidRPr="00C6385B">
              <w:rPr>
                <w:rFonts w:asciiTheme="minorHAnsi" w:hAnsiTheme="minorHAnsi" w:cs="Arial"/>
                <w:i/>
                <w:color w:val="2A2A2A"/>
                <w:lang w:val="en"/>
              </w:rPr>
              <w:t>one blocks with moulded cornice</w:t>
            </w:r>
            <w:r w:rsidRPr="00C6385B">
              <w:rPr>
                <w:rFonts w:asciiTheme="minorHAnsi" w:hAnsiTheme="minorHAnsi" w:cs="Arial"/>
                <w:color w:val="2A2A2A"/>
                <w:lang w:val="en"/>
              </w:rPr>
              <w:t>”.</w:t>
            </w:r>
          </w:p>
          <w:p w:rsidR="00C0704D" w:rsidRDefault="00C0704D" w:rsidP="00811771">
            <w:pPr>
              <w:pStyle w:val="Header"/>
              <w:tabs>
                <w:tab w:val="clear" w:pos="4153"/>
                <w:tab w:val="clear" w:pos="8306"/>
              </w:tabs>
              <w:contextualSpacing/>
              <w:jc w:val="both"/>
              <w:rPr>
                <w:rFonts w:ascii="Calibri" w:hAnsi="Calibri"/>
                <w:bCs/>
                <w:szCs w:val="22"/>
              </w:rPr>
            </w:pPr>
          </w:p>
          <w:p w:rsidR="00C0704D" w:rsidRDefault="00015015" w:rsidP="00B93EB5">
            <w:pPr>
              <w:pStyle w:val="Header"/>
              <w:tabs>
                <w:tab w:val="clear" w:pos="4153"/>
                <w:tab w:val="clear" w:pos="8306"/>
              </w:tabs>
              <w:contextualSpacing/>
              <w:jc w:val="both"/>
              <w:rPr>
                <w:rFonts w:ascii="Calibri" w:hAnsi="Calibri"/>
                <w:bCs/>
                <w:szCs w:val="22"/>
              </w:rPr>
            </w:pPr>
            <w:r>
              <w:rPr>
                <w:rFonts w:ascii="Calibri" w:hAnsi="Calibri"/>
                <w:bCs/>
                <w:szCs w:val="22"/>
              </w:rPr>
              <w:t>The site is a nodal point in the public rights of way network (FP12 FP13 FP15).</w:t>
            </w:r>
          </w:p>
          <w:p w:rsidR="008C78E9" w:rsidRDefault="008C78E9" w:rsidP="00B93EB5">
            <w:pPr>
              <w:pStyle w:val="Header"/>
              <w:tabs>
                <w:tab w:val="clear" w:pos="4153"/>
                <w:tab w:val="clear" w:pos="8306"/>
              </w:tabs>
              <w:contextualSpacing/>
              <w:jc w:val="both"/>
              <w:rPr>
                <w:rFonts w:ascii="Calibri" w:hAnsi="Calibri"/>
                <w:bCs/>
                <w:szCs w:val="22"/>
              </w:rPr>
            </w:pPr>
          </w:p>
          <w:p w:rsidR="008C78E9" w:rsidRDefault="008C78E9" w:rsidP="00B93EB5">
            <w:pPr>
              <w:pStyle w:val="Header"/>
              <w:tabs>
                <w:tab w:val="clear" w:pos="4153"/>
                <w:tab w:val="clear" w:pos="8306"/>
              </w:tabs>
              <w:contextualSpacing/>
              <w:jc w:val="both"/>
              <w:rPr>
                <w:rFonts w:ascii="Calibri" w:hAnsi="Calibri"/>
                <w:bCs/>
                <w:szCs w:val="22"/>
              </w:rPr>
            </w:pPr>
            <w:r>
              <w:rPr>
                <w:rFonts w:ascii="Calibri" w:hAnsi="Calibri"/>
                <w:bCs/>
                <w:szCs w:val="22"/>
              </w:rPr>
              <w:t>The submitted Heritage Statement (October 2017) identifies:</w:t>
            </w:r>
          </w:p>
          <w:p w:rsidR="008C78E9" w:rsidRDefault="008C78E9" w:rsidP="00B93EB5">
            <w:pPr>
              <w:pStyle w:val="Header"/>
              <w:tabs>
                <w:tab w:val="clear" w:pos="4153"/>
                <w:tab w:val="clear" w:pos="8306"/>
              </w:tabs>
              <w:contextualSpacing/>
              <w:jc w:val="both"/>
              <w:rPr>
                <w:rFonts w:ascii="Calibri" w:hAnsi="Calibri"/>
                <w:bCs/>
                <w:szCs w:val="22"/>
              </w:rPr>
            </w:pPr>
          </w:p>
          <w:p w:rsidR="008C78E9" w:rsidRDefault="008C78E9" w:rsidP="00B93EB5">
            <w:pPr>
              <w:pStyle w:val="Header"/>
              <w:tabs>
                <w:tab w:val="clear" w:pos="4153"/>
                <w:tab w:val="clear" w:pos="8306"/>
              </w:tabs>
              <w:contextualSpacing/>
              <w:jc w:val="both"/>
              <w:rPr>
                <w:rFonts w:ascii="Calibri" w:hAnsi="Calibri"/>
                <w:bCs/>
                <w:szCs w:val="22"/>
              </w:rPr>
            </w:pPr>
            <w:r>
              <w:rPr>
                <w:rFonts w:ascii="Calibri" w:hAnsi="Calibri"/>
                <w:bCs/>
                <w:szCs w:val="22"/>
              </w:rPr>
              <w:t>“</w:t>
            </w:r>
            <w:r w:rsidRPr="008C78E9">
              <w:rPr>
                <w:rFonts w:ascii="Calibri" w:hAnsi="Calibri"/>
                <w:bCs/>
                <w:i/>
                <w:szCs w:val="22"/>
              </w:rPr>
              <w:t>Interior inspection was limited  due to the unsafe condition of the building with first floor access and passage to the rear parts of the building not possible</w:t>
            </w:r>
            <w:r>
              <w:rPr>
                <w:rFonts w:ascii="Calibri" w:hAnsi="Calibri"/>
                <w:bCs/>
                <w:szCs w:val="22"/>
              </w:rPr>
              <w:t>”</w:t>
            </w:r>
          </w:p>
          <w:p w:rsidR="00497534" w:rsidRDefault="00497534" w:rsidP="00B93EB5">
            <w:pPr>
              <w:pStyle w:val="Header"/>
              <w:tabs>
                <w:tab w:val="clear" w:pos="4153"/>
                <w:tab w:val="clear" w:pos="8306"/>
              </w:tabs>
              <w:contextualSpacing/>
              <w:jc w:val="both"/>
              <w:rPr>
                <w:rFonts w:ascii="Calibri" w:hAnsi="Calibri"/>
                <w:bCs/>
                <w:szCs w:val="22"/>
              </w:rPr>
            </w:pPr>
          </w:p>
          <w:p w:rsidR="00497534" w:rsidRDefault="00497534" w:rsidP="00B93EB5">
            <w:pPr>
              <w:pStyle w:val="Header"/>
              <w:tabs>
                <w:tab w:val="clear" w:pos="4153"/>
                <w:tab w:val="clear" w:pos="8306"/>
              </w:tabs>
              <w:contextualSpacing/>
              <w:jc w:val="both"/>
              <w:rPr>
                <w:rFonts w:ascii="Calibri" w:hAnsi="Calibri"/>
                <w:bCs/>
                <w:szCs w:val="22"/>
              </w:rPr>
            </w:pPr>
            <w:r>
              <w:rPr>
                <w:rFonts w:ascii="Calibri" w:hAnsi="Calibri"/>
                <w:bCs/>
                <w:szCs w:val="22"/>
              </w:rPr>
              <w:t>The Structural Engineers Report (November 2015) submitted 20 June 2019 identifies:</w:t>
            </w:r>
          </w:p>
          <w:p w:rsidR="00497534" w:rsidRDefault="00497534" w:rsidP="00B93EB5">
            <w:pPr>
              <w:pStyle w:val="Header"/>
              <w:tabs>
                <w:tab w:val="clear" w:pos="4153"/>
                <w:tab w:val="clear" w:pos="8306"/>
              </w:tabs>
              <w:contextualSpacing/>
              <w:jc w:val="both"/>
              <w:rPr>
                <w:rFonts w:ascii="Calibri" w:hAnsi="Calibri"/>
                <w:bCs/>
                <w:szCs w:val="22"/>
              </w:rPr>
            </w:pPr>
          </w:p>
          <w:p w:rsidR="00497534" w:rsidRPr="00263CAF" w:rsidRDefault="00497534" w:rsidP="00B93EB5">
            <w:pPr>
              <w:pStyle w:val="Header"/>
              <w:tabs>
                <w:tab w:val="clear" w:pos="4153"/>
                <w:tab w:val="clear" w:pos="8306"/>
              </w:tabs>
              <w:contextualSpacing/>
              <w:jc w:val="both"/>
              <w:rPr>
                <w:rFonts w:ascii="Calibri" w:hAnsi="Calibri"/>
                <w:bCs/>
                <w:i/>
                <w:szCs w:val="22"/>
              </w:rPr>
            </w:pPr>
            <w:r>
              <w:rPr>
                <w:rFonts w:ascii="Calibri" w:hAnsi="Calibri"/>
                <w:bCs/>
                <w:szCs w:val="22"/>
              </w:rPr>
              <w:t>“</w:t>
            </w:r>
            <w:r w:rsidRPr="00263CAF">
              <w:rPr>
                <w:rFonts w:ascii="Calibri" w:hAnsi="Calibri"/>
                <w:bCs/>
                <w:i/>
                <w:szCs w:val="22"/>
              </w:rPr>
              <w:t>Internally all the buildings have similar constructions, that is timber spar and timber purlin roofs, suspended timber floors with some solid ground floors. As an exception the roof over the full height one time barn … is supported by  an exposed timber truss. Where they could be seen all the roof slopes were underdrawn with sarking felt</w:t>
            </w:r>
          </w:p>
          <w:p w:rsidR="00497534" w:rsidRPr="00263CAF" w:rsidRDefault="00497534" w:rsidP="00B93EB5">
            <w:pPr>
              <w:pStyle w:val="Header"/>
              <w:tabs>
                <w:tab w:val="clear" w:pos="4153"/>
                <w:tab w:val="clear" w:pos="8306"/>
              </w:tabs>
              <w:contextualSpacing/>
              <w:jc w:val="both"/>
              <w:rPr>
                <w:rFonts w:ascii="Calibri" w:hAnsi="Calibri"/>
                <w:bCs/>
                <w:i/>
                <w:szCs w:val="22"/>
              </w:rPr>
            </w:pPr>
          </w:p>
          <w:p w:rsidR="00497534" w:rsidRDefault="00497534" w:rsidP="00B93EB5">
            <w:pPr>
              <w:pStyle w:val="Header"/>
              <w:tabs>
                <w:tab w:val="clear" w:pos="4153"/>
                <w:tab w:val="clear" w:pos="8306"/>
              </w:tabs>
              <w:contextualSpacing/>
              <w:jc w:val="both"/>
              <w:rPr>
                <w:rFonts w:ascii="Calibri" w:hAnsi="Calibri"/>
                <w:bCs/>
                <w:szCs w:val="22"/>
              </w:rPr>
            </w:pPr>
            <w:r w:rsidRPr="00263CAF">
              <w:rPr>
                <w:rFonts w:ascii="Calibri" w:hAnsi="Calibri"/>
                <w:bCs/>
                <w:i/>
                <w:szCs w:val="22"/>
              </w:rPr>
              <w:t>… All the roofs from a distance look to have reasonable lines and evenly laid slates with most of the gutters and DP’s intact</w:t>
            </w:r>
          </w:p>
          <w:p w:rsidR="00497534" w:rsidRPr="00263CAF" w:rsidRDefault="00497534" w:rsidP="00B93EB5">
            <w:pPr>
              <w:pStyle w:val="Header"/>
              <w:tabs>
                <w:tab w:val="clear" w:pos="4153"/>
                <w:tab w:val="clear" w:pos="8306"/>
              </w:tabs>
              <w:contextualSpacing/>
              <w:jc w:val="both"/>
              <w:rPr>
                <w:rFonts w:ascii="Calibri" w:hAnsi="Calibri"/>
                <w:bCs/>
                <w:i/>
                <w:szCs w:val="22"/>
              </w:rPr>
            </w:pPr>
            <w:r>
              <w:rPr>
                <w:rFonts w:ascii="Calibri" w:hAnsi="Calibri"/>
                <w:bCs/>
                <w:szCs w:val="22"/>
              </w:rPr>
              <w:t xml:space="preserve">… </w:t>
            </w:r>
            <w:r w:rsidRPr="00263CAF">
              <w:rPr>
                <w:rFonts w:ascii="Calibri" w:hAnsi="Calibri"/>
                <w:bCs/>
                <w:i/>
                <w:szCs w:val="22"/>
              </w:rPr>
              <w:t>long standing “dry rot” has taken its toll. The ground floor can still be walked through but the first floor has collapsed in places or has become very spongy. In some areas some floor rebuild has been started in the past but is not surviving well</w:t>
            </w:r>
          </w:p>
          <w:p w:rsidR="002E1719" w:rsidRPr="00263CAF" w:rsidRDefault="002E1719" w:rsidP="00B93EB5">
            <w:pPr>
              <w:pStyle w:val="Header"/>
              <w:tabs>
                <w:tab w:val="clear" w:pos="4153"/>
                <w:tab w:val="clear" w:pos="8306"/>
              </w:tabs>
              <w:contextualSpacing/>
              <w:jc w:val="both"/>
              <w:rPr>
                <w:rFonts w:ascii="Calibri" w:hAnsi="Calibri"/>
                <w:bCs/>
                <w:i/>
                <w:szCs w:val="22"/>
              </w:rPr>
            </w:pPr>
          </w:p>
          <w:p w:rsidR="002E1719" w:rsidRPr="00263CAF" w:rsidRDefault="00497534" w:rsidP="00B93EB5">
            <w:pPr>
              <w:pStyle w:val="Header"/>
              <w:tabs>
                <w:tab w:val="clear" w:pos="4153"/>
                <w:tab w:val="clear" w:pos="8306"/>
              </w:tabs>
              <w:contextualSpacing/>
              <w:jc w:val="both"/>
              <w:rPr>
                <w:rFonts w:ascii="Calibri" w:hAnsi="Calibri"/>
                <w:bCs/>
                <w:i/>
                <w:szCs w:val="22"/>
              </w:rPr>
            </w:pPr>
            <w:r w:rsidRPr="00263CAF">
              <w:rPr>
                <w:rFonts w:ascii="Calibri" w:hAnsi="Calibri"/>
                <w:bCs/>
                <w:i/>
                <w:szCs w:val="22"/>
              </w:rPr>
              <w:t>… Throughout many of the ceilings are sagging and wall plastering is damaged. Out of context however where they could be viewed, generally the roof timbers seemed to be in a better condition. However it is thought that the impressive roof truss and spars in the open area may well be modern “timber fake”</w:t>
            </w:r>
          </w:p>
          <w:p w:rsidR="002E1719" w:rsidRPr="00263CAF" w:rsidRDefault="002E1719" w:rsidP="00B93EB5">
            <w:pPr>
              <w:pStyle w:val="Header"/>
              <w:tabs>
                <w:tab w:val="clear" w:pos="4153"/>
                <w:tab w:val="clear" w:pos="8306"/>
              </w:tabs>
              <w:contextualSpacing/>
              <w:jc w:val="both"/>
              <w:rPr>
                <w:rFonts w:ascii="Calibri" w:hAnsi="Calibri"/>
                <w:bCs/>
                <w:i/>
                <w:szCs w:val="22"/>
              </w:rPr>
            </w:pPr>
          </w:p>
          <w:p w:rsidR="002E1719" w:rsidRPr="00263CAF" w:rsidRDefault="002E1719" w:rsidP="00B93EB5">
            <w:pPr>
              <w:pStyle w:val="Header"/>
              <w:tabs>
                <w:tab w:val="clear" w:pos="4153"/>
                <w:tab w:val="clear" w:pos="8306"/>
              </w:tabs>
              <w:contextualSpacing/>
              <w:jc w:val="both"/>
              <w:rPr>
                <w:rFonts w:ascii="Calibri" w:hAnsi="Calibri"/>
                <w:bCs/>
                <w:i/>
                <w:szCs w:val="22"/>
              </w:rPr>
            </w:pPr>
            <w:r w:rsidRPr="00263CAF">
              <w:rPr>
                <w:rFonts w:ascii="Calibri" w:hAnsi="Calibri"/>
                <w:bCs/>
                <w:i/>
                <w:szCs w:val="22"/>
              </w:rPr>
              <w:t>… the presence of sarking felt and the apparent better condition of the roof timbers suggests that the roofs were overhauled in more recent times</w:t>
            </w:r>
          </w:p>
          <w:p w:rsidR="002E1719" w:rsidRPr="00263CAF" w:rsidRDefault="002E1719" w:rsidP="00B93EB5">
            <w:pPr>
              <w:pStyle w:val="Header"/>
              <w:tabs>
                <w:tab w:val="clear" w:pos="4153"/>
                <w:tab w:val="clear" w:pos="8306"/>
              </w:tabs>
              <w:contextualSpacing/>
              <w:jc w:val="both"/>
              <w:rPr>
                <w:rFonts w:ascii="Calibri" w:hAnsi="Calibri"/>
                <w:bCs/>
                <w:i/>
                <w:szCs w:val="22"/>
              </w:rPr>
            </w:pPr>
          </w:p>
          <w:p w:rsidR="00497534" w:rsidRPr="006C2BFA" w:rsidRDefault="002E1719" w:rsidP="00B93EB5">
            <w:pPr>
              <w:pStyle w:val="Header"/>
              <w:tabs>
                <w:tab w:val="clear" w:pos="4153"/>
                <w:tab w:val="clear" w:pos="8306"/>
              </w:tabs>
              <w:contextualSpacing/>
              <w:jc w:val="both"/>
              <w:rPr>
                <w:rFonts w:ascii="Calibri" w:hAnsi="Calibri"/>
                <w:bCs/>
                <w:szCs w:val="22"/>
              </w:rPr>
            </w:pPr>
            <w:r w:rsidRPr="00263CAF">
              <w:rPr>
                <w:rFonts w:ascii="Calibri" w:hAnsi="Calibri"/>
                <w:bCs/>
                <w:i/>
                <w:szCs w:val="22"/>
              </w:rPr>
              <w:t>… However with the overall existence of dry rot it is reasonable to assume that those timbers together with the rest of the internals are infected and will have to be removed</w:t>
            </w:r>
            <w:r w:rsidR="00497534">
              <w:rPr>
                <w:rFonts w:ascii="Calibri" w:hAnsi="Calibri"/>
                <w:bCs/>
                <w:szCs w:val="22"/>
              </w:rPr>
              <w:t>”.</w:t>
            </w:r>
          </w:p>
        </w:tc>
      </w:tr>
      <w:tr w:rsidR="00C0704D"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97534" w:rsidRDefault="00497534" w:rsidP="00497534">
            <w:pPr>
              <w:pStyle w:val="Header"/>
              <w:tabs>
                <w:tab w:val="clear" w:pos="4153"/>
                <w:tab w:val="clear" w:pos="8306"/>
              </w:tabs>
              <w:jc w:val="both"/>
              <w:rPr>
                <w:rFonts w:ascii="Calibri" w:hAnsi="Calibri"/>
                <w:b/>
                <w:szCs w:val="22"/>
              </w:rPr>
            </w:pPr>
            <w:r>
              <w:rPr>
                <w:rFonts w:ascii="Calibri" w:hAnsi="Calibri"/>
                <w:b/>
                <w:szCs w:val="22"/>
              </w:rPr>
              <w:lastRenderedPageBreak/>
              <w:t>Proposed Development for which consent is sought</w:t>
            </w:r>
            <w:r w:rsidRPr="00D2449B">
              <w:rPr>
                <w:rFonts w:ascii="Calibri" w:hAnsi="Calibri"/>
                <w:b/>
                <w:szCs w:val="22"/>
              </w:rPr>
              <w:t>:</w:t>
            </w:r>
          </w:p>
          <w:p w:rsidR="00C0704D" w:rsidRDefault="00F221BB" w:rsidP="00084014">
            <w:pPr>
              <w:pStyle w:val="Header"/>
              <w:tabs>
                <w:tab w:val="clear" w:pos="4153"/>
                <w:tab w:val="clear" w:pos="8306"/>
              </w:tabs>
              <w:jc w:val="both"/>
              <w:rPr>
                <w:rFonts w:ascii="Calibri" w:hAnsi="Calibri"/>
                <w:szCs w:val="22"/>
              </w:rPr>
            </w:pPr>
            <w:r>
              <w:rPr>
                <w:rFonts w:ascii="Calibri" w:hAnsi="Calibri"/>
                <w:szCs w:val="22"/>
              </w:rPr>
              <w:t>It is proposed to “Remove unsafe roof and replace with new truss and slate roof”. The submitted Design and Access Statement identifies:</w:t>
            </w:r>
          </w:p>
          <w:p w:rsidR="00AC76F2" w:rsidRDefault="00AC76F2" w:rsidP="00084014">
            <w:pPr>
              <w:pStyle w:val="Header"/>
              <w:tabs>
                <w:tab w:val="clear" w:pos="4153"/>
                <w:tab w:val="clear" w:pos="8306"/>
              </w:tabs>
              <w:jc w:val="both"/>
              <w:rPr>
                <w:rFonts w:ascii="Calibri" w:hAnsi="Calibri"/>
                <w:szCs w:val="22"/>
              </w:rPr>
            </w:pPr>
          </w:p>
          <w:p w:rsidR="00AC76F2" w:rsidRPr="00AC76F2" w:rsidRDefault="00F221BB" w:rsidP="00AC76F2">
            <w:pPr>
              <w:overflowPunct/>
              <w:textAlignment w:val="auto"/>
              <w:rPr>
                <w:rFonts w:asciiTheme="minorHAnsi" w:eastAsiaTheme="minorHAnsi" w:hAnsiTheme="minorHAnsi" w:cs="Times-Roman"/>
                <w:i/>
                <w:szCs w:val="22"/>
              </w:rPr>
            </w:pPr>
            <w:r w:rsidRPr="00AC76F2">
              <w:rPr>
                <w:rFonts w:asciiTheme="minorHAnsi" w:hAnsiTheme="minorHAnsi"/>
                <w:szCs w:val="22"/>
              </w:rPr>
              <w:t>“</w:t>
            </w:r>
            <w:r w:rsidR="00AC76F2" w:rsidRPr="00AC76F2">
              <w:rPr>
                <w:rFonts w:asciiTheme="minorHAnsi" w:eastAsiaTheme="minorHAnsi" w:hAnsiTheme="minorHAnsi" w:cs="Times-Roman"/>
                <w:i/>
                <w:szCs w:val="22"/>
              </w:rPr>
              <w:t xml:space="preserve">A Heritage Statement … states that the roof is in a very bad condition. The roof has continued to deteriorate and it is unsafe to enter the building. Before any works can commence it is necessary to remove the existing roof structure and replace it with new trusses and slates to match the existing as near as possible. Scaffolding will need to be erected for works to be carried out on the roof </w:t>
            </w:r>
          </w:p>
          <w:p w:rsidR="00AC76F2" w:rsidRPr="00AC76F2" w:rsidRDefault="00AC76F2" w:rsidP="00AC76F2">
            <w:pPr>
              <w:overflowPunct/>
              <w:textAlignment w:val="auto"/>
              <w:rPr>
                <w:rFonts w:asciiTheme="minorHAnsi" w:eastAsiaTheme="minorHAnsi" w:hAnsiTheme="minorHAnsi" w:cs="Times-Roman"/>
                <w:i/>
                <w:szCs w:val="22"/>
              </w:rPr>
            </w:pPr>
            <w:r w:rsidRPr="00AC76F2">
              <w:rPr>
                <w:rFonts w:asciiTheme="minorHAnsi" w:eastAsiaTheme="minorHAnsi" w:hAnsiTheme="minorHAnsi" w:cs="Times-Roman"/>
                <w:i/>
                <w:szCs w:val="22"/>
              </w:rPr>
              <w:t>… It is proposed that the roof will be removed in stages and replaced so as to not affect the</w:t>
            </w:r>
          </w:p>
          <w:p w:rsidR="00F221BB" w:rsidRDefault="00AC76F2" w:rsidP="00AC76F2">
            <w:pPr>
              <w:overflowPunct/>
              <w:textAlignment w:val="auto"/>
              <w:rPr>
                <w:rFonts w:asciiTheme="minorHAnsi" w:eastAsiaTheme="minorHAnsi" w:hAnsiTheme="minorHAnsi" w:cs="Times-Roman"/>
                <w:szCs w:val="22"/>
              </w:rPr>
            </w:pPr>
            <w:r w:rsidRPr="00AC76F2">
              <w:rPr>
                <w:rFonts w:asciiTheme="minorHAnsi" w:eastAsiaTheme="minorHAnsi" w:hAnsiTheme="minorHAnsi" w:cs="Times-Roman"/>
                <w:i/>
                <w:szCs w:val="22"/>
              </w:rPr>
              <w:t>integrity of the structure. Once the roof has been made safe and the external walls repaired then access can be gained to start work on the holiday lets</w:t>
            </w:r>
            <w:r>
              <w:rPr>
                <w:rFonts w:asciiTheme="minorHAnsi" w:eastAsiaTheme="minorHAnsi" w:hAnsiTheme="minorHAnsi" w:cs="Times-Roman"/>
                <w:szCs w:val="22"/>
              </w:rPr>
              <w:t>”</w:t>
            </w:r>
            <w:r w:rsidRPr="00AC76F2">
              <w:rPr>
                <w:rFonts w:asciiTheme="minorHAnsi" w:eastAsiaTheme="minorHAnsi" w:hAnsiTheme="minorHAnsi" w:cs="Times-Roman"/>
                <w:szCs w:val="22"/>
              </w:rPr>
              <w:t>.</w:t>
            </w:r>
          </w:p>
          <w:p w:rsidR="00A87B2C" w:rsidRDefault="00A87B2C" w:rsidP="00AC76F2">
            <w:pPr>
              <w:overflowPunct/>
              <w:textAlignment w:val="auto"/>
              <w:rPr>
                <w:rFonts w:asciiTheme="minorHAnsi" w:eastAsiaTheme="minorHAnsi" w:hAnsiTheme="minorHAnsi" w:cs="Times-Roman"/>
                <w:szCs w:val="22"/>
              </w:rPr>
            </w:pPr>
          </w:p>
          <w:p w:rsidR="00A87B2C" w:rsidRDefault="00A87B2C" w:rsidP="00AC76F2">
            <w:pPr>
              <w:overflowPunct/>
              <w:textAlignment w:val="auto"/>
              <w:rPr>
                <w:rFonts w:asciiTheme="minorHAnsi" w:eastAsiaTheme="minorHAnsi" w:hAnsiTheme="minorHAnsi" w:cs="Times-Roman"/>
                <w:szCs w:val="22"/>
              </w:rPr>
            </w:pPr>
            <w:r>
              <w:rPr>
                <w:rFonts w:asciiTheme="minorHAnsi" w:eastAsiaTheme="minorHAnsi" w:hAnsiTheme="minorHAnsi" w:cs="Times-Roman"/>
                <w:szCs w:val="22"/>
              </w:rPr>
              <w:t>The case officer advised 11 June 2019:</w:t>
            </w:r>
          </w:p>
          <w:p w:rsidR="00A87B2C" w:rsidRDefault="00A87B2C" w:rsidP="00AC76F2">
            <w:pPr>
              <w:overflowPunct/>
              <w:textAlignment w:val="auto"/>
              <w:rPr>
                <w:rFonts w:asciiTheme="minorHAnsi" w:eastAsiaTheme="minorHAnsi" w:hAnsiTheme="minorHAnsi" w:cs="Times-Roman"/>
                <w:szCs w:val="22"/>
              </w:rPr>
            </w:pPr>
          </w:p>
          <w:p w:rsidR="00A87B2C" w:rsidRPr="00A87B2C" w:rsidRDefault="00A87B2C" w:rsidP="00A87B2C">
            <w:pPr>
              <w:rPr>
                <w:rFonts w:asciiTheme="minorHAnsi" w:hAnsiTheme="minorHAnsi"/>
                <w:i/>
                <w:sz w:val="18"/>
                <w:szCs w:val="18"/>
              </w:rPr>
            </w:pPr>
            <w:r w:rsidRPr="00A87B2C">
              <w:rPr>
                <w:rFonts w:asciiTheme="minorHAnsi" w:eastAsiaTheme="minorHAnsi" w:hAnsiTheme="minorHAnsi" w:cs="Times-Roman"/>
                <w:i/>
                <w:sz w:val="18"/>
                <w:szCs w:val="18"/>
              </w:rPr>
              <w:t>“</w:t>
            </w:r>
            <w:r w:rsidRPr="00A87B2C">
              <w:rPr>
                <w:rFonts w:asciiTheme="minorHAnsi" w:hAnsiTheme="minorHAnsi"/>
                <w:i/>
                <w:sz w:val="18"/>
                <w:szCs w:val="18"/>
              </w:rPr>
              <w:t>The intention to repair the roof is welcomed. However, the submitted application lacks analysis of roof form, significance and state of repair whilst suggesting extensive and specific (and potentially harmful if unnecessary) works for the replacement of the existing roof structure. The Borough Council requires the submission of this information in order to comply with the duty at section 16 of the Act. I appreciate the difficulties in accessing the property – can information be obtained remotely e.g. use of a drone? Until the extent of works is established might ‘roof repairs’ be a better description for works?</w:t>
            </w:r>
          </w:p>
          <w:p w:rsidR="00A87B2C" w:rsidRPr="00A87B2C" w:rsidRDefault="00A87B2C" w:rsidP="00AC76F2">
            <w:pPr>
              <w:overflowPunct/>
              <w:textAlignment w:val="auto"/>
              <w:rPr>
                <w:rFonts w:asciiTheme="minorHAnsi" w:eastAsiaTheme="minorHAnsi" w:hAnsiTheme="minorHAnsi" w:cs="Times-Roman"/>
                <w:i/>
                <w:sz w:val="18"/>
                <w:szCs w:val="18"/>
              </w:rPr>
            </w:pPr>
          </w:p>
          <w:p w:rsidR="00A87B2C" w:rsidRPr="00A87B2C" w:rsidRDefault="00A87B2C" w:rsidP="00A87B2C">
            <w:pPr>
              <w:rPr>
                <w:rFonts w:asciiTheme="minorHAnsi" w:hAnsiTheme="minorHAnsi"/>
                <w:i/>
                <w:sz w:val="18"/>
                <w:szCs w:val="18"/>
              </w:rPr>
            </w:pPr>
            <w:r w:rsidRPr="00A87B2C">
              <w:rPr>
                <w:rFonts w:asciiTheme="minorHAnsi" w:eastAsiaTheme="minorHAnsi" w:hAnsiTheme="minorHAnsi" w:cs="Times-Roman"/>
                <w:i/>
                <w:sz w:val="18"/>
                <w:szCs w:val="18"/>
              </w:rPr>
              <w:lastRenderedPageBreak/>
              <w:t xml:space="preserve">… </w:t>
            </w:r>
            <w:r w:rsidRPr="00A87B2C">
              <w:rPr>
                <w:rFonts w:asciiTheme="minorHAnsi" w:hAnsiTheme="minorHAnsi"/>
                <w:i/>
                <w:sz w:val="18"/>
                <w:szCs w:val="18"/>
              </w:rPr>
              <w:t>I understand from site meeting that the interior is in a poor condition and structural stability has had to be ensured in the past by use of modern steelwork. The proposed replacement of the roof structure (and possible implications for maintaining structural stability during repairs) suggests that the early input of a (Conservation) structural engineer is required.</w:t>
            </w:r>
          </w:p>
          <w:p w:rsidR="00A87B2C" w:rsidRPr="00A87B2C" w:rsidRDefault="00A87B2C" w:rsidP="00A87B2C">
            <w:pPr>
              <w:rPr>
                <w:rFonts w:asciiTheme="minorHAnsi" w:hAnsiTheme="minorHAnsi"/>
                <w:i/>
                <w:sz w:val="18"/>
                <w:szCs w:val="18"/>
              </w:rPr>
            </w:pPr>
          </w:p>
          <w:p w:rsidR="00A87B2C" w:rsidRPr="00A87B2C" w:rsidRDefault="00A87B2C" w:rsidP="00A87B2C">
            <w:pPr>
              <w:rPr>
                <w:rFonts w:asciiTheme="minorHAnsi" w:hAnsiTheme="minorHAnsi"/>
                <w:i/>
                <w:sz w:val="18"/>
                <w:szCs w:val="18"/>
              </w:rPr>
            </w:pPr>
            <w:r w:rsidRPr="00A87B2C">
              <w:rPr>
                <w:rFonts w:asciiTheme="minorHAnsi" w:hAnsiTheme="minorHAnsi"/>
                <w:i/>
                <w:sz w:val="18"/>
                <w:szCs w:val="18"/>
              </w:rPr>
              <w:t>Would a traditional lime render be appropriate for any necessary replacement of existing render?</w:t>
            </w:r>
          </w:p>
          <w:p w:rsidR="00A87B2C" w:rsidRPr="00A87B2C" w:rsidRDefault="00A87B2C" w:rsidP="00A87B2C">
            <w:pPr>
              <w:rPr>
                <w:rFonts w:asciiTheme="minorHAnsi" w:hAnsiTheme="minorHAnsi"/>
                <w:i/>
                <w:sz w:val="18"/>
                <w:szCs w:val="18"/>
              </w:rPr>
            </w:pPr>
          </w:p>
          <w:p w:rsidR="00A87B2C" w:rsidRPr="00A87B2C" w:rsidRDefault="00A87B2C" w:rsidP="00A87B2C">
            <w:pPr>
              <w:rPr>
                <w:rFonts w:asciiTheme="minorHAnsi" w:hAnsiTheme="minorHAnsi"/>
                <w:i/>
                <w:sz w:val="18"/>
                <w:szCs w:val="18"/>
              </w:rPr>
            </w:pPr>
            <w:r w:rsidRPr="00A87B2C">
              <w:rPr>
                <w:rFonts w:asciiTheme="minorHAnsi" w:hAnsiTheme="minorHAnsi"/>
                <w:i/>
                <w:sz w:val="18"/>
                <w:szCs w:val="18"/>
              </w:rPr>
              <w:t>I understand from site meeting that a bat survey was submitted with the previous application on this site. Please discuss with the Borough Council’s Countryside Officer … to ensure this survey does not require updating”.</w:t>
            </w:r>
          </w:p>
          <w:p w:rsidR="00A87B2C" w:rsidRDefault="00A87B2C" w:rsidP="00AC76F2">
            <w:pPr>
              <w:overflowPunct/>
              <w:textAlignment w:val="auto"/>
              <w:rPr>
                <w:rFonts w:asciiTheme="minorHAnsi" w:eastAsiaTheme="minorHAnsi" w:hAnsiTheme="minorHAnsi" w:cs="Times-Roman"/>
                <w:szCs w:val="22"/>
              </w:rPr>
            </w:pPr>
          </w:p>
          <w:p w:rsidR="00A87B2C" w:rsidRPr="001D07CC" w:rsidRDefault="00A87B2C" w:rsidP="00AC76F2">
            <w:pPr>
              <w:overflowPunct/>
              <w:textAlignment w:val="auto"/>
              <w:rPr>
                <w:rFonts w:asciiTheme="minorHAnsi" w:eastAsiaTheme="minorHAnsi" w:hAnsiTheme="minorHAnsi" w:cs="Times-Roman"/>
                <w:sz w:val="18"/>
                <w:szCs w:val="18"/>
              </w:rPr>
            </w:pPr>
            <w:r w:rsidRPr="001D07CC">
              <w:rPr>
                <w:rFonts w:asciiTheme="minorHAnsi" w:eastAsiaTheme="minorHAnsi" w:hAnsiTheme="minorHAnsi" w:cs="Times-Roman"/>
                <w:sz w:val="18"/>
                <w:szCs w:val="18"/>
              </w:rPr>
              <w:t xml:space="preserve">The agent responded </w:t>
            </w:r>
            <w:r w:rsidR="001D07CC" w:rsidRPr="001D07CC">
              <w:rPr>
                <w:rFonts w:asciiTheme="minorHAnsi" w:eastAsiaTheme="minorHAnsi" w:hAnsiTheme="minorHAnsi" w:cs="Times-Roman"/>
                <w:sz w:val="18"/>
                <w:szCs w:val="18"/>
              </w:rPr>
              <w:t>20 June 2019:</w:t>
            </w:r>
          </w:p>
          <w:p w:rsidR="001D07CC" w:rsidRPr="001D07CC" w:rsidRDefault="001D07CC" w:rsidP="00AC76F2">
            <w:pPr>
              <w:overflowPunct/>
              <w:textAlignment w:val="auto"/>
              <w:rPr>
                <w:rFonts w:asciiTheme="minorHAnsi" w:eastAsiaTheme="minorHAnsi" w:hAnsiTheme="minorHAnsi" w:cs="Times-Roman"/>
                <w:sz w:val="18"/>
                <w:szCs w:val="18"/>
              </w:rPr>
            </w:pPr>
          </w:p>
          <w:p w:rsidR="001D07CC" w:rsidRPr="001D07CC" w:rsidRDefault="001D07CC" w:rsidP="001D07CC">
            <w:pPr>
              <w:rPr>
                <w:rFonts w:asciiTheme="minorHAnsi" w:hAnsiTheme="minorHAnsi" w:cs="Arial"/>
                <w:color w:val="000000"/>
                <w:sz w:val="18"/>
                <w:szCs w:val="18"/>
              </w:rPr>
            </w:pPr>
            <w:r w:rsidRPr="001D07CC">
              <w:rPr>
                <w:rFonts w:asciiTheme="minorHAnsi" w:eastAsiaTheme="minorHAnsi" w:hAnsiTheme="minorHAnsi" w:cs="Times-Roman"/>
                <w:sz w:val="18"/>
                <w:szCs w:val="18"/>
              </w:rPr>
              <w:t>“</w:t>
            </w:r>
            <w:r w:rsidRPr="001D07CC">
              <w:rPr>
                <w:rFonts w:asciiTheme="minorHAnsi" w:hAnsiTheme="minorHAnsi" w:cs="Arial"/>
                <w:i/>
                <w:color w:val="000000"/>
                <w:sz w:val="18"/>
                <w:szCs w:val="18"/>
              </w:rPr>
              <w:t>attached structural survey that was carried out by an engineer in 2015. This say that the internal structure has dry rot and is unsafe. It also suggests that the trusses are not original but modern fakes.  Things have deteriorated since this point and my client must insist that it is unsafe to enter the building.  The proposal is to erect a scaffolding around the building so that the roof can be opened up in small sections and examined to determine it suitability.  Sending a drone up will be pointless as it will only see from the outside what the structural report from 2015 already states.  It will not be able to assess the internal progression of the dry rot.  Once a portion of the roof is exposed yourselves and a structural engineer and a bat expert could visit via the scaffolding</w:t>
            </w:r>
            <w:r w:rsidRPr="001D07CC">
              <w:rPr>
                <w:rFonts w:asciiTheme="minorHAnsi" w:hAnsiTheme="minorHAnsi" w:cs="Arial"/>
                <w:color w:val="000000"/>
                <w:sz w:val="18"/>
                <w:szCs w:val="18"/>
              </w:rPr>
              <w:t>”.</w:t>
            </w:r>
          </w:p>
          <w:p w:rsidR="001D07CC" w:rsidRDefault="001D07CC" w:rsidP="00AC76F2">
            <w:pPr>
              <w:overflowPunct/>
              <w:textAlignment w:val="auto"/>
              <w:rPr>
                <w:rFonts w:asciiTheme="minorHAnsi" w:eastAsiaTheme="minorHAnsi" w:hAnsiTheme="minorHAnsi" w:cs="Times-Roman"/>
                <w:szCs w:val="22"/>
              </w:rPr>
            </w:pPr>
          </w:p>
          <w:p w:rsidR="002B37CC" w:rsidRDefault="002B37CC" w:rsidP="002B37CC">
            <w:pPr>
              <w:overflowPunct/>
              <w:textAlignment w:val="auto"/>
              <w:rPr>
                <w:rFonts w:asciiTheme="minorHAnsi" w:eastAsiaTheme="minorHAnsi" w:hAnsiTheme="minorHAnsi" w:cs="Times-Roman"/>
                <w:szCs w:val="22"/>
              </w:rPr>
            </w:pPr>
            <w:r>
              <w:rPr>
                <w:rFonts w:asciiTheme="minorHAnsi" w:eastAsiaTheme="minorHAnsi" w:hAnsiTheme="minorHAnsi" w:cs="Times-Roman"/>
                <w:szCs w:val="22"/>
              </w:rPr>
              <w:t>The case officer advised 9 July 2019:</w:t>
            </w:r>
          </w:p>
          <w:p w:rsidR="002B37CC" w:rsidRDefault="002B37CC" w:rsidP="002B37CC">
            <w:pPr>
              <w:overflowPunct/>
              <w:textAlignment w:val="auto"/>
              <w:rPr>
                <w:rFonts w:asciiTheme="minorHAnsi" w:eastAsiaTheme="minorHAnsi" w:hAnsiTheme="minorHAnsi" w:cs="Times-Roman"/>
                <w:szCs w:val="22"/>
              </w:rPr>
            </w:pPr>
          </w:p>
          <w:p w:rsidR="002B37CC" w:rsidRPr="002B37CC" w:rsidRDefault="002B37CC" w:rsidP="002B37CC">
            <w:pPr>
              <w:pStyle w:val="PlainText"/>
              <w:rPr>
                <w:rFonts w:asciiTheme="minorHAnsi" w:hAnsiTheme="minorHAnsi"/>
                <w:sz w:val="18"/>
                <w:szCs w:val="18"/>
              </w:rPr>
            </w:pPr>
            <w:r w:rsidRPr="002B37CC">
              <w:rPr>
                <w:rFonts w:asciiTheme="minorHAnsi" w:hAnsiTheme="minorHAnsi"/>
                <w:color w:val="000000"/>
                <w:sz w:val="18"/>
                <w:szCs w:val="18"/>
                <w:lang w:eastAsia="en-GB"/>
              </w:rPr>
              <w:t>“</w:t>
            </w:r>
            <w:r w:rsidRPr="002B37CC">
              <w:rPr>
                <w:rFonts w:asciiTheme="minorHAnsi" w:hAnsiTheme="minorHAnsi"/>
                <w:i/>
                <w:color w:val="000000"/>
                <w:sz w:val="18"/>
                <w:szCs w:val="18"/>
                <w:lang w:eastAsia="en-GB"/>
              </w:rPr>
              <w:t xml:space="preserve">further to my colleagues request of an updated bat survey on 11 June 2019 … happy to agree an extension of time on application consideration … </w:t>
            </w:r>
            <w:r w:rsidRPr="002B37CC">
              <w:rPr>
                <w:rFonts w:asciiTheme="minorHAnsi" w:hAnsiTheme="minorHAnsi"/>
                <w:i/>
                <w:sz w:val="18"/>
                <w:szCs w:val="18"/>
              </w:rPr>
              <w:t>Please advise by return</w:t>
            </w:r>
            <w:r>
              <w:rPr>
                <w:rFonts w:asciiTheme="minorHAnsi" w:hAnsiTheme="minorHAnsi"/>
                <w:sz w:val="18"/>
                <w:szCs w:val="18"/>
              </w:rPr>
              <w:t>”</w:t>
            </w:r>
            <w:r w:rsidRPr="002B37CC">
              <w:rPr>
                <w:rFonts w:asciiTheme="minorHAnsi" w:hAnsiTheme="minorHAnsi"/>
                <w:sz w:val="18"/>
                <w:szCs w:val="18"/>
              </w:rPr>
              <w:t>.</w:t>
            </w:r>
          </w:p>
          <w:p w:rsidR="002B37CC" w:rsidRDefault="002B37CC" w:rsidP="00AC76F2">
            <w:pPr>
              <w:overflowPunct/>
              <w:textAlignment w:val="auto"/>
              <w:rPr>
                <w:rFonts w:asciiTheme="minorHAnsi" w:eastAsiaTheme="minorHAnsi" w:hAnsiTheme="minorHAnsi" w:cs="Times-Roman"/>
                <w:szCs w:val="22"/>
              </w:rPr>
            </w:pPr>
          </w:p>
          <w:p w:rsidR="002B37CC" w:rsidRDefault="002B37CC" w:rsidP="002B37CC">
            <w:pPr>
              <w:overflowPunct/>
              <w:textAlignment w:val="auto"/>
              <w:rPr>
                <w:rFonts w:asciiTheme="minorHAnsi" w:eastAsiaTheme="minorHAnsi" w:hAnsiTheme="minorHAnsi" w:cs="Times-Roman"/>
                <w:szCs w:val="22"/>
              </w:rPr>
            </w:pPr>
            <w:r>
              <w:rPr>
                <w:rFonts w:asciiTheme="minorHAnsi" w:eastAsiaTheme="minorHAnsi" w:hAnsiTheme="minorHAnsi" w:cs="Times-Roman"/>
                <w:szCs w:val="22"/>
              </w:rPr>
              <w:t>The case officer advised 10 July 2019:</w:t>
            </w:r>
          </w:p>
          <w:p w:rsidR="002B37CC" w:rsidRDefault="002B37CC" w:rsidP="002B37CC">
            <w:pPr>
              <w:overflowPunct/>
              <w:textAlignment w:val="auto"/>
              <w:rPr>
                <w:rFonts w:asciiTheme="minorHAnsi" w:eastAsiaTheme="minorHAnsi" w:hAnsiTheme="minorHAnsi" w:cs="Times-Roman"/>
                <w:szCs w:val="22"/>
              </w:rPr>
            </w:pPr>
          </w:p>
          <w:p w:rsidR="00AE3542" w:rsidRPr="00AE3542" w:rsidRDefault="002B37CC" w:rsidP="00AE3542">
            <w:pPr>
              <w:pStyle w:val="PlainText"/>
              <w:rPr>
                <w:rFonts w:ascii="Calibri" w:hAnsi="Calibri"/>
                <w:i/>
                <w:sz w:val="18"/>
                <w:szCs w:val="18"/>
                <w:lang w:eastAsia="en-GB"/>
              </w:rPr>
            </w:pPr>
            <w:r w:rsidRPr="00AE3542">
              <w:rPr>
                <w:rFonts w:asciiTheme="minorHAnsi" w:hAnsiTheme="minorHAnsi" w:cs="Times-Roman"/>
                <w:i/>
                <w:sz w:val="18"/>
                <w:szCs w:val="18"/>
              </w:rPr>
              <w:t>“</w:t>
            </w:r>
            <w:r w:rsidR="00AE3542" w:rsidRPr="00AE3542">
              <w:rPr>
                <w:rFonts w:ascii="Calibri" w:hAnsi="Calibri"/>
                <w:i/>
                <w:sz w:val="18"/>
                <w:szCs w:val="18"/>
                <w:lang w:eastAsia="en-GB"/>
              </w:rPr>
              <w:t>response of 20 June 2019 (including structural engineer’s report from 2015).</w:t>
            </w:r>
          </w:p>
          <w:p w:rsidR="00AE3542" w:rsidRPr="00AE3542" w:rsidRDefault="00AE3542" w:rsidP="00AE3542">
            <w:pPr>
              <w:pStyle w:val="PlainText"/>
              <w:rPr>
                <w:rFonts w:ascii="Calibri" w:hAnsi="Calibri"/>
                <w:i/>
                <w:sz w:val="18"/>
                <w:szCs w:val="18"/>
                <w:lang w:eastAsia="en-GB"/>
              </w:rPr>
            </w:pPr>
          </w:p>
          <w:p w:rsidR="00AE3542" w:rsidRPr="00AE3542" w:rsidRDefault="00AE3542" w:rsidP="00AE3542">
            <w:pPr>
              <w:pStyle w:val="PlainText"/>
              <w:rPr>
                <w:rFonts w:ascii="Calibri" w:hAnsi="Calibri"/>
                <w:i/>
                <w:sz w:val="18"/>
                <w:szCs w:val="18"/>
                <w:lang w:eastAsia="en-GB"/>
              </w:rPr>
            </w:pPr>
            <w:r w:rsidRPr="00AE3542">
              <w:rPr>
                <w:rFonts w:ascii="Calibri" w:hAnsi="Calibri"/>
                <w:i/>
                <w:sz w:val="18"/>
                <w:szCs w:val="18"/>
                <w:lang w:eastAsia="en-GB"/>
              </w:rPr>
              <w:t>The structural engineer’s report identifies:</w:t>
            </w:r>
          </w:p>
          <w:p w:rsidR="00AE3542" w:rsidRPr="00AE3542" w:rsidRDefault="00AE3542" w:rsidP="00AE3542">
            <w:pPr>
              <w:pStyle w:val="PlainText"/>
              <w:rPr>
                <w:rFonts w:ascii="Calibri" w:hAnsi="Calibri"/>
                <w:i/>
                <w:sz w:val="18"/>
                <w:szCs w:val="18"/>
                <w:lang w:eastAsia="en-GB"/>
              </w:rPr>
            </w:pPr>
          </w:p>
          <w:p w:rsidR="00AE3542" w:rsidRPr="00AE3542" w:rsidRDefault="00AE3542" w:rsidP="00AE3542">
            <w:pPr>
              <w:pStyle w:val="Header"/>
              <w:jc w:val="both"/>
              <w:rPr>
                <w:rFonts w:ascii="Calibri" w:hAnsi="Calibri"/>
                <w:i/>
                <w:sz w:val="18"/>
                <w:szCs w:val="18"/>
              </w:rPr>
            </w:pPr>
            <w:r w:rsidRPr="00AE3542">
              <w:rPr>
                <w:rFonts w:ascii="Calibri" w:hAnsi="Calibri"/>
                <w:i/>
                <w:sz w:val="18"/>
                <w:szCs w:val="18"/>
                <w:lang w:eastAsia="en-GB"/>
              </w:rPr>
              <w:t>“</w:t>
            </w:r>
            <w:r w:rsidRPr="00AE3542">
              <w:rPr>
                <w:rFonts w:ascii="Calibri" w:hAnsi="Calibri"/>
                <w:b/>
                <w:bCs/>
                <w:i/>
                <w:iCs/>
                <w:sz w:val="18"/>
                <w:szCs w:val="18"/>
              </w:rPr>
              <w:t>All the roofs from a distance look to have reasonable lines and evenly laid slates with most of the gutters and DP’s intact</w:t>
            </w:r>
            <w:r w:rsidRPr="00AE3542">
              <w:rPr>
                <w:rFonts w:ascii="Calibri" w:hAnsi="Calibri"/>
                <w:i/>
                <w:iCs/>
                <w:sz w:val="18"/>
                <w:szCs w:val="18"/>
              </w:rPr>
              <w:t xml:space="preserve"> </w:t>
            </w:r>
            <w:r w:rsidRPr="00AE3542">
              <w:rPr>
                <w:rFonts w:ascii="Calibri" w:hAnsi="Calibri"/>
                <w:i/>
                <w:sz w:val="18"/>
                <w:szCs w:val="18"/>
              </w:rPr>
              <w:t xml:space="preserve">… </w:t>
            </w:r>
            <w:r w:rsidRPr="00AE3542">
              <w:rPr>
                <w:rFonts w:ascii="Calibri" w:hAnsi="Calibri"/>
                <w:i/>
                <w:iCs/>
                <w:sz w:val="18"/>
                <w:szCs w:val="18"/>
              </w:rPr>
              <w:t xml:space="preserve">long standing “dry rot” has taken its toll. The ground floor can still be walked through but the first floor has collapsed in places or has become very spongy. In some areas some floor rebuild has been started in the past but is not surviving well … Throughout many of the ceilings are sagging and wall plastering is damaged. </w:t>
            </w:r>
            <w:r w:rsidRPr="00AE3542">
              <w:rPr>
                <w:rFonts w:ascii="Calibri" w:hAnsi="Calibri"/>
                <w:b/>
                <w:bCs/>
                <w:i/>
                <w:iCs/>
                <w:sz w:val="18"/>
                <w:szCs w:val="18"/>
              </w:rPr>
              <w:t>Out of context however where they could be viewed, generally the roof timbers seemed to be in a better condition</w:t>
            </w:r>
            <w:r w:rsidRPr="00AE3542">
              <w:rPr>
                <w:rFonts w:ascii="Calibri" w:hAnsi="Calibri"/>
                <w:i/>
                <w:iCs/>
                <w:sz w:val="18"/>
                <w:szCs w:val="18"/>
              </w:rPr>
              <w:t xml:space="preserve"> … </w:t>
            </w:r>
            <w:r w:rsidRPr="00AE3542">
              <w:rPr>
                <w:rFonts w:ascii="Calibri" w:hAnsi="Calibri"/>
                <w:b/>
                <w:bCs/>
                <w:i/>
                <w:iCs/>
                <w:sz w:val="18"/>
                <w:szCs w:val="18"/>
              </w:rPr>
              <w:t>the presence of sarking felt and the apparent better condition of the roof timbers suggests that the roofs were overhauled in more recent times</w:t>
            </w:r>
            <w:r w:rsidRPr="00AE3542">
              <w:rPr>
                <w:rFonts w:ascii="Calibri" w:hAnsi="Calibri"/>
                <w:i/>
                <w:iCs/>
                <w:sz w:val="18"/>
                <w:szCs w:val="18"/>
              </w:rPr>
              <w:t xml:space="preserve"> … However with the overall existence of dry rot it is reasonable to assume that those timbers together with the rest of the internals are infected and will have to be removed</w:t>
            </w:r>
            <w:r w:rsidRPr="00AE3542">
              <w:rPr>
                <w:rFonts w:ascii="Calibri" w:hAnsi="Calibri"/>
                <w:i/>
                <w:sz w:val="18"/>
                <w:szCs w:val="18"/>
              </w:rPr>
              <w:t>”.</w:t>
            </w:r>
          </w:p>
          <w:p w:rsidR="00AE3542" w:rsidRPr="00AE3542" w:rsidRDefault="00AE3542" w:rsidP="00AE3542">
            <w:pPr>
              <w:pStyle w:val="Header"/>
              <w:jc w:val="both"/>
              <w:rPr>
                <w:rFonts w:ascii="Calibri" w:hAnsi="Calibri"/>
                <w:i/>
                <w:sz w:val="18"/>
                <w:szCs w:val="18"/>
              </w:rPr>
            </w:pPr>
          </w:p>
          <w:p w:rsidR="00AE3542" w:rsidRPr="00AE3542" w:rsidRDefault="00AE3542" w:rsidP="00AE3542">
            <w:pPr>
              <w:pStyle w:val="Header"/>
              <w:jc w:val="both"/>
              <w:rPr>
                <w:rFonts w:ascii="Calibri" w:hAnsi="Calibri"/>
                <w:i/>
                <w:sz w:val="18"/>
                <w:szCs w:val="18"/>
              </w:rPr>
            </w:pPr>
            <w:r w:rsidRPr="00AE3542">
              <w:rPr>
                <w:rFonts w:ascii="Calibri" w:hAnsi="Calibri"/>
                <w:i/>
                <w:sz w:val="18"/>
                <w:szCs w:val="18"/>
              </w:rPr>
              <w:t>In this respect, I would again question whether at this stage (before a roof structural and timber survey) the development description is too specific in respect to the need for complete roof replacement. I would also reiterate suggestions at pre-application site meeting that outline reference be made to the expected need for interior fabric (e.g. first flooring) replacement to which conditions (seeking details) in any decision can be attached. Mindful of the apparent need for a holistic approach to building repairs, I would be grateful for the submission of an outline methodology for the scaffolding (presumably a tent structure?) and building support during works, roof assessment and repair and interior fabric assessment and repair.</w:t>
            </w:r>
          </w:p>
          <w:p w:rsidR="00AE3542" w:rsidRPr="00AE3542" w:rsidRDefault="00AE3542" w:rsidP="00AE3542">
            <w:pPr>
              <w:pStyle w:val="Header"/>
              <w:jc w:val="both"/>
              <w:rPr>
                <w:rFonts w:ascii="Calibri" w:hAnsi="Calibri"/>
                <w:i/>
                <w:sz w:val="18"/>
                <w:szCs w:val="18"/>
              </w:rPr>
            </w:pPr>
          </w:p>
          <w:p w:rsidR="00AE3542" w:rsidRPr="00AE3542" w:rsidRDefault="00AE3542" w:rsidP="00AE3542">
            <w:pPr>
              <w:pStyle w:val="Header"/>
              <w:jc w:val="both"/>
              <w:rPr>
                <w:rFonts w:ascii="Calibri" w:hAnsi="Calibri"/>
                <w:i/>
                <w:sz w:val="18"/>
                <w:szCs w:val="18"/>
              </w:rPr>
            </w:pPr>
            <w:r w:rsidRPr="00AE3542">
              <w:rPr>
                <w:rFonts w:ascii="Calibri" w:hAnsi="Calibri"/>
                <w:i/>
                <w:sz w:val="18"/>
                <w:szCs w:val="18"/>
              </w:rPr>
              <w:t>In respect to your email response of 20 June 2019, it is my understanding from the structural engineer’s report that only one truss (in the former barn) is possibly considered to be a fake.</w:t>
            </w:r>
          </w:p>
          <w:p w:rsidR="00AE3542" w:rsidRPr="00AE3542" w:rsidRDefault="00AE3542" w:rsidP="00AE3542">
            <w:pPr>
              <w:pStyle w:val="Header"/>
              <w:jc w:val="both"/>
              <w:rPr>
                <w:rFonts w:ascii="Calibri" w:hAnsi="Calibri"/>
                <w:i/>
                <w:sz w:val="18"/>
                <w:szCs w:val="18"/>
              </w:rPr>
            </w:pPr>
          </w:p>
          <w:p w:rsidR="00AE3542" w:rsidRPr="00AE3542" w:rsidRDefault="00AE3542" w:rsidP="00AE3542">
            <w:pPr>
              <w:pStyle w:val="Header"/>
              <w:jc w:val="both"/>
              <w:rPr>
                <w:rFonts w:ascii="Calibri" w:hAnsi="Calibri"/>
                <w:i/>
                <w:sz w:val="18"/>
                <w:szCs w:val="18"/>
              </w:rPr>
            </w:pPr>
            <w:r w:rsidRPr="00AE3542">
              <w:rPr>
                <w:rFonts w:ascii="Calibri" w:hAnsi="Calibri"/>
                <w:i/>
                <w:sz w:val="18"/>
                <w:szCs w:val="18"/>
              </w:rPr>
              <w:t xml:space="preserve">… </w:t>
            </w:r>
            <w:r w:rsidRPr="00AE3542">
              <w:rPr>
                <w:rFonts w:ascii="Calibri" w:hAnsi="Calibri"/>
                <w:i/>
                <w:sz w:val="18"/>
                <w:szCs w:val="18"/>
                <w:lang w:eastAsia="en-GB"/>
              </w:rPr>
              <w:t xml:space="preserve">happy to agree an extension of time on application consideration … </w:t>
            </w:r>
            <w:r w:rsidRPr="00AE3542">
              <w:rPr>
                <w:rFonts w:ascii="Calibri" w:hAnsi="Calibri"/>
                <w:i/>
                <w:sz w:val="18"/>
                <w:szCs w:val="18"/>
              </w:rPr>
              <w:t>Please advise by return”.</w:t>
            </w:r>
          </w:p>
          <w:p w:rsidR="002B37CC" w:rsidRPr="00AC76F2" w:rsidRDefault="002B37CC" w:rsidP="00AC76F2">
            <w:pPr>
              <w:overflowPunct/>
              <w:textAlignment w:val="auto"/>
              <w:rPr>
                <w:rFonts w:asciiTheme="minorHAnsi" w:eastAsiaTheme="minorHAnsi" w:hAnsiTheme="minorHAnsi" w:cs="Times-Roman"/>
                <w:szCs w:val="22"/>
              </w:rPr>
            </w:pPr>
          </w:p>
        </w:tc>
      </w:tr>
      <w:tr w:rsidR="008542DE"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8542DE" w:rsidRDefault="008542DE" w:rsidP="008542DE">
            <w:pPr>
              <w:pStyle w:val="Header"/>
              <w:tabs>
                <w:tab w:val="clear" w:pos="4153"/>
                <w:tab w:val="clear" w:pos="8306"/>
              </w:tabs>
              <w:contextualSpacing/>
              <w:jc w:val="both"/>
              <w:rPr>
                <w:rFonts w:ascii="Calibri" w:hAnsi="Calibri"/>
                <w:b/>
                <w:szCs w:val="22"/>
              </w:rPr>
            </w:pPr>
            <w:r>
              <w:rPr>
                <w:rFonts w:ascii="Calibri" w:hAnsi="Calibri"/>
                <w:b/>
                <w:szCs w:val="22"/>
              </w:rPr>
              <w:lastRenderedPageBreak/>
              <w:t>Impact upon</w:t>
            </w:r>
            <w:r w:rsidR="00EE74AF">
              <w:rPr>
                <w:rFonts w:ascii="Calibri" w:hAnsi="Calibri"/>
                <w:b/>
                <w:szCs w:val="22"/>
              </w:rPr>
              <w:t xml:space="preserve"> the special architectural and historic interest of the listed building</w:t>
            </w:r>
            <w:r>
              <w:rPr>
                <w:rFonts w:ascii="Calibri" w:hAnsi="Calibri"/>
                <w:b/>
                <w:szCs w:val="22"/>
              </w:rPr>
              <w:t>:</w:t>
            </w:r>
          </w:p>
          <w:p w:rsidR="00EE74AF" w:rsidRDefault="00EE74AF" w:rsidP="008542DE">
            <w:pPr>
              <w:pStyle w:val="Header"/>
              <w:tabs>
                <w:tab w:val="clear" w:pos="4153"/>
                <w:tab w:val="clear" w:pos="8306"/>
              </w:tabs>
              <w:contextualSpacing/>
              <w:jc w:val="both"/>
              <w:rPr>
                <w:rFonts w:ascii="Calibri" w:hAnsi="Calibri"/>
                <w:b/>
                <w:szCs w:val="22"/>
              </w:rPr>
            </w:pPr>
          </w:p>
          <w:p w:rsidR="00C51D21" w:rsidRDefault="00EE74AF" w:rsidP="008542DE">
            <w:pPr>
              <w:pStyle w:val="Header"/>
              <w:tabs>
                <w:tab w:val="clear" w:pos="4153"/>
                <w:tab w:val="clear" w:pos="8306"/>
              </w:tabs>
              <w:contextualSpacing/>
              <w:jc w:val="both"/>
              <w:rPr>
                <w:rFonts w:ascii="Calibri" w:hAnsi="Calibri"/>
                <w:szCs w:val="22"/>
              </w:rPr>
            </w:pPr>
            <w:r w:rsidRPr="00EE74AF">
              <w:rPr>
                <w:rFonts w:ascii="Calibri" w:hAnsi="Calibri"/>
                <w:szCs w:val="22"/>
              </w:rPr>
              <w:t xml:space="preserve">It is clear that some works are necessary (e.g. the replacement of stolen leadwork) to ensure the competency </w:t>
            </w:r>
            <w:r w:rsidR="006D709E">
              <w:rPr>
                <w:rFonts w:ascii="Calibri" w:hAnsi="Calibri"/>
                <w:szCs w:val="22"/>
              </w:rPr>
              <w:t xml:space="preserve">and intactness </w:t>
            </w:r>
            <w:r w:rsidRPr="00EE74AF">
              <w:rPr>
                <w:rFonts w:ascii="Calibri" w:hAnsi="Calibri"/>
                <w:szCs w:val="22"/>
              </w:rPr>
              <w:t>of the roof</w:t>
            </w:r>
            <w:r w:rsidR="009E5C62">
              <w:rPr>
                <w:rFonts w:ascii="Calibri" w:hAnsi="Calibri"/>
                <w:szCs w:val="22"/>
              </w:rPr>
              <w:t xml:space="preserve"> and highly likely that much of the interior fabric will have to be renewed (RVBC considered a grant application following a limited outbreak of dry-rot in 2004)</w:t>
            </w:r>
            <w:r w:rsidRPr="00EE74AF">
              <w:rPr>
                <w:rFonts w:ascii="Calibri" w:hAnsi="Calibri"/>
                <w:szCs w:val="22"/>
              </w:rPr>
              <w:t xml:space="preserve">.  The difficulty in accessing and assessing </w:t>
            </w:r>
            <w:r w:rsidR="009E5C62">
              <w:rPr>
                <w:rFonts w:ascii="Calibri" w:hAnsi="Calibri"/>
                <w:szCs w:val="22"/>
              </w:rPr>
              <w:t xml:space="preserve">the condition of the building </w:t>
            </w:r>
            <w:r w:rsidRPr="00EE74AF">
              <w:rPr>
                <w:rFonts w:ascii="Calibri" w:hAnsi="Calibri"/>
                <w:szCs w:val="22"/>
              </w:rPr>
              <w:t>at this stage is ackno</w:t>
            </w:r>
            <w:r>
              <w:rPr>
                <w:rFonts w:ascii="Calibri" w:hAnsi="Calibri"/>
                <w:szCs w:val="22"/>
              </w:rPr>
              <w:t>wledged. However, proposed repairs in the development description</w:t>
            </w:r>
            <w:r w:rsidR="009E5C62">
              <w:rPr>
                <w:rFonts w:ascii="Calibri" w:hAnsi="Calibri"/>
                <w:szCs w:val="22"/>
              </w:rPr>
              <w:t xml:space="preserve"> are specific</w:t>
            </w:r>
            <w:r>
              <w:rPr>
                <w:rFonts w:ascii="Calibri" w:hAnsi="Calibri"/>
                <w:szCs w:val="22"/>
              </w:rPr>
              <w:t xml:space="preserve"> (see </w:t>
            </w:r>
            <w:r w:rsidR="009E5C62">
              <w:rPr>
                <w:rFonts w:ascii="Calibri" w:hAnsi="Calibri"/>
                <w:szCs w:val="22"/>
              </w:rPr>
              <w:t xml:space="preserve">also </w:t>
            </w:r>
            <w:r>
              <w:rPr>
                <w:rFonts w:ascii="Calibri" w:hAnsi="Calibri"/>
                <w:szCs w:val="22"/>
              </w:rPr>
              <w:t xml:space="preserve">reference to render) </w:t>
            </w:r>
            <w:r w:rsidR="009E5C62">
              <w:rPr>
                <w:rFonts w:ascii="Calibri" w:hAnsi="Calibri"/>
                <w:szCs w:val="22"/>
              </w:rPr>
              <w:t xml:space="preserve">to the total </w:t>
            </w:r>
            <w:r w:rsidR="003B7C77">
              <w:rPr>
                <w:rFonts w:ascii="Calibri" w:hAnsi="Calibri"/>
                <w:szCs w:val="22"/>
              </w:rPr>
              <w:t>replacem</w:t>
            </w:r>
            <w:r w:rsidR="009E5C62">
              <w:rPr>
                <w:rFonts w:ascii="Calibri" w:hAnsi="Calibri"/>
                <w:szCs w:val="22"/>
              </w:rPr>
              <w:t>ent of roof structure and cover</w:t>
            </w:r>
            <w:r w:rsidR="006D709E">
              <w:rPr>
                <w:rFonts w:ascii="Calibri" w:hAnsi="Calibri"/>
                <w:szCs w:val="22"/>
              </w:rPr>
              <w:t xml:space="preserve"> whilst</w:t>
            </w:r>
            <w:r w:rsidR="003B7C77">
              <w:rPr>
                <w:rFonts w:ascii="Calibri" w:hAnsi="Calibri"/>
                <w:szCs w:val="22"/>
              </w:rPr>
              <w:t xml:space="preserve"> </w:t>
            </w:r>
            <w:r w:rsidR="00C51D21">
              <w:rPr>
                <w:rFonts w:ascii="Calibri" w:hAnsi="Calibri"/>
                <w:szCs w:val="22"/>
              </w:rPr>
              <w:t>t</w:t>
            </w:r>
            <w:r w:rsidR="003B7C77">
              <w:rPr>
                <w:rFonts w:ascii="Calibri" w:hAnsi="Calibri"/>
                <w:szCs w:val="22"/>
              </w:rPr>
              <w:t xml:space="preserve">he available evidence (structural engineer’s report from 2015) suggests that the roof structure could be </w:t>
            </w:r>
            <w:r w:rsidR="00C51D21">
              <w:rPr>
                <w:rFonts w:ascii="Calibri" w:hAnsi="Calibri"/>
                <w:szCs w:val="22"/>
              </w:rPr>
              <w:t xml:space="preserve">the element of the building which is </w:t>
            </w:r>
            <w:r w:rsidR="003B7C77">
              <w:rPr>
                <w:rFonts w:ascii="Calibri" w:hAnsi="Calibri"/>
                <w:szCs w:val="22"/>
              </w:rPr>
              <w:t>in reasonable repair</w:t>
            </w:r>
            <w:r w:rsidR="00C51D21">
              <w:rPr>
                <w:rFonts w:ascii="Calibri" w:hAnsi="Calibri"/>
                <w:szCs w:val="22"/>
              </w:rPr>
              <w:t>.</w:t>
            </w:r>
            <w:r w:rsidR="003B7C77">
              <w:rPr>
                <w:rFonts w:ascii="Calibri" w:hAnsi="Calibri"/>
                <w:szCs w:val="22"/>
              </w:rPr>
              <w:t xml:space="preserve"> </w:t>
            </w:r>
          </w:p>
          <w:p w:rsidR="00C51D21" w:rsidRDefault="00C51D21" w:rsidP="008542DE">
            <w:pPr>
              <w:pStyle w:val="Header"/>
              <w:tabs>
                <w:tab w:val="clear" w:pos="4153"/>
                <w:tab w:val="clear" w:pos="8306"/>
              </w:tabs>
              <w:contextualSpacing/>
              <w:jc w:val="both"/>
              <w:rPr>
                <w:rFonts w:ascii="Calibri" w:hAnsi="Calibri"/>
                <w:szCs w:val="22"/>
              </w:rPr>
            </w:pPr>
          </w:p>
          <w:p w:rsidR="00C51D21" w:rsidRDefault="00C51D21" w:rsidP="00C51D21">
            <w:pPr>
              <w:rPr>
                <w:rFonts w:ascii="Calibri" w:hAnsi="Calibri"/>
                <w:szCs w:val="22"/>
              </w:rPr>
            </w:pPr>
            <w:r>
              <w:rPr>
                <w:rFonts w:ascii="Calibri" w:hAnsi="Calibri"/>
                <w:szCs w:val="22"/>
              </w:rPr>
              <w:lastRenderedPageBreak/>
              <w:t xml:space="preserve">NPPF 194 requires that </w:t>
            </w:r>
            <w:r w:rsidRPr="00C51D21">
              <w:rPr>
                <w:rFonts w:asciiTheme="minorHAnsi" w:hAnsiTheme="minorHAnsi"/>
                <w:szCs w:val="22"/>
              </w:rPr>
              <w:t>“</w:t>
            </w:r>
            <w:r w:rsidRPr="00C51D21">
              <w:rPr>
                <w:rFonts w:asciiTheme="minorHAnsi" w:eastAsiaTheme="minorHAnsi" w:hAnsiTheme="minorHAnsi" w:cs="Arial"/>
                <w:color w:val="000000"/>
                <w:szCs w:val="22"/>
              </w:rPr>
              <w:t xml:space="preserve">Any harm to, or loss of, the significance of a designated heritage asset (from its </w:t>
            </w:r>
            <w:r w:rsidRPr="00C51D21">
              <w:rPr>
                <w:rFonts w:asciiTheme="minorHAnsi" w:eastAsiaTheme="minorHAnsi" w:hAnsiTheme="minorHAnsi" w:cs="Arial"/>
                <w:b/>
                <w:color w:val="000000"/>
                <w:szCs w:val="22"/>
              </w:rPr>
              <w:t>alteration</w:t>
            </w:r>
            <w:r w:rsidRPr="00C51D21">
              <w:rPr>
                <w:rFonts w:asciiTheme="minorHAnsi" w:eastAsiaTheme="minorHAnsi" w:hAnsiTheme="minorHAnsi" w:cs="Arial"/>
                <w:color w:val="000000"/>
                <w:szCs w:val="22"/>
              </w:rPr>
              <w:t xml:space="preserve"> or destruction, or from development within its setting), should require </w:t>
            </w:r>
            <w:r w:rsidRPr="00C51D21">
              <w:rPr>
                <w:rFonts w:asciiTheme="minorHAnsi" w:eastAsiaTheme="minorHAnsi" w:hAnsiTheme="minorHAnsi" w:cs="Arial"/>
                <w:b/>
                <w:color w:val="000000"/>
                <w:szCs w:val="22"/>
              </w:rPr>
              <w:t>clear and convincing justification</w:t>
            </w:r>
            <w:r w:rsidRPr="00C51D21">
              <w:rPr>
                <w:rFonts w:asciiTheme="minorHAnsi" w:eastAsiaTheme="minorHAnsi" w:hAnsiTheme="minorHAnsi" w:cs="Arial"/>
                <w:color w:val="000000"/>
                <w:szCs w:val="22"/>
              </w:rPr>
              <w:t xml:space="preserve">”. </w:t>
            </w:r>
            <w:r>
              <w:rPr>
                <w:rFonts w:asciiTheme="minorHAnsi" w:eastAsiaTheme="minorHAnsi" w:hAnsiTheme="minorHAnsi" w:cs="Arial"/>
                <w:color w:val="000000"/>
                <w:szCs w:val="22"/>
              </w:rPr>
              <w:t xml:space="preserve">The </w:t>
            </w:r>
            <w:r w:rsidR="006D709E">
              <w:rPr>
                <w:rFonts w:asciiTheme="minorHAnsi" w:eastAsiaTheme="minorHAnsi" w:hAnsiTheme="minorHAnsi" w:cs="Arial"/>
                <w:color w:val="000000"/>
                <w:szCs w:val="22"/>
              </w:rPr>
              <w:t xml:space="preserve">specific </w:t>
            </w:r>
            <w:r>
              <w:rPr>
                <w:rFonts w:asciiTheme="minorHAnsi" w:eastAsiaTheme="minorHAnsi" w:hAnsiTheme="minorHAnsi" w:cs="Arial"/>
                <w:color w:val="000000"/>
                <w:szCs w:val="22"/>
              </w:rPr>
              <w:t xml:space="preserve">development description and </w:t>
            </w:r>
            <w:r w:rsidR="004E2CDE">
              <w:rPr>
                <w:rFonts w:asciiTheme="minorHAnsi" w:eastAsiaTheme="minorHAnsi" w:hAnsiTheme="minorHAnsi" w:cs="Arial"/>
                <w:color w:val="000000"/>
                <w:szCs w:val="22"/>
              </w:rPr>
              <w:t xml:space="preserve">limited </w:t>
            </w:r>
            <w:r>
              <w:rPr>
                <w:rFonts w:asciiTheme="minorHAnsi" w:eastAsiaTheme="minorHAnsi" w:hAnsiTheme="minorHAnsi" w:cs="Arial"/>
                <w:color w:val="000000"/>
                <w:szCs w:val="22"/>
              </w:rPr>
              <w:t xml:space="preserve">available evidence of the state of repair of the building suggests a high probability of </w:t>
            </w:r>
            <w:r w:rsidR="003B7C77">
              <w:rPr>
                <w:rFonts w:ascii="Calibri" w:hAnsi="Calibri"/>
                <w:szCs w:val="22"/>
              </w:rPr>
              <w:t>unnecessary and damaging</w:t>
            </w:r>
            <w:r>
              <w:rPr>
                <w:rFonts w:ascii="Calibri" w:hAnsi="Calibri"/>
                <w:szCs w:val="22"/>
              </w:rPr>
              <w:t xml:space="preserve"> work</w:t>
            </w:r>
            <w:r w:rsidR="003B7C77">
              <w:rPr>
                <w:rFonts w:ascii="Calibri" w:hAnsi="Calibri"/>
                <w:szCs w:val="22"/>
              </w:rPr>
              <w:t>.</w:t>
            </w:r>
            <w:r>
              <w:rPr>
                <w:rFonts w:ascii="Calibri" w:hAnsi="Calibri"/>
                <w:szCs w:val="22"/>
              </w:rPr>
              <w:t xml:space="preserve"> The case officer has advised in this regard both before and during application consideration.</w:t>
            </w:r>
          </w:p>
          <w:p w:rsidR="007911E5" w:rsidRDefault="007911E5" w:rsidP="00C51D21">
            <w:pPr>
              <w:rPr>
                <w:rFonts w:asciiTheme="minorHAnsi" w:eastAsiaTheme="minorHAnsi" w:hAnsiTheme="minorHAnsi" w:cs="Arial"/>
                <w:color w:val="000000"/>
                <w:szCs w:val="22"/>
              </w:rPr>
            </w:pPr>
          </w:p>
          <w:p w:rsidR="007911E5" w:rsidRPr="00002FAC" w:rsidRDefault="00D669E1" w:rsidP="00C51D21">
            <w:pPr>
              <w:rPr>
                <w:rFonts w:asciiTheme="minorHAnsi" w:eastAsiaTheme="minorHAnsi" w:hAnsiTheme="minorHAnsi" w:cs="Arial"/>
                <w:szCs w:val="22"/>
                <w:u w:val="single"/>
              </w:rPr>
            </w:pPr>
            <w:r w:rsidRPr="00002FAC">
              <w:rPr>
                <w:rFonts w:asciiTheme="minorHAnsi" w:eastAsiaTheme="minorHAnsi" w:hAnsiTheme="minorHAnsi" w:cs="Arial"/>
                <w:szCs w:val="22"/>
                <w:u w:val="single"/>
              </w:rPr>
              <w:t>Update 23/3/20</w:t>
            </w:r>
          </w:p>
          <w:p w:rsidR="00D669E1" w:rsidRPr="00002FAC" w:rsidRDefault="00D669E1" w:rsidP="00C51D21">
            <w:pPr>
              <w:rPr>
                <w:rFonts w:asciiTheme="minorHAnsi" w:eastAsiaTheme="minorHAnsi" w:hAnsiTheme="minorHAnsi" w:cs="Arial"/>
                <w:szCs w:val="22"/>
                <w:u w:val="single"/>
              </w:rPr>
            </w:pPr>
          </w:p>
          <w:p w:rsidR="00804F9D" w:rsidRPr="00002FAC" w:rsidRDefault="00D669E1" w:rsidP="00C51D21">
            <w:pPr>
              <w:rPr>
                <w:rFonts w:asciiTheme="minorHAnsi" w:eastAsiaTheme="minorHAnsi" w:hAnsiTheme="minorHAnsi" w:cs="Arial"/>
                <w:szCs w:val="22"/>
              </w:rPr>
            </w:pPr>
            <w:r w:rsidRPr="00002FAC">
              <w:rPr>
                <w:rFonts w:asciiTheme="minorHAnsi" w:eastAsiaTheme="minorHAnsi" w:hAnsiTheme="minorHAnsi" w:cs="Arial"/>
                <w:szCs w:val="22"/>
              </w:rPr>
              <w:t xml:space="preserve">The Director wrote to the agent </w:t>
            </w:r>
            <w:r w:rsidR="00563802" w:rsidRPr="00002FAC">
              <w:rPr>
                <w:rFonts w:asciiTheme="minorHAnsi" w:eastAsiaTheme="minorHAnsi" w:hAnsiTheme="minorHAnsi" w:cs="Arial"/>
                <w:szCs w:val="22"/>
              </w:rPr>
              <w:t>2/9/19</w:t>
            </w:r>
            <w:r w:rsidR="003F2E36" w:rsidRPr="00002FAC">
              <w:rPr>
                <w:rFonts w:asciiTheme="minorHAnsi" w:eastAsiaTheme="minorHAnsi" w:hAnsiTheme="minorHAnsi" w:cs="Arial"/>
                <w:szCs w:val="22"/>
              </w:rPr>
              <w:t xml:space="preserve"> in respect to a</w:t>
            </w:r>
            <w:r w:rsidR="00804F9D" w:rsidRPr="00002FAC">
              <w:rPr>
                <w:rFonts w:asciiTheme="minorHAnsi" w:eastAsiaTheme="minorHAnsi" w:hAnsiTheme="minorHAnsi" w:cs="Arial"/>
                <w:szCs w:val="22"/>
              </w:rPr>
              <w:t xml:space="preserve"> suggested</w:t>
            </w:r>
            <w:r w:rsidR="003F2E36" w:rsidRPr="00002FAC">
              <w:rPr>
                <w:rFonts w:asciiTheme="minorHAnsi" w:eastAsiaTheme="minorHAnsi" w:hAnsiTheme="minorHAnsi" w:cs="Arial"/>
                <w:szCs w:val="22"/>
              </w:rPr>
              <w:t xml:space="preserve"> amended description, suggested conditions </w:t>
            </w:r>
            <w:r w:rsidR="00146D39" w:rsidRPr="00002FAC">
              <w:rPr>
                <w:rFonts w:asciiTheme="minorHAnsi" w:eastAsiaTheme="minorHAnsi" w:hAnsiTheme="minorHAnsi" w:cs="Arial"/>
                <w:szCs w:val="22"/>
              </w:rPr>
              <w:t xml:space="preserve">(including phasing of works) </w:t>
            </w:r>
            <w:r w:rsidR="003F2E36" w:rsidRPr="00002FAC">
              <w:rPr>
                <w:rFonts w:asciiTheme="minorHAnsi" w:eastAsiaTheme="minorHAnsi" w:hAnsiTheme="minorHAnsi" w:cs="Arial"/>
                <w:szCs w:val="22"/>
              </w:rPr>
              <w:t>and bat survey requirements.</w:t>
            </w:r>
            <w:r w:rsidR="00804F9D" w:rsidRPr="00002FAC">
              <w:rPr>
                <w:rFonts w:asciiTheme="minorHAnsi" w:eastAsiaTheme="minorHAnsi" w:hAnsiTheme="minorHAnsi" w:cs="Arial"/>
                <w:szCs w:val="22"/>
              </w:rPr>
              <w:t xml:space="preserve"> These matters have not been resolved or agreed to by the agent/applicant.</w:t>
            </w:r>
            <w:r w:rsidR="00002FAC" w:rsidRPr="00002FAC">
              <w:rPr>
                <w:rFonts w:asciiTheme="minorHAnsi" w:eastAsiaTheme="minorHAnsi" w:hAnsiTheme="minorHAnsi" w:cs="Arial"/>
                <w:szCs w:val="22"/>
              </w:rPr>
              <w:t xml:space="preserve"> The Director reiterated concerns and advised of an intention to decide the application on 18/3/20.</w:t>
            </w:r>
          </w:p>
          <w:p w:rsidR="00D669E1" w:rsidRPr="00D669E1" w:rsidRDefault="003F2E36" w:rsidP="00C51D21">
            <w:pPr>
              <w:rPr>
                <w:rFonts w:asciiTheme="minorHAnsi" w:eastAsiaTheme="minorHAnsi" w:hAnsiTheme="minorHAnsi" w:cs="Arial"/>
                <w:color w:val="1F497D" w:themeColor="text2"/>
                <w:szCs w:val="22"/>
              </w:rPr>
            </w:pPr>
            <w:r>
              <w:rPr>
                <w:rFonts w:asciiTheme="minorHAnsi" w:eastAsiaTheme="minorHAnsi" w:hAnsiTheme="minorHAnsi" w:cs="Arial"/>
                <w:color w:val="1F497D" w:themeColor="text2"/>
                <w:szCs w:val="22"/>
              </w:rPr>
              <w:t xml:space="preserve"> </w:t>
            </w:r>
            <w:r w:rsidR="00D669E1">
              <w:rPr>
                <w:rFonts w:asciiTheme="minorHAnsi" w:eastAsiaTheme="minorHAnsi" w:hAnsiTheme="minorHAnsi" w:cs="Arial"/>
                <w:color w:val="1F497D" w:themeColor="text2"/>
                <w:szCs w:val="22"/>
              </w:rPr>
              <w:t xml:space="preserve"> </w:t>
            </w:r>
          </w:p>
          <w:p w:rsidR="008542DE" w:rsidRPr="00C51D21" w:rsidRDefault="00C51D21" w:rsidP="001F25DA">
            <w:pPr>
              <w:rPr>
                <w:rFonts w:asciiTheme="minorHAnsi" w:hAnsiTheme="minorHAnsi" w:cs="Arial"/>
                <w:color w:val="000000"/>
                <w:szCs w:val="22"/>
              </w:rPr>
            </w:pPr>
            <w:r>
              <w:rPr>
                <w:rFonts w:ascii="Calibri" w:hAnsi="Calibri"/>
                <w:szCs w:val="22"/>
              </w:rPr>
              <w:t xml:space="preserve"> </w:t>
            </w:r>
          </w:p>
        </w:tc>
      </w:tr>
      <w:tr w:rsidR="00C0704D"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Default="00C0704D" w:rsidP="00EA09F9">
            <w:pPr>
              <w:pStyle w:val="Header"/>
              <w:tabs>
                <w:tab w:val="clear" w:pos="4153"/>
                <w:tab w:val="clear" w:pos="8306"/>
              </w:tabs>
              <w:contextualSpacing/>
              <w:jc w:val="both"/>
              <w:rPr>
                <w:rFonts w:ascii="Calibri" w:hAnsi="Calibri"/>
                <w:b/>
                <w:szCs w:val="22"/>
              </w:rPr>
            </w:pPr>
            <w:r>
              <w:rPr>
                <w:rFonts w:ascii="Calibri" w:hAnsi="Calibri"/>
                <w:b/>
                <w:szCs w:val="22"/>
              </w:rPr>
              <w:lastRenderedPageBreak/>
              <w:t>Landscape/Ecology:</w:t>
            </w:r>
          </w:p>
          <w:p w:rsidR="00C0704D" w:rsidRDefault="00C51D21" w:rsidP="00EA09F9">
            <w:pPr>
              <w:pStyle w:val="Header"/>
              <w:tabs>
                <w:tab w:val="clear" w:pos="4153"/>
                <w:tab w:val="clear" w:pos="8306"/>
              </w:tabs>
              <w:contextualSpacing/>
              <w:jc w:val="both"/>
              <w:rPr>
                <w:rFonts w:ascii="Calibri" w:hAnsi="Calibri"/>
                <w:b/>
                <w:szCs w:val="22"/>
              </w:rPr>
            </w:pPr>
            <w:r>
              <w:rPr>
                <w:rFonts w:asciiTheme="minorHAnsi" w:hAnsiTheme="minorHAnsi"/>
                <w:szCs w:val="22"/>
              </w:rPr>
              <w:t>The agent has</w:t>
            </w:r>
            <w:r w:rsidR="006D709E">
              <w:rPr>
                <w:rFonts w:asciiTheme="minorHAnsi" w:hAnsiTheme="minorHAnsi"/>
                <w:szCs w:val="22"/>
              </w:rPr>
              <w:t xml:space="preserve"> not confirmed </w:t>
            </w:r>
            <w:r>
              <w:rPr>
                <w:rFonts w:asciiTheme="minorHAnsi" w:hAnsiTheme="minorHAnsi"/>
                <w:szCs w:val="22"/>
              </w:rPr>
              <w:t>an intention to submit</w:t>
            </w:r>
            <w:r w:rsidR="006D709E">
              <w:rPr>
                <w:rFonts w:asciiTheme="minorHAnsi" w:hAnsiTheme="minorHAnsi"/>
                <w:szCs w:val="22"/>
              </w:rPr>
              <w:t xml:space="preserve"> the necessary </w:t>
            </w:r>
            <w:r>
              <w:rPr>
                <w:rFonts w:asciiTheme="minorHAnsi" w:hAnsiTheme="minorHAnsi"/>
                <w:szCs w:val="22"/>
              </w:rPr>
              <w:t xml:space="preserve">bat survey </w:t>
            </w:r>
            <w:r w:rsidR="006D709E">
              <w:rPr>
                <w:rFonts w:asciiTheme="minorHAnsi" w:hAnsiTheme="minorHAnsi"/>
                <w:szCs w:val="22"/>
              </w:rPr>
              <w:t>update</w:t>
            </w:r>
            <w:r>
              <w:rPr>
                <w:rFonts w:asciiTheme="minorHAnsi" w:hAnsiTheme="minorHAnsi"/>
                <w:szCs w:val="22"/>
              </w:rPr>
              <w:t>.</w:t>
            </w:r>
          </w:p>
          <w:p w:rsidR="00C0704D" w:rsidRDefault="00C0704D" w:rsidP="00E46243">
            <w:pPr>
              <w:contextualSpacing/>
              <w:rPr>
                <w:rFonts w:ascii="Calibri" w:hAnsi="Calibri"/>
                <w:b/>
                <w:szCs w:val="22"/>
              </w:rPr>
            </w:pPr>
          </w:p>
        </w:tc>
      </w:tr>
      <w:tr w:rsidR="00C0704D"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7E0D23" w:rsidRDefault="00C0704D" w:rsidP="00E46243">
            <w:pPr>
              <w:contextualSpacing/>
              <w:rPr>
                <w:rFonts w:ascii="Calibri" w:hAnsi="Calibri"/>
                <w:bCs/>
                <w:color w:val="548DD4" w:themeColor="text2" w:themeTint="99"/>
                <w:szCs w:val="22"/>
              </w:rPr>
            </w:pPr>
          </w:p>
        </w:tc>
      </w:tr>
      <w:tr w:rsidR="00C0704D"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Default="00C0704D" w:rsidP="00EA09F9">
            <w:pPr>
              <w:contextualSpacing/>
              <w:jc w:val="both"/>
              <w:rPr>
                <w:rFonts w:ascii="Calibri" w:hAnsi="Calibri"/>
                <w:b/>
                <w:bCs/>
                <w:szCs w:val="22"/>
              </w:rPr>
            </w:pPr>
            <w:r w:rsidRPr="00D2449B">
              <w:rPr>
                <w:rFonts w:ascii="Calibri" w:hAnsi="Calibri"/>
                <w:b/>
                <w:bCs/>
                <w:szCs w:val="22"/>
              </w:rPr>
              <w:t>Observations/</w:t>
            </w:r>
            <w:r>
              <w:rPr>
                <w:rFonts w:ascii="Calibri" w:hAnsi="Calibri"/>
                <w:b/>
                <w:bCs/>
                <w:szCs w:val="22"/>
              </w:rPr>
              <w:t>Consideration of Matters Raised/Conclusion</w:t>
            </w:r>
            <w:r w:rsidRPr="00D2449B">
              <w:rPr>
                <w:rFonts w:ascii="Calibri" w:hAnsi="Calibri"/>
                <w:b/>
                <w:bCs/>
                <w:szCs w:val="22"/>
              </w:rPr>
              <w:t>:</w:t>
            </w:r>
          </w:p>
          <w:p w:rsidR="00C0704D" w:rsidRPr="00A116A6" w:rsidRDefault="00A116A6" w:rsidP="001F25DA">
            <w:pPr>
              <w:pStyle w:val="Header"/>
              <w:tabs>
                <w:tab w:val="clear" w:pos="4153"/>
                <w:tab w:val="clear" w:pos="8306"/>
              </w:tabs>
              <w:contextualSpacing/>
              <w:jc w:val="both"/>
              <w:rPr>
                <w:rFonts w:asciiTheme="minorHAnsi" w:hAnsiTheme="minorHAnsi"/>
                <w:szCs w:val="22"/>
              </w:rPr>
            </w:pPr>
            <w:r w:rsidRPr="00505AAB">
              <w:rPr>
                <w:rFonts w:asciiTheme="minorHAnsi" w:hAnsiTheme="minorHAnsi"/>
                <w:szCs w:val="22"/>
              </w:rPr>
              <w:t xml:space="preserve">Therefore, in giving considerable importance and weight </w:t>
            </w:r>
            <w:r>
              <w:rPr>
                <w:rFonts w:asciiTheme="minorHAnsi" w:hAnsiTheme="minorHAnsi"/>
                <w:szCs w:val="22"/>
              </w:rPr>
              <w:t>to the duties at section 1</w:t>
            </w:r>
            <w:r w:rsidRPr="00505AAB">
              <w:rPr>
                <w:rFonts w:asciiTheme="minorHAnsi" w:hAnsiTheme="minorHAnsi"/>
                <w:szCs w:val="22"/>
              </w:rPr>
              <w:t>6</w:t>
            </w:r>
            <w:r>
              <w:rPr>
                <w:rFonts w:asciiTheme="minorHAnsi" w:hAnsiTheme="minorHAnsi"/>
                <w:szCs w:val="22"/>
              </w:rPr>
              <w:t xml:space="preserve"> and 66</w:t>
            </w:r>
            <w:r w:rsidRPr="00505AAB">
              <w:rPr>
                <w:rFonts w:asciiTheme="minorHAnsi" w:hAnsiTheme="minorHAnsi"/>
                <w:szCs w:val="22"/>
              </w:rPr>
              <w:t xml:space="preserve"> of the Planning (Listed Buildings and Conservation Areas) Act 1990, in giving ‘great weight’ to the conservation of the designated heritage asset (NPPF paragraph 193) and in consideration to Key Statement EN5 and Policies DME4 and DMG1 of the Ribble Valley Core Strategy it is recommended th</w:t>
            </w:r>
            <w:r>
              <w:rPr>
                <w:rFonts w:asciiTheme="minorHAnsi" w:hAnsiTheme="minorHAnsi"/>
                <w:szCs w:val="22"/>
              </w:rPr>
              <w:t>at listed building consent</w:t>
            </w:r>
            <w:r w:rsidRPr="00505AAB">
              <w:rPr>
                <w:rFonts w:asciiTheme="minorHAnsi" w:hAnsiTheme="minorHAnsi"/>
                <w:szCs w:val="22"/>
              </w:rPr>
              <w:t xml:space="preserve"> be refused.</w:t>
            </w:r>
          </w:p>
        </w:tc>
      </w:tr>
      <w:tr w:rsidR="00C0704D" w:rsidRPr="00D2449B" w:rsidTr="00EF44E6">
        <w:trPr>
          <w:jc w:val="center"/>
        </w:trPr>
        <w:tc>
          <w:tcPr>
            <w:tcW w:w="2660"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D2449B" w:rsidRDefault="00C0704D" w:rsidP="00CD2CEF">
            <w:pPr>
              <w:rPr>
                <w:rFonts w:ascii="Calibri" w:hAnsi="Calibri"/>
                <w:b/>
                <w:bCs/>
                <w:szCs w:val="22"/>
              </w:rPr>
            </w:pPr>
            <w:r w:rsidRPr="00D2449B">
              <w:rPr>
                <w:rFonts w:ascii="Calibri" w:hAnsi="Calibri"/>
                <w:b/>
                <w:szCs w:val="22"/>
              </w:rPr>
              <w:t>RECOMMENDATION</w:t>
            </w:r>
            <w:r w:rsidRPr="00D2449B">
              <w:rPr>
                <w:rFonts w:ascii="Calibri" w:hAnsi="Calibri"/>
                <w:szCs w:val="22"/>
              </w:rPr>
              <w:t>:</w:t>
            </w:r>
          </w:p>
        </w:tc>
        <w:tc>
          <w:tcPr>
            <w:tcW w:w="6611"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A116A6" w:rsidRDefault="00A116A6" w:rsidP="00CD2CEF">
            <w:pPr>
              <w:rPr>
                <w:rFonts w:asciiTheme="minorHAnsi" w:hAnsiTheme="minorHAnsi"/>
                <w:bCs/>
                <w:szCs w:val="22"/>
              </w:rPr>
            </w:pPr>
            <w:r>
              <w:rPr>
                <w:rFonts w:asciiTheme="minorHAnsi" w:hAnsiTheme="minorHAnsi"/>
                <w:bCs/>
                <w:szCs w:val="22"/>
              </w:rPr>
              <w:t xml:space="preserve">That listed building </w:t>
            </w:r>
            <w:r w:rsidR="00C0704D" w:rsidRPr="008E0D46">
              <w:rPr>
                <w:rFonts w:asciiTheme="minorHAnsi" w:hAnsiTheme="minorHAnsi"/>
                <w:bCs/>
                <w:szCs w:val="22"/>
              </w:rPr>
              <w:t>consent be</w:t>
            </w:r>
            <w:r>
              <w:rPr>
                <w:rFonts w:asciiTheme="minorHAnsi" w:hAnsiTheme="minorHAnsi"/>
                <w:bCs/>
                <w:szCs w:val="22"/>
              </w:rPr>
              <w:t xml:space="preserve"> refus</w:t>
            </w:r>
            <w:r w:rsidR="00C0704D" w:rsidRPr="008E0D46">
              <w:rPr>
                <w:rFonts w:asciiTheme="minorHAnsi" w:hAnsiTheme="minorHAnsi"/>
                <w:bCs/>
                <w:szCs w:val="22"/>
              </w:rPr>
              <w:t>ed</w:t>
            </w:r>
            <w:r>
              <w:rPr>
                <w:rFonts w:asciiTheme="minorHAnsi" w:hAnsiTheme="minorHAnsi"/>
                <w:bCs/>
                <w:szCs w:val="22"/>
              </w:rPr>
              <w:t xml:space="preserve"> for the following reason:</w:t>
            </w:r>
          </w:p>
          <w:p w:rsidR="00C0704D" w:rsidRPr="0061712C" w:rsidRDefault="0061712C" w:rsidP="00CD2CEF">
            <w:pPr>
              <w:rPr>
                <w:rFonts w:asciiTheme="minorHAnsi" w:hAnsiTheme="minorHAnsi"/>
                <w:bCs/>
                <w:szCs w:val="22"/>
              </w:rPr>
            </w:pPr>
            <w:r w:rsidRPr="0061712C">
              <w:rPr>
                <w:rFonts w:asciiTheme="minorHAnsi" w:hAnsiTheme="minorHAnsi"/>
              </w:rPr>
              <w:t>The proposal is harmful to the special architectural and historic interest of the listed building because of the unjustified wholesale removal of important historic fabric in the roof cover and structure.</w:t>
            </w:r>
          </w:p>
        </w:tc>
      </w:tr>
    </w:tbl>
    <w:p w:rsidR="0031197A" w:rsidRPr="00D2449B" w:rsidRDefault="00162E3E">
      <w:pPr>
        <w:rPr>
          <w:rFonts w:ascii="Calibri" w:hAnsi="Calibri"/>
          <w:szCs w:val="22"/>
        </w:rPr>
      </w:pPr>
    </w:p>
    <w:sectPr w:rsidR="0031197A" w:rsidRPr="00D2449B" w:rsidSect="00D2449B">
      <w:pgSz w:w="11906" w:h="16838"/>
      <w:pgMar w:top="964" w:right="964" w:bottom="964" w:left="96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Times-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A8C2558"/>
    <w:multiLevelType w:val="hybridMultilevel"/>
    <w:tmpl w:val="CFBA8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EA9"/>
    <w:rsid w:val="00002FAC"/>
    <w:rsid w:val="00015015"/>
    <w:rsid w:val="00084014"/>
    <w:rsid w:val="000B5CB5"/>
    <w:rsid w:val="00130035"/>
    <w:rsid w:val="00146D39"/>
    <w:rsid w:val="00162E3E"/>
    <w:rsid w:val="001D07CC"/>
    <w:rsid w:val="001D4F7A"/>
    <w:rsid w:val="001F25DA"/>
    <w:rsid w:val="00203B74"/>
    <w:rsid w:val="00215A39"/>
    <w:rsid w:val="00250879"/>
    <w:rsid w:val="00263CAF"/>
    <w:rsid w:val="0029334A"/>
    <w:rsid w:val="002A01CF"/>
    <w:rsid w:val="002B37CC"/>
    <w:rsid w:val="002C6277"/>
    <w:rsid w:val="002E1719"/>
    <w:rsid w:val="002F2580"/>
    <w:rsid w:val="00321B6E"/>
    <w:rsid w:val="003B7C77"/>
    <w:rsid w:val="003F2E36"/>
    <w:rsid w:val="00440CB6"/>
    <w:rsid w:val="00461F45"/>
    <w:rsid w:val="004947BB"/>
    <w:rsid w:val="00497534"/>
    <w:rsid w:val="004A5EA9"/>
    <w:rsid w:val="004C2434"/>
    <w:rsid w:val="004E2CDE"/>
    <w:rsid w:val="004F0649"/>
    <w:rsid w:val="00510FA2"/>
    <w:rsid w:val="00556ECD"/>
    <w:rsid w:val="00563802"/>
    <w:rsid w:val="0058302B"/>
    <w:rsid w:val="005E1C6C"/>
    <w:rsid w:val="005E65DF"/>
    <w:rsid w:val="0061712C"/>
    <w:rsid w:val="00692B60"/>
    <w:rsid w:val="006A3C63"/>
    <w:rsid w:val="006A71AD"/>
    <w:rsid w:val="006C2BFA"/>
    <w:rsid w:val="006D709E"/>
    <w:rsid w:val="006F761D"/>
    <w:rsid w:val="0070054B"/>
    <w:rsid w:val="00776AE2"/>
    <w:rsid w:val="007911E5"/>
    <w:rsid w:val="007C791C"/>
    <w:rsid w:val="007D7DF4"/>
    <w:rsid w:val="007E0D23"/>
    <w:rsid w:val="007F16D6"/>
    <w:rsid w:val="00804F9D"/>
    <w:rsid w:val="00811771"/>
    <w:rsid w:val="008542DE"/>
    <w:rsid w:val="008A28C8"/>
    <w:rsid w:val="008A73D8"/>
    <w:rsid w:val="008C78E9"/>
    <w:rsid w:val="008D3D46"/>
    <w:rsid w:val="0094221F"/>
    <w:rsid w:val="00954692"/>
    <w:rsid w:val="009E5C62"/>
    <w:rsid w:val="00A116A6"/>
    <w:rsid w:val="00A42E82"/>
    <w:rsid w:val="00A579BB"/>
    <w:rsid w:val="00A63D55"/>
    <w:rsid w:val="00A81604"/>
    <w:rsid w:val="00A87B2C"/>
    <w:rsid w:val="00A913C2"/>
    <w:rsid w:val="00A95D89"/>
    <w:rsid w:val="00AC76F2"/>
    <w:rsid w:val="00AE3542"/>
    <w:rsid w:val="00B93EB5"/>
    <w:rsid w:val="00BD3F03"/>
    <w:rsid w:val="00C0704D"/>
    <w:rsid w:val="00C25722"/>
    <w:rsid w:val="00C51D21"/>
    <w:rsid w:val="00C618DB"/>
    <w:rsid w:val="00C6385B"/>
    <w:rsid w:val="00C73328"/>
    <w:rsid w:val="00D11007"/>
    <w:rsid w:val="00D2449B"/>
    <w:rsid w:val="00D54E67"/>
    <w:rsid w:val="00D669E1"/>
    <w:rsid w:val="00DD62F6"/>
    <w:rsid w:val="00E46243"/>
    <w:rsid w:val="00E66534"/>
    <w:rsid w:val="00E72F6C"/>
    <w:rsid w:val="00EA09F9"/>
    <w:rsid w:val="00EC23C7"/>
    <w:rsid w:val="00ED00B7"/>
    <w:rsid w:val="00EE2715"/>
    <w:rsid w:val="00EE74AF"/>
    <w:rsid w:val="00EF44E6"/>
    <w:rsid w:val="00F221BB"/>
    <w:rsid w:val="00F67881"/>
    <w:rsid w:val="00FD6A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46D103-17AB-44F5-B8EA-EA13A4DFC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A5EA9"/>
    <w:pPr>
      <w:overflowPunct w:val="0"/>
      <w:autoSpaceDE w:val="0"/>
      <w:autoSpaceDN w:val="0"/>
      <w:adjustRightInd w:val="0"/>
      <w:spacing w:after="0" w:line="240" w:lineRule="auto"/>
      <w:textAlignment w:val="baseline"/>
    </w:pPr>
    <w:rPr>
      <w:rFonts w:ascii="Arial" w:eastAsia="Times New Roman" w:hAnsi="Arial"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A5E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A5EA9"/>
    <w:rPr>
      <w:rFonts w:ascii="Tahoma" w:hAnsi="Tahoma" w:cs="Tahoma"/>
      <w:sz w:val="16"/>
      <w:szCs w:val="16"/>
    </w:rPr>
  </w:style>
  <w:style w:type="character" w:customStyle="1" w:styleId="BalloonTextChar">
    <w:name w:val="Balloon Text Char"/>
    <w:basedOn w:val="DefaultParagraphFont"/>
    <w:link w:val="BalloonText"/>
    <w:uiPriority w:val="99"/>
    <w:semiHidden/>
    <w:rsid w:val="004A5EA9"/>
    <w:rPr>
      <w:rFonts w:ascii="Tahoma" w:eastAsia="Times New Roman" w:hAnsi="Tahoma" w:cs="Tahoma"/>
      <w:sz w:val="16"/>
      <w:szCs w:val="16"/>
    </w:rPr>
  </w:style>
  <w:style w:type="paragraph" w:customStyle="1" w:styleId="PLANNING">
    <w:name w:val="PLANNING"/>
    <w:basedOn w:val="Normal"/>
    <w:rsid w:val="00A63D55"/>
    <w:pPr>
      <w:jc w:val="both"/>
    </w:pPr>
  </w:style>
  <w:style w:type="paragraph" w:styleId="Header">
    <w:name w:val="header"/>
    <w:basedOn w:val="Normal"/>
    <w:link w:val="HeaderChar"/>
    <w:uiPriority w:val="99"/>
    <w:semiHidden/>
    <w:rsid w:val="00E66534"/>
    <w:pPr>
      <w:tabs>
        <w:tab w:val="center" w:pos="4153"/>
        <w:tab w:val="right" w:pos="8306"/>
      </w:tabs>
    </w:pPr>
  </w:style>
  <w:style w:type="character" w:customStyle="1" w:styleId="HeaderChar">
    <w:name w:val="Header Char"/>
    <w:basedOn w:val="DefaultParagraphFont"/>
    <w:link w:val="Header"/>
    <w:uiPriority w:val="99"/>
    <w:semiHidden/>
    <w:rsid w:val="00E66534"/>
    <w:rPr>
      <w:rFonts w:ascii="Arial" w:eastAsia="Times New Roman" w:hAnsi="Arial" w:cs="Times New Roman"/>
      <w:szCs w:val="20"/>
    </w:rPr>
  </w:style>
  <w:style w:type="paragraph" w:styleId="ListParagraph">
    <w:name w:val="List Paragraph"/>
    <w:basedOn w:val="Normal"/>
    <w:uiPriority w:val="34"/>
    <w:qFormat/>
    <w:rsid w:val="00250879"/>
    <w:pPr>
      <w:ind w:left="720"/>
      <w:contextualSpacing/>
    </w:pPr>
  </w:style>
  <w:style w:type="paragraph" w:customStyle="1" w:styleId="Default">
    <w:name w:val="Default"/>
    <w:rsid w:val="00EE2715"/>
    <w:pPr>
      <w:autoSpaceDE w:val="0"/>
      <w:autoSpaceDN w:val="0"/>
      <w:adjustRightInd w:val="0"/>
      <w:spacing w:after="0" w:line="240" w:lineRule="auto"/>
    </w:pPr>
    <w:rPr>
      <w:rFonts w:ascii="Arial" w:hAnsi="Arial" w:cs="Arial"/>
      <w:color w:val="000000"/>
      <w:sz w:val="24"/>
      <w:szCs w:val="24"/>
    </w:rPr>
  </w:style>
  <w:style w:type="paragraph" w:styleId="PlainText">
    <w:name w:val="Plain Text"/>
    <w:basedOn w:val="Normal"/>
    <w:link w:val="PlainTextChar"/>
    <w:uiPriority w:val="99"/>
    <w:semiHidden/>
    <w:unhideWhenUsed/>
    <w:rsid w:val="002B37CC"/>
    <w:pPr>
      <w:overflowPunct/>
      <w:autoSpaceDE/>
      <w:autoSpaceDN/>
      <w:adjustRightInd/>
      <w:textAlignment w:val="auto"/>
    </w:pPr>
    <w:rPr>
      <w:rFonts w:ascii="Consolas" w:eastAsiaTheme="minorHAnsi" w:hAnsi="Consolas" w:cs="Consolas"/>
      <w:sz w:val="21"/>
      <w:szCs w:val="21"/>
    </w:rPr>
  </w:style>
  <w:style w:type="character" w:customStyle="1" w:styleId="PlainTextChar">
    <w:name w:val="Plain Text Char"/>
    <w:basedOn w:val="DefaultParagraphFont"/>
    <w:link w:val="PlainText"/>
    <w:uiPriority w:val="99"/>
    <w:semiHidden/>
    <w:rsid w:val="002B37CC"/>
    <w:rPr>
      <w:rFonts w:ascii="Consolas" w:hAnsi="Consolas" w:cs="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928300">
      <w:bodyDiv w:val="1"/>
      <w:marLeft w:val="0"/>
      <w:marRight w:val="0"/>
      <w:marTop w:val="0"/>
      <w:marBottom w:val="0"/>
      <w:divBdr>
        <w:top w:val="none" w:sz="0" w:space="0" w:color="auto"/>
        <w:left w:val="none" w:sz="0" w:space="0" w:color="auto"/>
        <w:bottom w:val="none" w:sz="0" w:space="0" w:color="auto"/>
        <w:right w:val="none" w:sz="0" w:space="0" w:color="auto"/>
      </w:divBdr>
    </w:div>
    <w:div w:id="181864416">
      <w:bodyDiv w:val="1"/>
      <w:marLeft w:val="0"/>
      <w:marRight w:val="0"/>
      <w:marTop w:val="0"/>
      <w:marBottom w:val="0"/>
      <w:divBdr>
        <w:top w:val="none" w:sz="0" w:space="0" w:color="auto"/>
        <w:left w:val="none" w:sz="0" w:space="0" w:color="auto"/>
        <w:bottom w:val="none" w:sz="0" w:space="0" w:color="auto"/>
        <w:right w:val="none" w:sz="0" w:space="0" w:color="auto"/>
      </w:divBdr>
    </w:div>
    <w:div w:id="1238975071">
      <w:bodyDiv w:val="1"/>
      <w:marLeft w:val="0"/>
      <w:marRight w:val="0"/>
      <w:marTop w:val="0"/>
      <w:marBottom w:val="0"/>
      <w:divBdr>
        <w:top w:val="none" w:sz="0" w:space="0" w:color="auto"/>
        <w:left w:val="none" w:sz="0" w:space="0" w:color="auto"/>
        <w:bottom w:val="none" w:sz="0" w:space="0" w:color="auto"/>
        <w:right w:val="none" w:sz="0" w:space="0" w:color="auto"/>
      </w:divBdr>
    </w:div>
    <w:div w:id="1369330611">
      <w:bodyDiv w:val="1"/>
      <w:marLeft w:val="0"/>
      <w:marRight w:val="0"/>
      <w:marTop w:val="0"/>
      <w:marBottom w:val="0"/>
      <w:divBdr>
        <w:top w:val="none" w:sz="0" w:space="0" w:color="auto"/>
        <w:left w:val="none" w:sz="0" w:space="0" w:color="auto"/>
        <w:bottom w:val="none" w:sz="0" w:space="0" w:color="auto"/>
        <w:right w:val="none" w:sz="0" w:space="0" w:color="auto"/>
      </w:divBdr>
    </w:div>
    <w:div w:id="1406339315">
      <w:bodyDiv w:val="1"/>
      <w:marLeft w:val="0"/>
      <w:marRight w:val="0"/>
      <w:marTop w:val="0"/>
      <w:marBottom w:val="0"/>
      <w:divBdr>
        <w:top w:val="none" w:sz="0" w:space="0" w:color="auto"/>
        <w:left w:val="none" w:sz="0" w:space="0" w:color="auto"/>
        <w:bottom w:val="none" w:sz="0" w:space="0" w:color="auto"/>
        <w:right w:val="none" w:sz="0" w:space="0" w:color="auto"/>
      </w:divBdr>
    </w:div>
    <w:div w:id="1416172170">
      <w:bodyDiv w:val="1"/>
      <w:marLeft w:val="0"/>
      <w:marRight w:val="0"/>
      <w:marTop w:val="0"/>
      <w:marBottom w:val="0"/>
      <w:divBdr>
        <w:top w:val="none" w:sz="0" w:space="0" w:color="auto"/>
        <w:left w:val="none" w:sz="0" w:space="0" w:color="auto"/>
        <w:bottom w:val="none" w:sz="0" w:space="0" w:color="auto"/>
        <w:right w:val="none" w:sz="0" w:space="0" w:color="auto"/>
      </w:divBdr>
    </w:div>
    <w:div w:id="1466702625">
      <w:bodyDiv w:val="1"/>
      <w:marLeft w:val="0"/>
      <w:marRight w:val="0"/>
      <w:marTop w:val="0"/>
      <w:marBottom w:val="0"/>
      <w:divBdr>
        <w:top w:val="none" w:sz="0" w:space="0" w:color="auto"/>
        <w:left w:val="none" w:sz="0" w:space="0" w:color="auto"/>
        <w:bottom w:val="none" w:sz="0" w:space="0" w:color="auto"/>
        <w:right w:val="none" w:sz="0" w:space="0" w:color="auto"/>
      </w:divBdr>
    </w:div>
    <w:div w:id="194256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28C222-6591-4D10-AA88-2B9C30001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2246</Words>
  <Characters>12808</Characters>
  <Application>Microsoft Office Word</Application>
  <DocSecurity>4</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Stephen Kilmartin</dc:creator>
  <cp:lastModifiedBy>Adrian Dowd</cp:lastModifiedBy>
  <cp:revision>2</cp:revision>
  <cp:lastPrinted>2020-03-23T11:42:00Z</cp:lastPrinted>
  <dcterms:created xsi:type="dcterms:W3CDTF">2020-03-23T11:45:00Z</dcterms:created>
  <dcterms:modified xsi:type="dcterms:W3CDTF">2020-03-23T11:45:00Z</dcterms:modified>
</cp:coreProperties>
</file>