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6CE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6B19E8D" w14:textId="77777777">
        <w:trPr>
          <w:cantSplit/>
        </w:trPr>
        <w:tc>
          <w:tcPr>
            <w:tcW w:w="6990" w:type="dxa"/>
            <w:gridSpan w:val="4"/>
          </w:tcPr>
          <w:p w14:paraId="30E4F13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A06012D" w14:textId="77777777" w:rsidR="004D6A8E" w:rsidRPr="00533C3D" w:rsidRDefault="004D6A8E">
            <w:pPr>
              <w:pStyle w:val="DefaultText"/>
              <w:rPr>
                <w:rFonts w:ascii="Calibri" w:hAnsi="Calibri"/>
                <w:sz w:val="24"/>
                <w:szCs w:val="24"/>
              </w:rPr>
            </w:pPr>
          </w:p>
        </w:tc>
        <w:tc>
          <w:tcPr>
            <w:tcW w:w="1713" w:type="dxa"/>
          </w:tcPr>
          <w:p w14:paraId="3367F869" w14:textId="77777777" w:rsidR="004D6A8E" w:rsidRPr="00533C3D" w:rsidRDefault="004D6A8E">
            <w:pPr>
              <w:pStyle w:val="DefaultText"/>
              <w:rPr>
                <w:rFonts w:ascii="Calibri" w:hAnsi="Calibri"/>
                <w:sz w:val="24"/>
                <w:szCs w:val="24"/>
              </w:rPr>
            </w:pPr>
          </w:p>
        </w:tc>
      </w:tr>
      <w:tr w:rsidR="004D6A8E" w:rsidRPr="00533C3D" w14:paraId="664FF9D1" w14:textId="77777777">
        <w:trPr>
          <w:cantSplit/>
        </w:trPr>
        <w:tc>
          <w:tcPr>
            <w:tcW w:w="4124" w:type="dxa"/>
            <w:gridSpan w:val="2"/>
          </w:tcPr>
          <w:p w14:paraId="571C48D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323FE41" w14:textId="77777777" w:rsidR="004D6A8E" w:rsidRPr="00533C3D" w:rsidRDefault="004D6A8E">
            <w:pPr>
              <w:pStyle w:val="DefaultText"/>
              <w:rPr>
                <w:rFonts w:ascii="Calibri" w:hAnsi="Calibri"/>
                <w:sz w:val="24"/>
                <w:szCs w:val="24"/>
              </w:rPr>
            </w:pPr>
          </w:p>
        </w:tc>
        <w:tc>
          <w:tcPr>
            <w:tcW w:w="1410" w:type="dxa"/>
          </w:tcPr>
          <w:p w14:paraId="46DDF7C1" w14:textId="77777777" w:rsidR="004D6A8E" w:rsidRPr="00533C3D" w:rsidRDefault="004D6A8E">
            <w:pPr>
              <w:pStyle w:val="DefaultText"/>
              <w:rPr>
                <w:rFonts w:ascii="Calibri" w:hAnsi="Calibri"/>
                <w:sz w:val="24"/>
                <w:szCs w:val="24"/>
              </w:rPr>
            </w:pPr>
          </w:p>
        </w:tc>
        <w:tc>
          <w:tcPr>
            <w:tcW w:w="1713" w:type="dxa"/>
          </w:tcPr>
          <w:p w14:paraId="4C766F92" w14:textId="77777777" w:rsidR="004D6A8E" w:rsidRPr="00533C3D" w:rsidRDefault="004D6A8E">
            <w:pPr>
              <w:pStyle w:val="DefaultText"/>
              <w:rPr>
                <w:rFonts w:ascii="Calibri" w:hAnsi="Calibri"/>
                <w:sz w:val="24"/>
                <w:szCs w:val="24"/>
              </w:rPr>
            </w:pPr>
          </w:p>
        </w:tc>
        <w:tc>
          <w:tcPr>
            <w:tcW w:w="1713" w:type="dxa"/>
          </w:tcPr>
          <w:p w14:paraId="76A30050" w14:textId="77777777" w:rsidR="004D6A8E" w:rsidRPr="00533C3D" w:rsidRDefault="004D6A8E">
            <w:pPr>
              <w:pStyle w:val="DefaultText"/>
              <w:rPr>
                <w:rFonts w:ascii="Calibri" w:hAnsi="Calibri"/>
                <w:sz w:val="24"/>
                <w:szCs w:val="24"/>
              </w:rPr>
            </w:pPr>
          </w:p>
        </w:tc>
      </w:tr>
      <w:tr w:rsidR="00BF398E" w:rsidRPr="00533C3D" w14:paraId="536E0C71" w14:textId="77777777" w:rsidTr="003116C7">
        <w:trPr>
          <w:cantSplit/>
        </w:trPr>
        <w:tc>
          <w:tcPr>
            <w:tcW w:w="6990" w:type="dxa"/>
            <w:gridSpan w:val="4"/>
          </w:tcPr>
          <w:p w14:paraId="252FB16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1B5742A" w14:textId="77777777" w:rsidR="00BF398E" w:rsidRPr="00533C3D" w:rsidRDefault="00BF398E">
            <w:pPr>
              <w:pStyle w:val="DefaultText"/>
              <w:rPr>
                <w:rFonts w:ascii="Calibri" w:hAnsi="Calibri"/>
                <w:sz w:val="24"/>
                <w:szCs w:val="24"/>
              </w:rPr>
            </w:pPr>
          </w:p>
        </w:tc>
        <w:tc>
          <w:tcPr>
            <w:tcW w:w="1713" w:type="dxa"/>
          </w:tcPr>
          <w:p w14:paraId="19364E7F" w14:textId="77777777" w:rsidR="00BF398E" w:rsidRPr="00533C3D" w:rsidRDefault="00BF398E">
            <w:pPr>
              <w:pStyle w:val="DefaultText"/>
              <w:rPr>
                <w:rFonts w:ascii="Calibri" w:hAnsi="Calibri"/>
                <w:sz w:val="24"/>
                <w:szCs w:val="24"/>
              </w:rPr>
            </w:pPr>
          </w:p>
        </w:tc>
      </w:tr>
      <w:tr w:rsidR="00BF398E" w:rsidRPr="00533C3D" w14:paraId="71EB9DAC" w14:textId="77777777" w:rsidTr="003116C7">
        <w:trPr>
          <w:cantSplit/>
        </w:trPr>
        <w:tc>
          <w:tcPr>
            <w:tcW w:w="8703" w:type="dxa"/>
            <w:gridSpan w:val="5"/>
            <w:tcBorders>
              <w:bottom w:val="single" w:sz="6" w:space="0" w:color="auto"/>
            </w:tcBorders>
          </w:tcPr>
          <w:p w14:paraId="3FE02EA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669BFB1" w14:textId="77777777" w:rsidR="00BF398E" w:rsidRPr="00533C3D" w:rsidRDefault="00BF398E">
            <w:pPr>
              <w:pStyle w:val="DefaultText"/>
              <w:rPr>
                <w:rFonts w:ascii="Calibri" w:hAnsi="Calibri"/>
                <w:sz w:val="24"/>
                <w:szCs w:val="24"/>
              </w:rPr>
            </w:pPr>
          </w:p>
        </w:tc>
      </w:tr>
      <w:tr w:rsidR="004D6A8E" w:rsidRPr="00533C3D" w14:paraId="4B8A6A69" w14:textId="77777777">
        <w:trPr>
          <w:cantSplit/>
        </w:trPr>
        <w:tc>
          <w:tcPr>
            <w:tcW w:w="5580" w:type="dxa"/>
            <w:gridSpan w:val="3"/>
          </w:tcPr>
          <w:p w14:paraId="770CCE6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15786F5" w14:textId="77777777" w:rsidR="004D6A8E" w:rsidRPr="00533C3D" w:rsidRDefault="004D6A8E">
            <w:pPr>
              <w:pStyle w:val="DefaultText"/>
              <w:rPr>
                <w:rFonts w:ascii="Calibri" w:hAnsi="Calibri"/>
                <w:sz w:val="24"/>
                <w:szCs w:val="24"/>
              </w:rPr>
            </w:pPr>
          </w:p>
        </w:tc>
        <w:tc>
          <w:tcPr>
            <w:tcW w:w="1713" w:type="dxa"/>
          </w:tcPr>
          <w:p w14:paraId="55E145BC" w14:textId="77777777" w:rsidR="004D6A8E" w:rsidRPr="00533C3D" w:rsidRDefault="004D6A8E">
            <w:pPr>
              <w:pStyle w:val="DefaultText"/>
              <w:rPr>
                <w:rFonts w:ascii="Calibri" w:hAnsi="Calibri"/>
                <w:sz w:val="24"/>
                <w:szCs w:val="24"/>
              </w:rPr>
            </w:pPr>
          </w:p>
        </w:tc>
        <w:tc>
          <w:tcPr>
            <w:tcW w:w="1713" w:type="dxa"/>
          </w:tcPr>
          <w:p w14:paraId="3E3D2A3E" w14:textId="77777777" w:rsidR="004D6A8E" w:rsidRPr="00533C3D" w:rsidRDefault="004D6A8E">
            <w:pPr>
              <w:pStyle w:val="DefaultText"/>
              <w:rPr>
                <w:rFonts w:ascii="Calibri" w:hAnsi="Calibri"/>
                <w:sz w:val="24"/>
                <w:szCs w:val="24"/>
              </w:rPr>
            </w:pPr>
          </w:p>
        </w:tc>
      </w:tr>
      <w:tr w:rsidR="004D6A8E" w:rsidRPr="00533C3D" w14:paraId="464EEAFD" w14:textId="77777777">
        <w:trPr>
          <w:cantSplit/>
        </w:trPr>
        <w:tc>
          <w:tcPr>
            <w:tcW w:w="10416" w:type="dxa"/>
            <w:gridSpan w:val="6"/>
          </w:tcPr>
          <w:p w14:paraId="1821087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36115FF" w14:textId="77777777">
        <w:trPr>
          <w:cantSplit/>
        </w:trPr>
        <w:tc>
          <w:tcPr>
            <w:tcW w:w="2411" w:type="dxa"/>
          </w:tcPr>
          <w:p w14:paraId="5C99CE5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38EB98D" w14:textId="44616DA1" w:rsidR="004D6A8E" w:rsidRPr="00533C3D" w:rsidRDefault="003C0377">
            <w:pPr>
              <w:rPr>
                <w:rFonts w:ascii="Calibri" w:hAnsi="Calibri"/>
                <w:sz w:val="24"/>
                <w:szCs w:val="24"/>
              </w:rPr>
            </w:pPr>
            <w:r>
              <w:rPr>
                <w:rFonts w:ascii="Calibri" w:hAnsi="Calibri"/>
                <w:sz w:val="24"/>
                <w:szCs w:val="24"/>
              </w:rPr>
              <w:t>3/2019/0545</w:t>
            </w:r>
          </w:p>
        </w:tc>
        <w:tc>
          <w:tcPr>
            <w:tcW w:w="1410" w:type="dxa"/>
          </w:tcPr>
          <w:p w14:paraId="6571220C" w14:textId="77777777" w:rsidR="004D6A8E" w:rsidRPr="00533C3D" w:rsidRDefault="004D6A8E">
            <w:pPr>
              <w:pStyle w:val="DefaultText"/>
              <w:rPr>
                <w:rFonts w:ascii="Calibri" w:hAnsi="Calibri"/>
                <w:sz w:val="24"/>
                <w:szCs w:val="24"/>
              </w:rPr>
            </w:pPr>
          </w:p>
        </w:tc>
        <w:tc>
          <w:tcPr>
            <w:tcW w:w="1713" w:type="dxa"/>
          </w:tcPr>
          <w:p w14:paraId="40341FAB" w14:textId="77777777" w:rsidR="004D6A8E" w:rsidRPr="00533C3D" w:rsidRDefault="004D6A8E">
            <w:pPr>
              <w:pStyle w:val="DefaultText"/>
              <w:rPr>
                <w:rFonts w:ascii="Calibri" w:hAnsi="Calibri"/>
                <w:sz w:val="24"/>
                <w:szCs w:val="24"/>
              </w:rPr>
            </w:pPr>
          </w:p>
        </w:tc>
        <w:tc>
          <w:tcPr>
            <w:tcW w:w="1713" w:type="dxa"/>
          </w:tcPr>
          <w:p w14:paraId="2AAFBFE2" w14:textId="77777777" w:rsidR="004D6A8E" w:rsidRPr="00533C3D" w:rsidRDefault="004D6A8E">
            <w:pPr>
              <w:pStyle w:val="DefaultText"/>
              <w:rPr>
                <w:rFonts w:ascii="Calibri" w:hAnsi="Calibri"/>
                <w:sz w:val="24"/>
                <w:szCs w:val="24"/>
              </w:rPr>
            </w:pPr>
          </w:p>
        </w:tc>
      </w:tr>
      <w:tr w:rsidR="004D6A8E" w:rsidRPr="00533C3D" w14:paraId="660DEF96" w14:textId="77777777">
        <w:trPr>
          <w:cantSplit/>
        </w:trPr>
        <w:tc>
          <w:tcPr>
            <w:tcW w:w="2411" w:type="dxa"/>
          </w:tcPr>
          <w:p w14:paraId="2E95A9C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E9E5450" w14:textId="5FBFAB85" w:rsidR="004D6A8E" w:rsidRPr="00533C3D" w:rsidRDefault="003C0377">
            <w:pPr>
              <w:rPr>
                <w:rFonts w:ascii="Calibri" w:hAnsi="Calibri"/>
                <w:sz w:val="24"/>
                <w:szCs w:val="24"/>
              </w:rPr>
            </w:pPr>
            <w:r>
              <w:rPr>
                <w:rFonts w:ascii="Calibri" w:hAnsi="Calibri"/>
                <w:sz w:val="24"/>
                <w:szCs w:val="24"/>
              </w:rPr>
              <w:t>02 July 2021</w:t>
            </w:r>
          </w:p>
        </w:tc>
        <w:tc>
          <w:tcPr>
            <w:tcW w:w="1410" w:type="dxa"/>
          </w:tcPr>
          <w:p w14:paraId="5B155CEC" w14:textId="77777777" w:rsidR="004D6A8E" w:rsidRPr="00533C3D" w:rsidRDefault="004D6A8E">
            <w:pPr>
              <w:pStyle w:val="DefaultText"/>
              <w:rPr>
                <w:rFonts w:ascii="Calibri" w:hAnsi="Calibri"/>
                <w:sz w:val="24"/>
                <w:szCs w:val="24"/>
              </w:rPr>
            </w:pPr>
          </w:p>
        </w:tc>
        <w:tc>
          <w:tcPr>
            <w:tcW w:w="1713" w:type="dxa"/>
          </w:tcPr>
          <w:p w14:paraId="5D9ABE19" w14:textId="77777777" w:rsidR="004D6A8E" w:rsidRPr="00533C3D" w:rsidRDefault="004D6A8E">
            <w:pPr>
              <w:pStyle w:val="DefaultText"/>
              <w:rPr>
                <w:rFonts w:ascii="Calibri" w:hAnsi="Calibri"/>
                <w:sz w:val="24"/>
                <w:szCs w:val="24"/>
              </w:rPr>
            </w:pPr>
          </w:p>
        </w:tc>
        <w:tc>
          <w:tcPr>
            <w:tcW w:w="1713" w:type="dxa"/>
          </w:tcPr>
          <w:p w14:paraId="147BA24C" w14:textId="77777777" w:rsidR="004D6A8E" w:rsidRPr="00533C3D" w:rsidRDefault="004D6A8E">
            <w:pPr>
              <w:pStyle w:val="DefaultText"/>
              <w:rPr>
                <w:rFonts w:ascii="Calibri" w:hAnsi="Calibri"/>
                <w:sz w:val="24"/>
                <w:szCs w:val="24"/>
              </w:rPr>
            </w:pPr>
          </w:p>
        </w:tc>
      </w:tr>
      <w:tr w:rsidR="004D6A8E" w:rsidRPr="00533C3D" w14:paraId="21E0704F" w14:textId="77777777">
        <w:trPr>
          <w:cantSplit/>
        </w:trPr>
        <w:tc>
          <w:tcPr>
            <w:tcW w:w="2411" w:type="dxa"/>
          </w:tcPr>
          <w:p w14:paraId="3FAD2D4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1ADCF55" w14:textId="24363CA1" w:rsidR="004D6A8E" w:rsidRPr="00533C3D" w:rsidRDefault="003C0377">
            <w:pPr>
              <w:rPr>
                <w:rFonts w:ascii="Calibri" w:hAnsi="Calibri"/>
                <w:sz w:val="24"/>
                <w:szCs w:val="24"/>
              </w:rPr>
            </w:pPr>
            <w:r>
              <w:rPr>
                <w:rFonts w:ascii="Calibri" w:hAnsi="Calibri"/>
                <w:sz w:val="24"/>
                <w:szCs w:val="24"/>
              </w:rPr>
              <w:t>11/09/2019</w:t>
            </w:r>
          </w:p>
        </w:tc>
        <w:tc>
          <w:tcPr>
            <w:tcW w:w="1410" w:type="dxa"/>
          </w:tcPr>
          <w:p w14:paraId="33F7DCFA" w14:textId="77777777" w:rsidR="004D6A8E" w:rsidRPr="00533C3D" w:rsidRDefault="004D6A8E">
            <w:pPr>
              <w:pStyle w:val="DefaultText"/>
              <w:rPr>
                <w:rFonts w:ascii="Calibri" w:hAnsi="Calibri"/>
                <w:sz w:val="24"/>
                <w:szCs w:val="24"/>
              </w:rPr>
            </w:pPr>
          </w:p>
        </w:tc>
        <w:tc>
          <w:tcPr>
            <w:tcW w:w="1713" w:type="dxa"/>
          </w:tcPr>
          <w:p w14:paraId="46E52847" w14:textId="77777777" w:rsidR="004D6A8E" w:rsidRPr="00533C3D" w:rsidRDefault="004D6A8E">
            <w:pPr>
              <w:pStyle w:val="DefaultText"/>
              <w:rPr>
                <w:rFonts w:ascii="Calibri" w:hAnsi="Calibri"/>
                <w:sz w:val="24"/>
                <w:szCs w:val="24"/>
              </w:rPr>
            </w:pPr>
          </w:p>
        </w:tc>
        <w:tc>
          <w:tcPr>
            <w:tcW w:w="1713" w:type="dxa"/>
          </w:tcPr>
          <w:p w14:paraId="6047143E" w14:textId="77777777" w:rsidR="004D6A8E" w:rsidRPr="00533C3D" w:rsidRDefault="004D6A8E">
            <w:pPr>
              <w:pStyle w:val="DefaultText"/>
              <w:rPr>
                <w:rFonts w:ascii="Calibri" w:hAnsi="Calibri"/>
                <w:sz w:val="24"/>
                <w:szCs w:val="24"/>
              </w:rPr>
            </w:pPr>
          </w:p>
        </w:tc>
      </w:tr>
      <w:tr w:rsidR="004D6A8E" w:rsidRPr="00533C3D" w14:paraId="739DFF4D" w14:textId="77777777">
        <w:trPr>
          <w:cantSplit/>
        </w:trPr>
        <w:tc>
          <w:tcPr>
            <w:tcW w:w="10416" w:type="dxa"/>
            <w:gridSpan w:val="6"/>
          </w:tcPr>
          <w:p w14:paraId="3A413BC0" w14:textId="77777777" w:rsidR="004D6A8E" w:rsidRPr="00533C3D" w:rsidRDefault="004D6A8E">
            <w:pPr>
              <w:pStyle w:val="DefaultText"/>
              <w:rPr>
                <w:rFonts w:ascii="Calibri" w:hAnsi="Calibri"/>
                <w:sz w:val="24"/>
                <w:szCs w:val="24"/>
              </w:rPr>
            </w:pPr>
          </w:p>
        </w:tc>
      </w:tr>
      <w:tr w:rsidR="004D6A8E" w:rsidRPr="00533C3D" w14:paraId="5736B24B" w14:textId="77777777">
        <w:trPr>
          <w:cantSplit/>
        </w:trPr>
        <w:tc>
          <w:tcPr>
            <w:tcW w:w="2411" w:type="dxa"/>
          </w:tcPr>
          <w:p w14:paraId="0F5822E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3401AE3" w14:textId="77777777" w:rsidR="004D6A8E" w:rsidRPr="00533C3D" w:rsidRDefault="004D6A8E">
            <w:pPr>
              <w:pStyle w:val="DefaultText"/>
              <w:rPr>
                <w:rFonts w:ascii="Calibri" w:hAnsi="Calibri"/>
                <w:sz w:val="24"/>
                <w:szCs w:val="24"/>
              </w:rPr>
            </w:pPr>
          </w:p>
        </w:tc>
        <w:tc>
          <w:tcPr>
            <w:tcW w:w="1456" w:type="dxa"/>
          </w:tcPr>
          <w:p w14:paraId="0D5452EE" w14:textId="77777777" w:rsidR="004D6A8E" w:rsidRPr="00533C3D" w:rsidRDefault="004D6A8E">
            <w:pPr>
              <w:pStyle w:val="DefaultText"/>
              <w:rPr>
                <w:rFonts w:ascii="Calibri" w:hAnsi="Calibri"/>
                <w:sz w:val="24"/>
                <w:szCs w:val="24"/>
              </w:rPr>
            </w:pPr>
          </w:p>
        </w:tc>
        <w:tc>
          <w:tcPr>
            <w:tcW w:w="1410" w:type="dxa"/>
          </w:tcPr>
          <w:p w14:paraId="76FE2D7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023AA4B" w14:textId="77777777" w:rsidR="004D6A8E" w:rsidRPr="00533C3D" w:rsidRDefault="004D6A8E">
            <w:pPr>
              <w:pStyle w:val="DefaultText"/>
              <w:rPr>
                <w:rFonts w:ascii="Calibri" w:hAnsi="Calibri"/>
                <w:sz w:val="24"/>
                <w:szCs w:val="24"/>
              </w:rPr>
            </w:pPr>
          </w:p>
        </w:tc>
        <w:tc>
          <w:tcPr>
            <w:tcW w:w="1713" w:type="dxa"/>
          </w:tcPr>
          <w:p w14:paraId="4348B438" w14:textId="77777777" w:rsidR="004D6A8E" w:rsidRPr="00533C3D" w:rsidRDefault="004D6A8E">
            <w:pPr>
              <w:pStyle w:val="DefaultText"/>
              <w:rPr>
                <w:rFonts w:ascii="Calibri" w:hAnsi="Calibri"/>
                <w:sz w:val="24"/>
                <w:szCs w:val="24"/>
              </w:rPr>
            </w:pPr>
          </w:p>
        </w:tc>
      </w:tr>
      <w:tr w:rsidR="004D6A8E" w:rsidRPr="00533C3D" w14:paraId="28C7700C" w14:textId="77777777">
        <w:trPr>
          <w:cantSplit/>
        </w:trPr>
        <w:tc>
          <w:tcPr>
            <w:tcW w:w="4124" w:type="dxa"/>
            <w:gridSpan w:val="2"/>
            <w:vMerge w:val="restart"/>
            <w:tcBorders>
              <w:bottom w:val="single" w:sz="4" w:space="0" w:color="auto"/>
            </w:tcBorders>
          </w:tcPr>
          <w:p w14:paraId="6862BAF0" w14:textId="0560F780" w:rsidR="004D6A8E" w:rsidRPr="00533C3D" w:rsidRDefault="003C0377" w:rsidP="003C0377">
            <w:pPr>
              <w:jc w:val="left"/>
              <w:rPr>
                <w:rFonts w:ascii="Calibri" w:hAnsi="Calibri"/>
                <w:sz w:val="24"/>
                <w:szCs w:val="24"/>
              </w:rPr>
            </w:pPr>
            <w:r>
              <w:rPr>
                <w:rFonts w:ascii="Calibri" w:hAnsi="Calibri"/>
                <w:sz w:val="24"/>
                <w:szCs w:val="24"/>
              </w:rPr>
              <w:t xml:space="preserve">Mr Nik </w:t>
            </w:r>
            <w:proofErr w:type="spellStart"/>
            <w:r>
              <w:rPr>
                <w:rFonts w:ascii="Calibri" w:hAnsi="Calibri"/>
                <w:sz w:val="24"/>
                <w:szCs w:val="24"/>
              </w:rPr>
              <w:t>Puttnam</w:t>
            </w:r>
            <w:proofErr w:type="spellEnd"/>
          </w:p>
          <w:p w14:paraId="1DE9288A" w14:textId="505E7494" w:rsidR="003C0377" w:rsidRDefault="003C0377" w:rsidP="003C0377">
            <w:pPr>
              <w:jc w:val="left"/>
              <w:rPr>
                <w:rFonts w:ascii="Calibri" w:hAnsi="Calibri"/>
                <w:sz w:val="24"/>
                <w:szCs w:val="24"/>
              </w:rPr>
            </w:pPr>
            <w:r>
              <w:rPr>
                <w:rFonts w:ascii="Calibri" w:hAnsi="Calibri"/>
                <w:sz w:val="24"/>
                <w:szCs w:val="24"/>
              </w:rPr>
              <w:t>Maple Grove Developments Ltd/</w:t>
            </w:r>
            <w:proofErr w:type="spellStart"/>
            <w:r>
              <w:rPr>
                <w:rFonts w:ascii="Calibri" w:hAnsi="Calibri"/>
                <w:sz w:val="24"/>
                <w:szCs w:val="24"/>
              </w:rPr>
              <w:t>Applethwaite</w:t>
            </w:r>
            <w:proofErr w:type="spellEnd"/>
            <w:r>
              <w:rPr>
                <w:rFonts w:ascii="Calibri" w:hAnsi="Calibri"/>
                <w:sz w:val="24"/>
                <w:szCs w:val="24"/>
              </w:rPr>
              <w:t xml:space="preserve"> Homes/Eric Wright Health and Care</w:t>
            </w:r>
          </w:p>
          <w:p w14:paraId="2EAA8545" w14:textId="12FD2198" w:rsidR="004D6A8E" w:rsidRPr="00533C3D" w:rsidRDefault="004D6A8E" w:rsidP="003C0377">
            <w:pPr>
              <w:jc w:val="left"/>
              <w:rPr>
                <w:rFonts w:ascii="Calibri" w:hAnsi="Calibri"/>
                <w:sz w:val="24"/>
                <w:szCs w:val="24"/>
              </w:rPr>
            </w:pPr>
          </w:p>
        </w:tc>
        <w:tc>
          <w:tcPr>
            <w:tcW w:w="1456" w:type="dxa"/>
          </w:tcPr>
          <w:p w14:paraId="5EC77A1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5A48068" w14:textId="6F7A80BB" w:rsidR="004D6A8E" w:rsidRPr="00533C3D" w:rsidRDefault="003C0377">
            <w:pPr>
              <w:jc w:val="left"/>
              <w:rPr>
                <w:rFonts w:ascii="Calibri" w:hAnsi="Calibri"/>
                <w:sz w:val="24"/>
                <w:szCs w:val="24"/>
              </w:rPr>
            </w:pPr>
            <w:r>
              <w:rPr>
                <w:rFonts w:ascii="Calibri" w:hAnsi="Calibri"/>
                <w:sz w:val="24"/>
                <w:szCs w:val="24"/>
              </w:rPr>
              <w:t>Miss Abigail Kos</w:t>
            </w:r>
          </w:p>
          <w:p w14:paraId="65F83B8D" w14:textId="77777777" w:rsidR="003C0377" w:rsidRDefault="003C0377">
            <w:pPr>
              <w:jc w:val="left"/>
              <w:rPr>
                <w:rFonts w:ascii="Calibri" w:hAnsi="Calibri"/>
                <w:sz w:val="24"/>
                <w:szCs w:val="24"/>
              </w:rPr>
            </w:pPr>
            <w:r>
              <w:rPr>
                <w:rFonts w:ascii="Calibri" w:hAnsi="Calibri"/>
                <w:sz w:val="24"/>
                <w:szCs w:val="24"/>
              </w:rPr>
              <w:t>Smith and Love Planning Consultants</w:t>
            </w:r>
          </w:p>
          <w:p w14:paraId="5A8354F5" w14:textId="77777777" w:rsidR="003C0377" w:rsidRDefault="003C0377">
            <w:pPr>
              <w:jc w:val="left"/>
              <w:rPr>
                <w:rFonts w:ascii="Calibri" w:hAnsi="Calibri"/>
                <w:sz w:val="24"/>
                <w:szCs w:val="24"/>
              </w:rPr>
            </w:pPr>
            <w:r>
              <w:rPr>
                <w:rFonts w:ascii="Calibri" w:hAnsi="Calibri"/>
                <w:sz w:val="24"/>
                <w:szCs w:val="24"/>
              </w:rPr>
              <w:t xml:space="preserve">32 </w:t>
            </w:r>
            <w:proofErr w:type="spellStart"/>
            <w:r>
              <w:rPr>
                <w:rFonts w:ascii="Calibri" w:hAnsi="Calibri"/>
                <w:sz w:val="24"/>
                <w:szCs w:val="24"/>
              </w:rPr>
              <w:t>Winckley</w:t>
            </w:r>
            <w:proofErr w:type="spellEnd"/>
            <w:r>
              <w:rPr>
                <w:rFonts w:ascii="Calibri" w:hAnsi="Calibri"/>
                <w:sz w:val="24"/>
                <w:szCs w:val="24"/>
              </w:rPr>
              <w:t xml:space="preserve"> Square</w:t>
            </w:r>
          </w:p>
          <w:p w14:paraId="0B02A4E2" w14:textId="77777777" w:rsidR="003C0377" w:rsidRDefault="003C0377">
            <w:pPr>
              <w:jc w:val="left"/>
              <w:rPr>
                <w:rFonts w:ascii="Calibri" w:hAnsi="Calibri"/>
                <w:sz w:val="24"/>
                <w:szCs w:val="24"/>
              </w:rPr>
            </w:pPr>
            <w:r>
              <w:rPr>
                <w:rFonts w:ascii="Calibri" w:hAnsi="Calibri"/>
                <w:sz w:val="24"/>
                <w:szCs w:val="24"/>
              </w:rPr>
              <w:t>Preston</w:t>
            </w:r>
          </w:p>
          <w:p w14:paraId="32DECF67" w14:textId="7F7C3190" w:rsidR="004D6A8E" w:rsidRPr="00533C3D" w:rsidRDefault="003C0377">
            <w:pPr>
              <w:jc w:val="left"/>
              <w:rPr>
                <w:rFonts w:ascii="Calibri" w:hAnsi="Calibri"/>
                <w:sz w:val="24"/>
                <w:szCs w:val="24"/>
              </w:rPr>
            </w:pPr>
            <w:r>
              <w:rPr>
                <w:rFonts w:ascii="Calibri" w:hAnsi="Calibri"/>
                <w:sz w:val="24"/>
                <w:szCs w:val="24"/>
              </w:rPr>
              <w:t>PR1 3JJ</w:t>
            </w:r>
          </w:p>
        </w:tc>
      </w:tr>
      <w:tr w:rsidR="004D6A8E" w:rsidRPr="00533C3D" w14:paraId="4F062D6F" w14:textId="77777777">
        <w:trPr>
          <w:cantSplit/>
        </w:trPr>
        <w:tc>
          <w:tcPr>
            <w:tcW w:w="4124" w:type="dxa"/>
            <w:gridSpan w:val="2"/>
            <w:vMerge/>
            <w:tcBorders>
              <w:bottom w:val="single" w:sz="4" w:space="0" w:color="auto"/>
            </w:tcBorders>
          </w:tcPr>
          <w:p w14:paraId="062236BB" w14:textId="77777777" w:rsidR="004D6A8E" w:rsidRPr="00533C3D" w:rsidRDefault="004D6A8E">
            <w:pPr>
              <w:pStyle w:val="DefaultText"/>
              <w:rPr>
                <w:rFonts w:ascii="Calibri" w:hAnsi="Calibri"/>
                <w:sz w:val="24"/>
                <w:szCs w:val="24"/>
              </w:rPr>
            </w:pPr>
          </w:p>
        </w:tc>
        <w:tc>
          <w:tcPr>
            <w:tcW w:w="1456" w:type="dxa"/>
          </w:tcPr>
          <w:p w14:paraId="699A6A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F527D6" w14:textId="77777777" w:rsidR="004D6A8E" w:rsidRPr="00533C3D" w:rsidRDefault="004D6A8E">
            <w:pPr>
              <w:pStyle w:val="DefaultText"/>
              <w:rPr>
                <w:rFonts w:ascii="Calibri" w:hAnsi="Calibri"/>
                <w:sz w:val="24"/>
                <w:szCs w:val="24"/>
              </w:rPr>
            </w:pPr>
          </w:p>
        </w:tc>
      </w:tr>
      <w:tr w:rsidR="004D6A8E" w:rsidRPr="00533C3D" w14:paraId="122348E4" w14:textId="77777777">
        <w:trPr>
          <w:cantSplit/>
        </w:trPr>
        <w:tc>
          <w:tcPr>
            <w:tcW w:w="4124" w:type="dxa"/>
            <w:gridSpan w:val="2"/>
            <w:vMerge/>
            <w:tcBorders>
              <w:bottom w:val="single" w:sz="4" w:space="0" w:color="auto"/>
            </w:tcBorders>
          </w:tcPr>
          <w:p w14:paraId="3B09DC5B" w14:textId="77777777" w:rsidR="004D6A8E" w:rsidRPr="00533C3D" w:rsidRDefault="004D6A8E">
            <w:pPr>
              <w:pStyle w:val="DefaultText"/>
              <w:rPr>
                <w:rFonts w:ascii="Calibri" w:hAnsi="Calibri"/>
                <w:sz w:val="24"/>
                <w:szCs w:val="24"/>
              </w:rPr>
            </w:pPr>
          </w:p>
        </w:tc>
        <w:tc>
          <w:tcPr>
            <w:tcW w:w="1456" w:type="dxa"/>
          </w:tcPr>
          <w:p w14:paraId="045771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9AAA25B" w14:textId="77777777" w:rsidR="004D6A8E" w:rsidRPr="00533C3D" w:rsidRDefault="004D6A8E">
            <w:pPr>
              <w:pStyle w:val="DefaultText"/>
              <w:rPr>
                <w:rFonts w:ascii="Calibri" w:hAnsi="Calibri"/>
                <w:sz w:val="24"/>
                <w:szCs w:val="24"/>
              </w:rPr>
            </w:pPr>
          </w:p>
        </w:tc>
      </w:tr>
      <w:tr w:rsidR="004D6A8E" w:rsidRPr="00533C3D" w14:paraId="2F6D3849" w14:textId="77777777">
        <w:trPr>
          <w:cantSplit/>
        </w:trPr>
        <w:tc>
          <w:tcPr>
            <w:tcW w:w="4124" w:type="dxa"/>
            <w:gridSpan w:val="2"/>
            <w:vMerge/>
            <w:tcBorders>
              <w:bottom w:val="single" w:sz="4" w:space="0" w:color="auto"/>
            </w:tcBorders>
          </w:tcPr>
          <w:p w14:paraId="6EAFFF68" w14:textId="77777777" w:rsidR="004D6A8E" w:rsidRPr="00533C3D" w:rsidRDefault="004D6A8E">
            <w:pPr>
              <w:pStyle w:val="DefaultText"/>
              <w:rPr>
                <w:rFonts w:ascii="Calibri" w:hAnsi="Calibri"/>
                <w:sz w:val="24"/>
                <w:szCs w:val="24"/>
              </w:rPr>
            </w:pPr>
          </w:p>
        </w:tc>
        <w:tc>
          <w:tcPr>
            <w:tcW w:w="1456" w:type="dxa"/>
          </w:tcPr>
          <w:p w14:paraId="70E63BE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950853" w14:textId="77777777" w:rsidR="004D6A8E" w:rsidRPr="00533C3D" w:rsidRDefault="004D6A8E">
            <w:pPr>
              <w:pStyle w:val="DefaultText"/>
              <w:rPr>
                <w:rFonts w:ascii="Calibri" w:hAnsi="Calibri"/>
                <w:sz w:val="24"/>
                <w:szCs w:val="24"/>
              </w:rPr>
            </w:pPr>
          </w:p>
        </w:tc>
      </w:tr>
      <w:tr w:rsidR="004D6A8E" w:rsidRPr="00533C3D" w14:paraId="031DFC11" w14:textId="77777777">
        <w:trPr>
          <w:cantSplit/>
        </w:trPr>
        <w:tc>
          <w:tcPr>
            <w:tcW w:w="4124" w:type="dxa"/>
            <w:gridSpan w:val="2"/>
            <w:vMerge/>
            <w:tcBorders>
              <w:bottom w:val="single" w:sz="4" w:space="0" w:color="auto"/>
            </w:tcBorders>
          </w:tcPr>
          <w:p w14:paraId="0C15241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216121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C1F698" w14:textId="77777777" w:rsidR="004D6A8E" w:rsidRPr="00533C3D" w:rsidRDefault="004D6A8E">
            <w:pPr>
              <w:pStyle w:val="DefaultText"/>
              <w:rPr>
                <w:rFonts w:ascii="Calibri" w:hAnsi="Calibri"/>
                <w:sz w:val="24"/>
                <w:szCs w:val="24"/>
              </w:rPr>
            </w:pPr>
          </w:p>
        </w:tc>
      </w:tr>
    </w:tbl>
    <w:p w14:paraId="305BB94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921647C" w14:textId="77777777">
        <w:trPr>
          <w:gridAfter w:val="1"/>
          <w:wAfter w:w="290" w:type="dxa"/>
          <w:cantSplit/>
        </w:trPr>
        <w:tc>
          <w:tcPr>
            <w:tcW w:w="3494" w:type="dxa"/>
            <w:gridSpan w:val="5"/>
          </w:tcPr>
          <w:p w14:paraId="49E0570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756A12A" w14:textId="77777777" w:rsidR="003C0377" w:rsidRDefault="003C0377">
            <w:pPr>
              <w:rPr>
                <w:rFonts w:ascii="Calibri" w:hAnsi="Calibri"/>
                <w:sz w:val="24"/>
                <w:szCs w:val="24"/>
              </w:rPr>
            </w:pPr>
            <w:r>
              <w:rPr>
                <w:rFonts w:ascii="Calibri" w:hAnsi="Calibri"/>
                <w:sz w:val="24"/>
                <w:szCs w:val="24"/>
              </w:rPr>
              <w:t xml:space="preserve">Hybrid planning application for mixed use development comprising </w:t>
            </w:r>
          </w:p>
          <w:p w14:paraId="692BDFD8" w14:textId="77777777" w:rsidR="003C0377" w:rsidRDefault="003C0377">
            <w:pPr>
              <w:rPr>
                <w:rFonts w:ascii="Calibri" w:hAnsi="Calibri"/>
                <w:sz w:val="24"/>
                <w:szCs w:val="24"/>
              </w:rPr>
            </w:pPr>
            <w:r>
              <w:rPr>
                <w:rFonts w:ascii="Calibri" w:hAnsi="Calibri"/>
                <w:sz w:val="24"/>
                <w:szCs w:val="24"/>
              </w:rPr>
              <w:t xml:space="preserve">a) in full, the erection of 48 bungalows for persons aged 55 years and over (Class C3) and a </w:t>
            </w:r>
            <w:proofErr w:type="gramStart"/>
            <w:r>
              <w:rPr>
                <w:rFonts w:ascii="Calibri" w:hAnsi="Calibri"/>
                <w:sz w:val="24"/>
                <w:szCs w:val="24"/>
              </w:rPr>
              <w:t>64 bedroom</w:t>
            </w:r>
            <w:proofErr w:type="gramEnd"/>
            <w:r>
              <w:rPr>
                <w:rFonts w:ascii="Calibri" w:hAnsi="Calibri"/>
                <w:sz w:val="24"/>
                <w:szCs w:val="24"/>
              </w:rPr>
              <w:t xml:space="preserve"> care home (Class C2) with vehicular and pedestrian access from Clitheroe Road and associated car parking, landscaping and external</w:t>
            </w:r>
          </w:p>
          <w:p w14:paraId="0D0B49E1" w14:textId="77777777" w:rsidR="003C0377" w:rsidRDefault="003C0377">
            <w:pPr>
              <w:rPr>
                <w:rFonts w:ascii="Calibri" w:hAnsi="Calibri"/>
                <w:sz w:val="24"/>
                <w:szCs w:val="24"/>
              </w:rPr>
            </w:pPr>
            <w:r>
              <w:rPr>
                <w:rFonts w:ascii="Calibri" w:hAnsi="Calibri"/>
                <w:sz w:val="24"/>
                <w:szCs w:val="24"/>
              </w:rPr>
              <w:t xml:space="preserve">works </w:t>
            </w:r>
          </w:p>
          <w:p w14:paraId="69027ABC" w14:textId="77777777" w:rsidR="003C0377" w:rsidRDefault="003C0377">
            <w:pPr>
              <w:rPr>
                <w:rFonts w:ascii="Calibri" w:hAnsi="Calibri"/>
                <w:sz w:val="24"/>
                <w:szCs w:val="24"/>
              </w:rPr>
            </w:pPr>
            <w:r>
              <w:rPr>
                <w:rFonts w:ascii="Calibri" w:hAnsi="Calibri"/>
                <w:sz w:val="24"/>
                <w:szCs w:val="24"/>
              </w:rPr>
              <w:t xml:space="preserve">b) in full, a drive-thru restaurant (Class A3) and associated customer car parking, </w:t>
            </w:r>
            <w:proofErr w:type="gramStart"/>
            <w:r>
              <w:rPr>
                <w:rFonts w:ascii="Calibri" w:hAnsi="Calibri"/>
                <w:sz w:val="24"/>
                <w:szCs w:val="24"/>
              </w:rPr>
              <w:t>landscaping</w:t>
            </w:r>
            <w:proofErr w:type="gramEnd"/>
            <w:r>
              <w:rPr>
                <w:rFonts w:ascii="Calibri" w:hAnsi="Calibri"/>
                <w:sz w:val="24"/>
                <w:szCs w:val="24"/>
              </w:rPr>
              <w:t xml:space="preserve"> and external works with vehicular access from the A59</w:t>
            </w:r>
          </w:p>
          <w:p w14:paraId="1FAB84A0" w14:textId="77777777" w:rsidR="003C0377" w:rsidRDefault="003C0377">
            <w:pPr>
              <w:rPr>
                <w:rFonts w:ascii="Calibri" w:hAnsi="Calibri"/>
                <w:sz w:val="24"/>
                <w:szCs w:val="24"/>
              </w:rPr>
            </w:pPr>
            <w:r>
              <w:rPr>
                <w:rFonts w:ascii="Calibri" w:hAnsi="Calibri"/>
                <w:sz w:val="24"/>
                <w:szCs w:val="24"/>
              </w:rPr>
              <w:t>c) in outline with all matters reserved except access, employment units (Class B1 and/or Class B2 and/or Class B8 under Class V of Part 3 of Schedule 2</w:t>
            </w:r>
          </w:p>
          <w:p w14:paraId="3E777DC9" w14:textId="6493B37C" w:rsidR="004D6A8E" w:rsidRPr="00533C3D" w:rsidRDefault="003C0377">
            <w:pPr>
              <w:rPr>
                <w:rFonts w:ascii="Calibri" w:hAnsi="Calibri"/>
                <w:sz w:val="24"/>
                <w:szCs w:val="24"/>
              </w:rPr>
            </w:pPr>
            <w:r>
              <w:rPr>
                <w:rFonts w:ascii="Calibri" w:hAnsi="Calibri"/>
                <w:sz w:val="24"/>
                <w:szCs w:val="24"/>
              </w:rPr>
              <w:t>of the Town and Country Planning (General Permitted Development) (England) Order 2015 (as amended)) and a petrol filling station (sui generis) and convenience store (Class A1) with associated customer car parking, landscaping and external works and vehicular access from the A59</w:t>
            </w:r>
          </w:p>
        </w:tc>
      </w:tr>
      <w:tr w:rsidR="004D6A8E" w:rsidRPr="00533C3D" w14:paraId="040AFBFF" w14:textId="77777777">
        <w:trPr>
          <w:gridAfter w:val="1"/>
          <w:wAfter w:w="290" w:type="dxa"/>
          <w:cantSplit/>
        </w:trPr>
        <w:tc>
          <w:tcPr>
            <w:tcW w:w="841" w:type="dxa"/>
            <w:gridSpan w:val="2"/>
          </w:tcPr>
          <w:p w14:paraId="6118A21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90E48C9" w14:textId="32765B55" w:rsidR="004D6A8E" w:rsidRPr="00533C3D" w:rsidRDefault="003C0377">
            <w:pPr>
              <w:rPr>
                <w:rFonts w:ascii="Calibri" w:hAnsi="Calibri"/>
                <w:sz w:val="24"/>
                <w:szCs w:val="24"/>
              </w:rPr>
            </w:pPr>
            <w:r>
              <w:rPr>
                <w:rFonts w:ascii="Calibri" w:hAnsi="Calibri"/>
                <w:sz w:val="24"/>
                <w:szCs w:val="24"/>
              </w:rPr>
              <w:t>land between Clitheroe Road and A59/A671 roundabout junction Barrow BB7 9AD</w:t>
            </w:r>
          </w:p>
        </w:tc>
      </w:tr>
      <w:tr w:rsidR="004D6A8E" w:rsidRPr="00533C3D" w14:paraId="1AA44368" w14:textId="77777777">
        <w:trPr>
          <w:gridAfter w:val="1"/>
          <w:wAfter w:w="290" w:type="dxa"/>
          <w:cantSplit/>
        </w:trPr>
        <w:tc>
          <w:tcPr>
            <w:tcW w:w="10156" w:type="dxa"/>
            <w:gridSpan w:val="8"/>
          </w:tcPr>
          <w:p w14:paraId="3472293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3C0377" w:rsidRPr="00533C3D" w14:paraId="54CA5AB5" w14:textId="77777777">
        <w:trPr>
          <w:gridAfter w:val="1"/>
          <w:wAfter w:w="290" w:type="dxa"/>
          <w:cantSplit/>
        </w:trPr>
        <w:tc>
          <w:tcPr>
            <w:tcW w:w="993" w:type="dxa"/>
            <w:gridSpan w:val="3"/>
          </w:tcPr>
          <w:p w14:paraId="2ABA9C23" w14:textId="36DAED70" w:rsidR="003C0377" w:rsidRPr="003C0377" w:rsidRDefault="003C0377" w:rsidP="003C0377">
            <w:pPr>
              <w:rPr>
                <w:rFonts w:asciiTheme="minorHAnsi" w:hAnsiTheme="minorHAnsi" w:cstheme="minorHAnsi"/>
                <w:sz w:val="24"/>
                <w:szCs w:val="24"/>
              </w:rPr>
            </w:pPr>
            <w:bookmarkStart w:id="0" w:name="Reasons" w:colFirst="0" w:colLast="1"/>
            <w:r w:rsidRPr="003C0377">
              <w:rPr>
                <w:rFonts w:asciiTheme="minorHAnsi" w:hAnsiTheme="minorHAnsi" w:cstheme="minorHAnsi"/>
                <w:sz w:val="24"/>
                <w:szCs w:val="24"/>
              </w:rPr>
              <w:lastRenderedPageBreak/>
              <w:t>1.</w:t>
            </w:r>
          </w:p>
        </w:tc>
        <w:tc>
          <w:tcPr>
            <w:tcW w:w="9163" w:type="dxa"/>
            <w:gridSpan w:val="5"/>
          </w:tcPr>
          <w:p w14:paraId="5404BCC3" w14:textId="07D3A008" w:rsidR="003C0377" w:rsidRPr="003C0377" w:rsidRDefault="003C0377" w:rsidP="003C0377">
            <w:pPr>
              <w:rPr>
                <w:rFonts w:asciiTheme="minorHAnsi" w:hAnsiTheme="minorHAnsi" w:cstheme="minorHAnsi"/>
                <w:sz w:val="24"/>
                <w:szCs w:val="24"/>
              </w:rPr>
            </w:pPr>
            <w:r w:rsidRPr="003C0377">
              <w:rPr>
                <w:rFonts w:asciiTheme="minorHAnsi" w:hAnsiTheme="minorHAnsi" w:cstheme="minorHAnsi"/>
                <w:sz w:val="24"/>
                <w:szCs w:val="24"/>
              </w:rPr>
              <w:t>The proposal to erect 48 bungalows for persons aged 55 years and over is considered contrary to Policies DMG2 and DMH3 of the Ribble Valley Core Strategy insofar that it does not represent the consolidation, expansion or rounding off of development so that it closely relates to the main built up area of the settlement of Barrow and would lead to the creation new residential dwellings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tc>
      </w:tr>
      <w:tr w:rsidR="003C0377" w:rsidRPr="00533C3D" w14:paraId="1AB66A41" w14:textId="77777777">
        <w:trPr>
          <w:gridAfter w:val="1"/>
          <w:wAfter w:w="290" w:type="dxa"/>
          <w:cantSplit/>
        </w:trPr>
        <w:tc>
          <w:tcPr>
            <w:tcW w:w="993" w:type="dxa"/>
            <w:gridSpan w:val="3"/>
          </w:tcPr>
          <w:p w14:paraId="7206B1BC" w14:textId="3A9C24D6" w:rsidR="003C0377" w:rsidRPr="003C0377" w:rsidRDefault="003C0377" w:rsidP="003C0377">
            <w:pPr>
              <w:rPr>
                <w:rFonts w:asciiTheme="minorHAnsi" w:hAnsiTheme="minorHAnsi" w:cstheme="minorHAnsi"/>
                <w:sz w:val="24"/>
                <w:szCs w:val="24"/>
              </w:rPr>
            </w:pPr>
            <w:r w:rsidRPr="003C0377">
              <w:rPr>
                <w:rFonts w:asciiTheme="minorHAnsi" w:hAnsiTheme="minorHAnsi" w:cstheme="minorHAnsi"/>
                <w:sz w:val="24"/>
                <w:szCs w:val="24"/>
              </w:rPr>
              <w:t>2.</w:t>
            </w:r>
          </w:p>
        </w:tc>
        <w:tc>
          <w:tcPr>
            <w:tcW w:w="9163" w:type="dxa"/>
            <w:gridSpan w:val="5"/>
          </w:tcPr>
          <w:p w14:paraId="05DD6D4A" w14:textId="133E0461" w:rsidR="003C0377" w:rsidRPr="003C0377" w:rsidRDefault="003C0377" w:rsidP="003C0377">
            <w:pPr>
              <w:rPr>
                <w:rFonts w:asciiTheme="minorHAnsi" w:hAnsiTheme="minorHAnsi" w:cstheme="minorHAnsi"/>
                <w:sz w:val="24"/>
                <w:szCs w:val="24"/>
              </w:rPr>
            </w:pPr>
            <w:r w:rsidRPr="003C0377">
              <w:rPr>
                <w:rFonts w:asciiTheme="minorHAnsi" w:hAnsiTheme="minorHAnsi" w:cstheme="minorHAnsi"/>
                <w:sz w:val="24"/>
                <w:szCs w:val="24"/>
              </w:rPr>
              <w:t>The proposal is considered contrary to Key Statement DS1 and Policy DMG2 of the Ribble Valley Core Strategy insofar that it would erode the area of separation between the neighbouring settlements of Barrow and Whalley which maintains a sense of place for the communities, being of detriment to the character and visual amenities of the area and resulting in the loss of the distinctive character and settlement structure of the borough</w:t>
            </w:r>
          </w:p>
        </w:tc>
      </w:tr>
      <w:tr w:rsidR="003C0377" w:rsidRPr="00533C3D" w14:paraId="3D9DDF0D" w14:textId="77777777">
        <w:trPr>
          <w:gridAfter w:val="1"/>
          <w:wAfter w:w="290" w:type="dxa"/>
          <w:cantSplit/>
        </w:trPr>
        <w:tc>
          <w:tcPr>
            <w:tcW w:w="993" w:type="dxa"/>
            <w:gridSpan w:val="3"/>
          </w:tcPr>
          <w:p w14:paraId="63170632" w14:textId="09C155D0" w:rsidR="003C0377" w:rsidRPr="003C0377" w:rsidRDefault="003C0377" w:rsidP="003C0377">
            <w:pPr>
              <w:rPr>
                <w:rFonts w:asciiTheme="minorHAnsi" w:hAnsiTheme="minorHAnsi" w:cstheme="minorHAnsi"/>
                <w:sz w:val="24"/>
                <w:szCs w:val="24"/>
              </w:rPr>
            </w:pPr>
            <w:r w:rsidRPr="003C0377">
              <w:rPr>
                <w:rFonts w:asciiTheme="minorHAnsi" w:hAnsiTheme="minorHAnsi" w:cstheme="minorHAnsi"/>
                <w:sz w:val="24"/>
                <w:szCs w:val="24"/>
              </w:rPr>
              <w:t>3.</w:t>
            </w:r>
          </w:p>
        </w:tc>
        <w:tc>
          <w:tcPr>
            <w:tcW w:w="9163" w:type="dxa"/>
            <w:gridSpan w:val="5"/>
          </w:tcPr>
          <w:p w14:paraId="05558A0E" w14:textId="5905C56F" w:rsidR="003C0377" w:rsidRPr="003C0377" w:rsidRDefault="003C0377" w:rsidP="003C0377">
            <w:pPr>
              <w:rPr>
                <w:rFonts w:asciiTheme="minorHAnsi" w:hAnsiTheme="minorHAnsi" w:cstheme="minorHAnsi"/>
                <w:sz w:val="24"/>
                <w:szCs w:val="24"/>
              </w:rPr>
            </w:pPr>
            <w:r w:rsidRPr="003C0377">
              <w:rPr>
                <w:rFonts w:asciiTheme="minorHAnsi" w:hAnsiTheme="minorHAnsi" w:cstheme="minorHAnsi"/>
                <w:sz w:val="24"/>
                <w:szCs w:val="24"/>
              </w:rPr>
              <w:t>The proposal to erect 48 bungalows for persons aged 55 years and over is considered contrary to Key Statement H3 and Policy DMH1 of the Ribble Valley Core Strategy insofar that it fails to satisfy the requirement to provide an adequate level of provision of affordable dwellings.</w:t>
            </w:r>
          </w:p>
        </w:tc>
      </w:tr>
      <w:bookmarkEnd w:id="0"/>
      <w:tr w:rsidR="004D6A8E" w:rsidRPr="00533C3D" w14:paraId="254B00BB" w14:textId="77777777">
        <w:trPr>
          <w:gridAfter w:val="1"/>
          <w:wAfter w:w="290" w:type="dxa"/>
          <w:cantSplit/>
        </w:trPr>
        <w:tc>
          <w:tcPr>
            <w:tcW w:w="993" w:type="dxa"/>
            <w:gridSpan w:val="3"/>
          </w:tcPr>
          <w:p w14:paraId="55A795B3"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926DD28" w14:textId="77777777" w:rsidR="004D6A8E" w:rsidRPr="00533C3D" w:rsidRDefault="004D6A8E">
            <w:pPr>
              <w:rPr>
                <w:rFonts w:ascii="Calibri" w:hAnsi="Calibri"/>
                <w:sz w:val="24"/>
                <w:szCs w:val="24"/>
              </w:rPr>
            </w:pPr>
          </w:p>
        </w:tc>
        <w:tc>
          <w:tcPr>
            <w:tcW w:w="1187" w:type="dxa"/>
          </w:tcPr>
          <w:p w14:paraId="02FEF4F1" w14:textId="77777777" w:rsidR="004D6A8E" w:rsidRPr="00533C3D" w:rsidRDefault="004D6A8E">
            <w:pPr>
              <w:rPr>
                <w:rFonts w:ascii="Calibri" w:hAnsi="Calibri"/>
                <w:sz w:val="24"/>
                <w:szCs w:val="24"/>
              </w:rPr>
            </w:pPr>
          </w:p>
        </w:tc>
        <w:tc>
          <w:tcPr>
            <w:tcW w:w="1466" w:type="dxa"/>
          </w:tcPr>
          <w:p w14:paraId="0A0777E1" w14:textId="77777777" w:rsidR="004D6A8E" w:rsidRPr="00533C3D" w:rsidRDefault="004D6A8E">
            <w:pPr>
              <w:rPr>
                <w:rFonts w:ascii="Calibri" w:hAnsi="Calibri"/>
                <w:sz w:val="24"/>
                <w:szCs w:val="24"/>
              </w:rPr>
            </w:pPr>
          </w:p>
        </w:tc>
        <w:tc>
          <w:tcPr>
            <w:tcW w:w="1466" w:type="dxa"/>
          </w:tcPr>
          <w:p w14:paraId="5B8E9A4D" w14:textId="77777777" w:rsidR="004D6A8E" w:rsidRPr="00533C3D" w:rsidRDefault="004D6A8E">
            <w:pPr>
              <w:rPr>
                <w:rFonts w:ascii="Calibri" w:hAnsi="Calibri"/>
                <w:sz w:val="24"/>
                <w:szCs w:val="24"/>
              </w:rPr>
            </w:pPr>
          </w:p>
        </w:tc>
        <w:tc>
          <w:tcPr>
            <w:tcW w:w="3730" w:type="dxa"/>
          </w:tcPr>
          <w:p w14:paraId="08C26936" w14:textId="77777777" w:rsidR="004D6A8E" w:rsidRPr="00533C3D" w:rsidRDefault="004D6A8E">
            <w:pPr>
              <w:rPr>
                <w:rFonts w:ascii="Calibri" w:hAnsi="Calibri"/>
                <w:sz w:val="24"/>
                <w:szCs w:val="24"/>
              </w:rPr>
            </w:pPr>
          </w:p>
        </w:tc>
      </w:tr>
      <w:tr w:rsidR="004D6A8E" w:rsidRPr="00533C3D" w14:paraId="7C2C3914" w14:textId="77777777">
        <w:trPr>
          <w:gridAfter w:val="1"/>
          <w:wAfter w:w="290" w:type="dxa"/>
          <w:cantSplit/>
        </w:trPr>
        <w:tc>
          <w:tcPr>
            <w:tcW w:w="993" w:type="dxa"/>
            <w:gridSpan w:val="3"/>
          </w:tcPr>
          <w:p w14:paraId="4967BDA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2BE49B72"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3C4DD5CD" w14:textId="77777777" w:rsidTr="000B5AE4">
        <w:trPr>
          <w:gridBefore w:val="1"/>
          <w:wBefore w:w="43" w:type="dxa"/>
          <w:cantSplit/>
        </w:trPr>
        <w:tc>
          <w:tcPr>
            <w:tcW w:w="10403" w:type="dxa"/>
            <w:gridSpan w:val="8"/>
          </w:tcPr>
          <w:p w14:paraId="010BCC5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CABF223" w14:textId="77777777" w:rsidR="002B298C" w:rsidRDefault="002B298C" w:rsidP="002B298C">
            <w:pPr>
              <w:rPr>
                <w:rFonts w:ascii="Calibri" w:hAnsi="Calibri"/>
                <w:b/>
                <w:sz w:val="24"/>
                <w:szCs w:val="24"/>
              </w:rPr>
            </w:pPr>
            <w:r>
              <w:rPr>
                <w:rFonts w:ascii="Calibri" w:hAnsi="Calibri"/>
                <w:b/>
                <w:sz w:val="24"/>
                <w:szCs w:val="24"/>
              </w:rPr>
              <w:t>pp NICOLA HOPKINS</w:t>
            </w:r>
          </w:p>
          <w:p w14:paraId="2B750734"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3A216B4" w14:textId="77777777" w:rsidR="00BD6012" w:rsidRPr="00641E0F" w:rsidRDefault="00BD6012" w:rsidP="000B5AE4">
            <w:pPr>
              <w:rPr>
                <w:rFonts w:ascii="Calibri" w:hAnsi="Calibri"/>
                <w:b/>
                <w:bCs/>
                <w:sz w:val="24"/>
                <w:szCs w:val="24"/>
              </w:rPr>
            </w:pPr>
          </w:p>
        </w:tc>
      </w:tr>
    </w:tbl>
    <w:p w14:paraId="110FEE3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B329E88" w14:textId="77777777" w:rsidR="005327E5" w:rsidRDefault="005327E5" w:rsidP="005327E5">
      <w:pPr>
        <w:pStyle w:val="TableText"/>
        <w:rPr>
          <w:rFonts w:ascii="Calibri" w:hAnsi="Calibri" w:cs="Calibri"/>
        </w:rPr>
      </w:pPr>
    </w:p>
    <w:p w14:paraId="4FF8861F" w14:textId="77777777" w:rsidR="005327E5" w:rsidRDefault="005327E5" w:rsidP="005327E5">
      <w:pPr>
        <w:rPr>
          <w:rFonts w:ascii="Calibri" w:hAnsi="Calibri" w:cs="Calibri"/>
          <w:b/>
          <w:bCs/>
        </w:rPr>
      </w:pPr>
      <w:r>
        <w:rPr>
          <w:rFonts w:ascii="Calibri" w:hAnsi="Calibri" w:cs="Calibri"/>
          <w:b/>
          <w:bCs/>
        </w:rPr>
        <w:t xml:space="preserve">Right of Appeal </w:t>
      </w:r>
    </w:p>
    <w:p w14:paraId="0C3E2E6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85EDE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505306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1FC08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2AE433" w14:textId="77777777" w:rsidR="005327E5" w:rsidRDefault="005327E5" w:rsidP="005327E5">
      <w:pPr>
        <w:rPr>
          <w:rFonts w:ascii="Calibri" w:hAnsi="Calibri" w:cs="Calibri"/>
        </w:rPr>
      </w:pPr>
    </w:p>
    <w:p w14:paraId="6C813F7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6D5269" w14:textId="77777777" w:rsidR="005327E5" w:rsidRDefault="005327E5" w:rsidP="005327E5">
      <w:pPr>
        <w:rPr>
          <w:rFonts w:ascii="Calibri" w:hAnsi="Calibri" w:cs="Calibri"/>
        </w:rPr>
      </w:pPr>
    </w:p>
    <w:p w14:paraId="3DFF6262" w14:textId="77777777" w:rsidR="005327E5" w:rsidRDefault="005327E5" w:rsidP="005327E5">
      <w:pPr>
        <w:rPr>
          <w:rFonts w:ascii="Calibri" w:hAnsi="Calibri" w:cs="Calibri"/>
          <w:b/>
          <w:bCs/>
        </w:rPr>
      </w:pPr>
      <w:r>
        <w:rPr>
          <w:rFonts w:ascii="Calibri" w:hAnsi="Calibri" w:cs="Calibri"/>
          <w:b/>
          <w:bCs/>
        </w:rPr>
        <w:t xml:space="preserve">Purchase Notices </w:t>
      </w:r>
    </w:p>
    <w:p w14:paraId="096E141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05323C" w14:textId="77777777" w:rsidR="005327E5" w:rsidRDefault="005327E5" w:rsidP="005327E5">
      <w:pPr>
        <w:pStyle w:val="TableText"/>
      </w:pPr>
    </w:p>
    <w:p w14:paraId="65650202" w14:textId="77777777" w:rsidR="00BD6012" w:rsidRDefault="00BD6012" w:rsidP="00BD6012">
      <w:pPr>
        <w:pStyle w:val="TableText"/>
      </w:pPr>
    </w:p>
    <w:p w14:paraId="6F0AFB3D"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026A" w14:textId="77777777" w:rsidR="003C0377" w:rsidRDefault="003C0377">
      <w:r>
        <w:separator/>
      </w:r>
    </w:p>
  </w:endnote>
  <w:endnote w:type="continuationSeparator" w:id="0">
    <w:p w14:paraId="3380C0A1" w14:textId="77777777" w:rsidR="003C0377" w:rsidRDefault="003C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8A33"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3C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97D6"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3E50" w14:textId="77777777" w:rsidR="003C0377" w:rsidRDefault="003C0377">
      <w:r>
        <w:separator/>
      </w:r>
    </w:p>
  </w:footnote>
  <w:footnote w:type="continuationSeparator" w:id="0">
    <w:p w14:paraId="7A7D2E5B" w14:textId="77777777" w:rsidR="003C0377" w:rsidRDefault="003C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9DF0"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493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7FC3D7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2CEE0C3" w14:textId="77777777" w:rsidR="004D6A8E" w:rsidRPr="00533C3D" w:rsidRDefault="004D6A8E">
    <w:pPr>
      <w:pStyle w:val="DefaultText"/>
      <w:rPr>
        <w:rFonts w:ascii="Calibri" w:hAnsi="Calibri"/>
        <w:sz w:val="24"/>
        <w:szCs w:val="24"/>
      </w:rPr>
    </w:pPr>
  </w:p>
  <w:p w14:paraId="65916D35" w14:textId="6B59C09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C0377">
      <w:rPr>
        <w:rFonts w:ascii="Calibri" w:hAnsi="Calibri"/>
        <w:b/>
        <w:sz w:val="24"/>
        <w:szCs w:val="24"/>
      </w:rPr>
      <w:t>3/2019/0545</w:t>
    </w:r>
    <w:r w:rsidRPr="00533C3D">
      <w:rPr>
        <w:rFonts w:ascii="Calibri" w:hAnsi="Calibri"/>
        <w:b/>
        <w:sz w:val="24"/>
        <w:szCs w:val="24"/>
      </w:rPr>
      <w:t xml:space="preserve">                       DECISION DATE:</w:t>
    </w:r>
    <w:r w:rsidR="003C0377">
      <w:rPr>
        <w:rFonts w:ascii="Calibri" w:hAnsi="Calibri"/>
        <w:b/>
        <w:sz w:val="24"/>
        <w:szCs w:val="24"/>
      </w:rPr>
      <w:t xml:space="preserve">  02/07/2021</w:t>
    </w:r>
  </w:p>
  <w:p w14:paraId="1717785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487E"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0377"/>
    <w:rsid w:val="000B583D"/>
    <w:rsid w:val="000B5AE4"/>
    <w:rsid w:val="00280C79"/>
    <w:rsid w:val="002B298C"/>
    <w:rsid w:val="003116C7"/>
    <w:rsid w:val="003C0377"/>
    <w:rsid w:val="004D6A8E"/>
    <w:rsid w:val="005327E5"/>
    <w:rsid w:val="00533C3D"/>
    <w:rsid w:val="007448F2"/>
    <w:rsid w:val="008B1E49"/>
    <w:rsid w:val="008E5B94"/>
    <w:rsid w:val="00935AB5"/>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E0EF"/>
  <w15:chartTrackingRefBased/>
  <w15:docId w15:val="{C681BB2A-A230-4F67-9FEC-D0BC1A44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1118</Words>
  <Characters>5944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2021-07-02T16:36:00Z</dcterms:created>
  <dcterms:modified xsi:type="dcterms:W3CDTF">2021-07-02T16:36:00Z</dcterms:modified>
</cp:coreProperties>
</file>