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3B32" w:rsidRDefault="00813B32">
      <w:pPr>
        <w:pStyle w:val="TableText"/>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61"/>
        <w:gridCol w:w="1415"/>
        <w:gridCol w:w="1713"/>
        <w:gridCol w:w="1718"/>
      </w:tblGrid>
      <w:tr w:rsidR="00813B32">
        <w:trPr>
          <w:cantSplit/>
        </w:trPr>
        <w:tc>
          <w:tcPr>
            <w:tcW w:w="6999" w:type="dxa"/>
            <w:gridSpan w:val="4"/>
          </w:tcPr>
          <w:p w:rsidR="00813B32" w:rsidRDefault="00813B32">
            <w:pPr>
              <w:pStyle w:val="TableText"/>
            </w:pPr>
            <w:r>
              <w:rPr>
                <w:rFonts w:ascii="Helv" w:hAnsi="Helv"/>
                <w:sz w:val="28"/>
              </w:rPr>
              <w:t>RIBBLE VALLEY BOROUGH COUNCIL</w:t>
            </w:r>
          </w:p>
        </w:tc>
        <w:tc>
          <w:tcPr>
            <w:tcW w:w="1713" w:type="dxa"/>
          </w:tcPr>
          <w:p w:rsidR="00813B32" w:rsidRDefault="00813B32">
            <w:pPr>
              <w:pStyle w:val="DefaultText"/>
            </w:pPr>
          </w:p>
        </w:tc>
        <w:tc>
          <w:tcPr>
            <w:tcW w:w="1718" w:type="dxa"/>
          </w:tcPr>
          <w:p w:rsidR="00813B32" w:rsidRDefault="00813B32">
            <w:pPr>
              <w:pStyle w:val="DefaultText"/>
            </w:pPr>
          </w:p>
        </w:tc>
      </w:tr>
      <w:tr w:rsidR="00813B32">
        <w:trPr>
          <w:cantSplit/>
        </w:trPr>
        <w:tc>
          <w:tcPr>
            <w:tcW w:w="4123" w:type="dxa"/>
            <w:gridSpan w:val="2"/>
          </w:tcPr>
          <w:p w:rsidR="00813B32" w:rsidRDefault="00813B32">
            <w:pPr>
              <w:pStyle w:val="TableText"/>
              <w:rPr>
                <w:sz w:val="18"/>
              </w:rPr>
            </w:pPr>
            <w:r>
              <w:rPr>
                <w:sz w:val="18"/>
              </w:rPr>
              <w:t xml:space="preserve">Development Department </w:t>
            </w:r>
          </w:p>
        </w:tc>
        <w:tc>
          <w:tcPr>
            <w:tcW w:w="1461" w:type="dxa"/>
          </w:tcPr>
          <w:p w:rsidR="00813B32" w:rsidRDefault="00813B32">
            <w:pPr>
              <w:pStyle w:val="DefaultText"/>
              <w:rPr>
                <w:sz w:val="18"/>
              </w:rPr>
            </w:pPr>
          </w:p>
        </w:tc>
        <w:tc>
          <w:tcPr>
            <w:tcW w:w="1415" w:type="dxa"/>
          </w:tcPr>
          <w:p w:rsidR="00813B32" w:rsidRDefault="00813B32">
            <w:pPr>
              <w:pStyle w:val="DefaultText"/>
              <w:rPr>
                <w:sz w:val="18"/>
              </w:rPr>
            </w:pPr>
          </w:p>
        </w:tc>
        <w:tc>
          <w:tcPr>
            <w:tcW w:w="1713" w:type="dxa"/>
          </w:tcPr>
          <w:p w:rsidR="00813B32" w:rsidRDefault="00813B32">
            <w:pPr>
              <w:pStyle w:val="DefaultText"/>
              <w:rPr>
                <w:sz w:val="18"/>
              </w:rPr>
            </w:pPr>
          </w:p>
        </w:tc>
        <w:tc>
          <w:tcPr>
            <w:tcW w:w="1718" w:type="dxa"/>
          </w:tcPr>
          <w:p w:rsidR="00813B32" w:rsidRDefault="00813B32">
            <w:pPr>
              <w:pStyle w:val="DefaultText"/>
              <w:rPr>
                <w:sz w:val="18"/>
              </w:rPr>
            </w:pPr>
          </w:p>
        </w:tc>
      </w:tr>
      <w:tr w:rsidR="00813B32">
        <w:trPr>
          <w:cantSplit/>
        </w:trPr>
        <w:tc>
          <w:tcPr>
            <w:tcW w:w="5584" w:type="dxa"/>
            <w:gridSpan w:val="3"/>
          </w:tcPr>
          <w:p w:rsidR="00813B32" w:rsidRDefault="00813B32">
            <w:pPr>
              <w:pStyle w:val="TableText"/>
              <w:rPr>
                <w:sz w:val="18"/>
              </w:rPr>
            </w:pPr>
            <w:r>
              <w:rPr>
                <w:sz w:val="18"/>
              </w:rPr>
              <w:t>Council Offices, Church Walk, Clitheroe, Lancashire, BB7 2RA</w:t>
            </w:r>
          </w:p>
        </w:tc>
        <w:tc>
          <w:tcPr>
            <w:tcW w:w="1415" w:type="dxa"/>
          </w:tcPr>
          <w:p w:rsidR="00813B32" w:rsidRDefault="00813B32">
            <w:pPr>
              <w:pStyle w:val="DefaultText"/>
              <w:rPr>
                <w:sz w:val="18"/>
              </w:rPr>
            </w:pPr>
          </w:p>
        </w:tc>
        <w:tc>
          <w:tcPr>
            <w:tcW w:w="1713" w:type="dxa"/>
          </w:tcPr>
          <w:p w:rsidR="00813B32" w:rsidRDefault="00813B32">
            <w:pPr>
              <w:pStyle w:val="DefaultText"/>
              <w:rPr>
                <w:sz w:val="18"/>
              </w:rPr>
            </w:pPr>
          </w:p>
        </w:tc>
        <w:tc>
          <w:tcPr>
            <w:tcW w:w="1718" w:type="dxa"/>
          </w:tcPr>
          <w:p w:rsidR="00813B32" w:rsidRDefault="00813B32">
            <w:pPr>
              <w:pStyle w:val="DefaultText"/>
              <w:rPr>
                <w:sz w:val="18"/>
              </w:rPr>
            </w:pPr>
          </w:p>
        </w:tc>
      </w:tr>
      <w:tr w:rsidR="00813B32">
        <w:trPr>
          <w:cantSplit/>
        </w:trPr>
        <w:tc>
          <w:tcPr>
            <w:tcW w:w="2410" w:type="dxa"/>
            <w:tcBorders>
              <w:bottom w:val="single" w:sz="6" w:space="0" w:color="auto"/>
            </w:tcBorders>
          </w:tcPr>
          <w:p w:rsidR="00813B32" w:rsidRDefault="00813B32">
            <w:pPr>
              <w:pStyle w:val="TableText"/>
              <w:rPr>
                <w:sz w:val="18"/>
              </w:rPr>
            </w:pPr>
            <w:r>
              <w:rPr>
                <w:sz w:val="18"/>
              </w:rPr>
              <w:t>Telephone: 01200 425111</w:t>
            </w:r>
          </w:p>
        </w:tc>
        <w:tc>
          <w:tcPr>
            <w:tcW w:w="1713" w:type="dxa"/>
            <w:tcBorders>
              <w:bottom w:val="single" w:sz="6" w:space="0" w:color="auto"/>
            </w:tcBorders>
          </w:tcPr>
          <w:p w:rsidR="00813B32" w:rsidRDefault="00813B32">
            <w:pPr>
              <w:pStyle w:val="TableText"/>
              <w:rPr>
                <w:sz w:val="18"/>
              </w:rPr>
            </w:pPr>
            <w:r>
              <w:rPr>
                <w:sz w:val="18"/>
              </w:rPr>
              <w:t>Fax: 01200 414488</w:t>
            </w:r>
          </w:p>
        </w:tc>
        <w:tc>
          <w:tcPr>
            <w:tcW w:w="1461" w:type="dxa"/>
            <w:tcBorders>
              <w:bottom w:val="single" w:sz="6" w:space="0" w:color="auto"/>
            </w:tcBorders>
          </w:tcPr>
          <w:p w:rsidR="00813B32" w:rsidRDefault="00813B32">
            <w:pPr>
              <w:pStyle w:val="DefaultText"/>
              <w:rPr>
                <w:sz w:val="18"/>
              </w:rPr>
            </w:pPr>
          </w:p>
        </w:tc>
        <w:tc>
          <w:tcPr>
            <w:tcW w:w="3128" w:type="dxa"/>
            <w:gridSpan w:val="2"/>
            <w:tcBorders>
              <w:bottom w:val="single" w:sz="6" w:space="0" w:color="auto"/>
            </w:tcBorders>
          </w:tcPr>
          <w:p w:rsidR="00813B32" w:rsidRDefault="00813B32">
            <w:pPr>
              <w:pStyle w:val="TableText"/>
              <w:rPr>
                <w:sz w:val="18"/>
              </w:rPr>
            </w:pPr>
            <w:r>
              <w:rPr>
                <w:sz w:val="18"/>
              </w:rPr>
              <w:t>Planning Fax: 01200 414487</w:t>
            </w:r>
          </w:p>
        </w:tc>
        <w:tc>
          <w:tcPr>
            <w:tcW w:w="1718" w:type="dxa"/>
            <w:tcBorders>
              <w:bottom w:val="single" w:sz="6" w:space="0" w:color="auto"/>
            </w:tcBorders>
          </w:tcPr>
          <w:p w:rsidR="00813B32" w:rsidRDefault="00813B32">
            <w:pPr>
              <w:pStyle w:val="DefaultText"/>
              <w:rPr>
                <w:sz w:val="18"/>
              </w:rPr>
            </w:pPr>
          </w:p>
        </w:tc>
      </w:tr>
      <w:tr w:rsidR="00813B32">
        <w:trPr>
          <w:cantSplit/>
        </w:trPr>
        <w:tc>
          <w:tcPr>
            <w:tcW w:w="10430" w:type="dxa"/>
            <w:gridSpan w:val="6"/>
          </w:tcPr>
          <w:p w:rsidR="00813B32" w:rsidRDefault="00813B32">
            <w:pPr>
              <w:pStyle w:val="TableText"/>
              <w:rPr>
                <w:b/>
                <w:sz w:val="18"/>
              </w:rPr>
            </w:pPr>
            <w:r>
              <w:rPr>
                <w:b/>
                <w:sz w:val="18"/>
              </w:rPr>
              <w:t>Town and Country Planning Act 1990, section 191 as amended by section 10 of the Planning and Compensation Act 1991</w:t>
            </w:r>
          </w:p>
          <w:p w:rsidR="00813B32" w:rsidRDefault="00813B32">
            <w:pPr>
              <w:pStyle w:val="TableText"/>
              <w:rPr>
                <w:sz w:val="18"/>
              </w:rPr>
            </w:pPr>
          </w:p>
        </w:tc>
      </w:tr>
      <w:tr w:rsidR="00813B32">
        <w:trPr>
          <w:cantSplit/>
        </w:trPr>
        <w:tc>
          <w:tcPr>
            <w:tcW w:w="10430" w:type="dxa"/>
            <w:gridSpan w:val="6"/>
          </w:tcPr>
          <w:p w:rsidR="00813B32" w:rsidRDefault="00813B32">
            <w:pPr>
              <w:pStyle w:val="TableText"/>
            </w:pPr>
            <w:r>
              <w:rPr>
                <w:rFonts w:ascii="Helv" w:hAnsi="Helv"/>
                <w:sz w:val="28"/>
                <w:u w:val="single"/>
              </w:rPr>
              <w:t>REFUSAL OF CERTIFICATE OF LAWFULNESS FOR AN EXISTING USE OR ACTIVITY IN BREACH OF PLANNING CONDITION</w:t>
            </w:r>
          </w:p>
        </w:tc>
      </w:tr>
      <w:tr w:rsidR="00813B32">
        <w:trPr>
          <w:cantSplit/>
        </w:trPr>
        <w:tc>
          <w:tcPr>
            <w:tcW w:w="2410" w:type="dxa"/>
          </w:tcPr>
          <w:p w:rsidR="00813B32" w:rsidRDefault="00813B32">
            <w:pPr>
              <w:pStyle w:val="TableText"/>
              <w:rPr>
                <w:sz w:val="22"/>
              </w:rPr>
            </w:pPr>
            <w:r>
              <w:rPr>
                <w:b/>
                <w:sz w:val="22"/>
              </w:rPr>
              <w:t>APPLICATION NO:</w:t>
            </w:r>
          </w:p>
        </w:tc>
        <w:tc>
          <w:tcPr>
            <w:tcW w:w="3174" w:type="dxa"/>
            <w:gridSpan w:val="2"/>
          </w:tcPr>
          <w:p w:rsidR="00813B32" w:rsidRDefault="00E5407C">
            <w:pPr>
              <w:pStyle w:val="DefaultText"/>
              <w:rPr>
                <w:rFonts w:ascii="Times New Roman" w:hAnsi="Times New Roman"/>
                <w:sz w:val="22"/>
              </w:rPr>
            </w:pPr>
            <w:r>
              <w:rPr>
                <w:rFonts w:ascii="Times New Roman" w:hAnsi="Times New Roman"/>
                <w:sz w:val="22"/>
              </w:rPr>
              <w:t>3/2019/0639</w:t>
            </w:r>
          </w:p>
        </w:tc>
        <w:tc>
          <w:tcPr>
            <w:tcW w:w="1415" w:type="dxa"/>
          </w:tcPr>
          <w:p w:rsidR="00813B32" w:rsidRDefault="00813B32">
            <w:pPr>
              <w:pStyle w:val="DefaultText"/>
              <w:rPr>
                <w:sz w:val="22"/>
              </w:rPr>
            </w:pPr>
          </w:p>
        </w:tc>
        <w:tc>
          <w:tcPr>
            <w:tcW w:w="1713" w:type="dxa"/>
          </w:tcPr>
          <w:p w:rsidR="00813B32" w:rsidRDefault="00813B32">
            <w:pPr>
              <w:pStyle w:val="DefaultText"/>
              <w:rPr>
                <w:sz w:val="22"/>
              </w:rPr>
            </w:pPr>
          </w:p>
        </w:tc>
        <w:tc>
          <w:tcPr>
            <w:tcW w:w="1718" w:type="dxa"/>
          </w:tcPr>
          <w:p w:rsidR="00813B32" w:rsidRDefault="00813B32">
            <w:pPr>
              <w:pStyle w:val="DefaultText"/>
              <w:rPr>
                <w:sz w:val="22"/>
              </w:rPr>
            </w:pPr>
          </w:p>
        </w:tc>
      </w:tr>
      <w:tr w:rsidR="00813B32">
        <w:trPr>
          <w:cantSplit/>
        </w:trPr>
        <w:tc>
          <w:tcPr>
            <w:tcW w:w="2410" w:type="dxa"/>
          </w:tcPr>
          <w:p w:rsidR="00813B32" w:rsidRDefault="00813B32">
            <w:pPr>
              <w:pStyle w:val="TableText"/>
              <w:rPr>
                <w:sz w:val="22"/>
              </w:rPr>
            </w:pPr>
            <w:r>
              <w:rPr>
                <w:b/>
                <w:sz w:val="22"/>
              </w:rPr>
              <w:t>DECISION DATE:</w:t>
            </w:r>
          </w:p>
        </w:tc>
        <w:tc>
          <w:tcPr>
            <w:tcW w:w="3174" w:type="dxa"/>
            <w:gridSpan w:val="2"/>
          </w:tcPr>
          <w:p w:rsidR="00813B32" w:rsidRDefault="00E5407C">
            <w:pPr>
              <w:pStyle w:val="DefaultText"/>
              <w:rPr>
                <w:rFonts w:ascii="Times New Roman" w:hAnsi="Times New Roman"/>
                <w:sz w:val="22"/>
              </w:rPr>
            </w:pPr>
            <w:r>
              <w:rPr>
                <w:rFonts w:ascii="Times New Roman" w:hAnsi="Times New Roman"/>
                <w:sz w:val="22"/>
              </w:rPr>
              <w:t>3 February 2020</w:t>
            </w:r>
          </w:p>
        </w:tc>
        <w:tc>
          <w:tcPr>
            <w:tcW w:w="1415" w:type="dxa"/>
          </w:tcPr>
          <w:p w:rsidR="00813B32" w:rsidRDefault="00813B32">
            <w:pPr>
              <w:pStyle w:val="DefaultText"/>
              <w:rPr>
                <w:sz w:val="22"/>
              </w:rPr>
            </w:pPr>
          </w:p>
        </w:tc>
        <w:tc>
          <w:tcPr>
            <w:tcW w:w="1713" w:type="dxa"/>
          </w:tcPr>
          <w:p w:rsidR="00813B32" w:rsidRDefault="00813B32">
            <w:pPr>
              <w:pStyle w:val="DefaultText"/>
              <w:rPr>
                <w:sz w:val="22"/>
              </w:rPr>
            </w:pPr>
          </w:p>
        </w:tc>
        <w:tc>
          <w:tcPr>
            <w:tcW w:w="1718" w:type="dxa"/>
          </w:tcPr>
          <w:p w:rsidR="00813B32" w:rsidRDefault="00813B32">
            <w:pPr>
              <w:pStyle w:val="DefaultText"/>
              <w:rPr>
                <w:sz w:val="22"/>
              </w:rPr>
            </w:pPr>
          </w:p>
        </w:tc>
      </w:tr>
      <w:tr w:rsidR="00813B32">
        <w:trPr>
          <w:cantSplit/>
        </w:trPr>
        <w:tc>
          <w:tcPr>
            <w:tcW w:w="2410" w:type="dxa"/>
          </w:tcPr>
          <w:p w:rsidR="00813B32" w:rsidRDefault="00813B32">
            <w:pPr>
              <w:pStyle w:val="TableText"/>
              <w:rPr>
                <w:sz w:val="22"/>
              </w:rPr>
            </w:pPr>
            <w:bookmarkStart w:id="0" w:name="ValidFromDate" w:colFirst="1" w:colLast="1"/>
            <w:r>
              <w:rPr>
                <w:b/>
                <w:sz w:val="22"/>
              </w:rPr>
              <w:t>DATE RECEIVED:</w:t>
            </w:r>
          </w:p>
        </w:tc>
        <w:tc>
          <w:tcPr>
            <w:tcW w:w="3174" w:type="dxa"/>
            <w:gridSpan w:val="2"/>
          </w:tcPr>
          <w:p w:rsidR="00813B32" w:rsidRDefault="00E5407C">
            <w:pPr>
              <w:pStyle w:val="DefaultText"/>
              <w:rPr>
                <w:rFonts w:ascii="Times New Roman" w:hAnsi="Times New Roman"/>
                <w:sz w:val="22"/>
              </w:rPr>
            </w:pPr>
            <w:r>
              <w:rPr>
                <w:rFonts w:ascii="Times New Roman" w:hAnsi="Times New Roman"/>
                <w:sz w:val="22"/>
              </w:rPr>
              <w:t>11 July 2019</w:t>
            </w:r>
          </w:p>
        </w:tc>
        <w:tc>
          <w:tcPr>
            <w:tcW w:w="1415" w:type="dxa"/>
          </w:tcPr>
          <w:p w:rsidR="00813B32" w:rsidRDefault="00813B32">
            <w:pPr>
              <w:pStyle w:val="DefaultText"/>
              <w:rPr>
                <w:sz w:val="22"/>
              </w:rPr>
            </w:pPr>
          </w:p>
        </w:tc>
        <w:tc>
          <w:tcPr>
            <w:tcW w:w="1713" w:type="dxa"/>
          </w:tcPr>
          <w:p w:rsidR="00813B32" w:rsidRDefault="00813B32">
            <w:pPr>
              <w:pStyle w:val="DefaultText"/>
              <w:rPr>
                <w:sz w:val="22"/>
              </w:rPr>
            </w:pPr>
          </w:p>
        </w:tc>
        <w:tc>
          <w:tcPr>
            <w:tcW w:w="1718" w:type="dxa"/>
          </w:tcPr>
          <w:p w:rsidR="00813B32" w:rsidRDefault="00813B32">
            <w:pPr>
              <w:pStyle w:val="DefaultText"/>
              <w:rPr>
                <w:sz w:val="22"/>
              </w:rPr>
            </w:pPr>
          </w:p>
        </w:tc>
      </w:tr>
      <w:bookmarkEnd w:id="0"/>
      <w:tr w:rsidR="00813B32">
        <w:trPr>
          <w:cantSplit/>
        </w:trPr>
        <w:tc>
          <w:tcPr>
            <w:tcW w:w="10430" w:type="dxa"/>
            <w:gridSpan w:val="6"/>
          </w:tcPr>
          <w:p w:rsidR="00813B32" w:rsidRDefault="00813B32">
            <w:pPr>
              <w:pStyle w:val="DefaultText"/>
              <w:rPr>
                <w:sz w:val="22"/>
              </w:rPr>
            </w:pPr>
          </w:p>
        </w:tc>
      </w:tr>
      <w:tr w:rsidR="00813B32">
        <w:trPr>
          <w:cantSplit/>
        </w:trPr>
        <w:tc>
          <w:tcPr>
            <w:tcW w:w="2410" w:type="dxa"/>
          </w:tcPr>
          <w:p w:rsidR="00813B32" w:rsidRDefault="00813B32">
            <w:pPr>
              <w:pStyle w:val="TableText"/>
              <w:rPr>
                <w:sz w:val="22"/>
              </w:rPr>
            </w:pPr>
            <w:r>
              <w:rPr>
                <w:b/>
                <w:sz w:val="22"/>
              </w:rPr>
              <w:t>APPLICANT:</w:t>
            </w:r>
          </w:p>
        </w:tc>
        <w:tc>
          <w:tcPr>
            <w:tcW w:w="1713" w:type="dxa"/>
          </w:tcPr>
          <w:p w:rsidR="00813B32" w:rsidRDefault="00813B32">
            <w:pPr>
              <w:pStyle w:val="DefaultText"/>
              <w:rPr>
                <w:sz w:val="22"/>
              </w:rPr>
            </w:pPr>
          </w:p>
        </w:tc>
        <w:tc>
          <w:tcPr>
            <w:tcW w:w="1461" w:type="dxa"/>
          </w:tcPr>
          <w:p w:rsidR="00813B32" w:rsidRDefault="00813B32">
            <w:pPr>
              <w:pStyle w:val="DefaultText"/>
              <w:rPr>
                <w:sz w:val="22"/>
              </w:rPr>
            </w:pPr>
          </w:p>
        </w:tc>
        <w:tc>
          <w:tcPr>
            <w:tcW w:w="1415" w:type="dxa"/>
          </w:tcPr>
          <w:p w:rsidR="00813B32" w:rsidRDefault="00813B32">
            <w:pPr>
              <w:pStyle w:val="TableText"/>
              <w:rPr>
                <w:sz w:val="22"/>
              </w:rPr>
            </w:pPr>
            <w:r>
              <w:rPr>
                <w:b/>
                <w:sz w:val="22"/>
              </w:rPr>
              <w:t>AGENT:</w:t>
            </w:r>
          </w:p>
        </w:tc>
        <w:tc>
          <w:tcPr>
            <w:tcW w:w="1713" w:type="dxa"/>
          </w:tcPr>
          <w:p w:rsidR="00813B32" w:rsidRDefault="00813B32">
            <w:pPr>
              <w:pStyle w:val="DefaultText"/>
              <w:rPr>
                <w:sz w:val="22"/>
              </w:rPr>
            </w:pPr>
          </w:p>
        </w:tc>
        <w:tc>
          <w:tcPr>
            <w:tcW w:w="1718" w:type="dxa"/>
          </w:tcPr>
          <w:p w:rsidR="00813B32" w:rsidRDefault="00813B32">
            <w:pPr>
              <w:pStyle w:val="DefaultText"/>
              <w:rPr>
                <w:sz w:val="22"/>
              </w:rPr>
            </w:pPr>
          </w:p>
        </w:tc>
      </w:tr>
      <w:tr w:rsidR="00813B32">
        <w:trPr>
          <w:cantSplit/>
        </w:trPr>
        <w:tc>
          <w:tcPr>
            <w:tcW w:w="4123" w:type="dxa"/>
            <w:gridSpan w:val="2"/>
            <w:vMerge w:val="restart"/>
            <w:tcBorders>
              <w:bottom w:val="single" w:sz="4" w:space="0" w:color="auto"/>
            </w:tcBorders>
          </w:tcPr>
          <w:p w:rsidR="00813B32" w:rsidRDefault="00E5407C">
            <w:pPr>
              <w:pStyle w:val="DefaultText"/>
              <w:rPr>
                <w:rFonts w:ascii="Times New Roman" w:hAnsi="Times New Roman"/>
                <w:sz w:val="22"/>
              </w:rPr>
            </w:pPr>
            <w:r>
              <w:rPr>
                <w:rFonts w:ascii="Times New Roman" w:hAnsi="Times New Roman"/>
                <w:sz w:val="22"/>
              </w:rPr>
              <w:t>Mr John Wilkinson</w:t>
            </w:r>
          </w:p>
          <w:p w:rsidR="00E5407C" w:rsidRDefault="00E5407C">
            <w:pPr>
              <w:pStyle w:val="DefaultText"/>
              <w:rPr>
                <w:rFonts w:ascii="Times New Roman" w:hAnsi="Times New Roman"/>
                <w:sz w:val="22"/>
              </w:rPr>
            </w:pPr>
            <w:proofErr w:type="spellStart"/>
            <w:r>
              <w:rPr>
                <w:rFonts w:ascii="Times New Roman" w:hAnsi="Times New Roman"/>
                <w:sz w:val="22"/>
              </w:rPr>
              <w:t>Foxfields</w:t>
            </w:r>
            <w:proofErr w:type="spellEnd"/>
            <w:r>
              <w:rPr>
                <w:rFonts w:ascii="Times New Roman" w:hAnsi="Times New Roman"/>
                <w:sz w:val="22"/>
              </w:rPr>
              <w:t xml:space="preserve"> Farm</w:t>
            </w:r>
          </w:p>
          <w:p w:rsidR="00E5407C" w:rsidRDefault="00E5407C">
            <w:pPr>
              <w:pStyle w:val="DefaultText"/>
              <w:rPr>
                <w:rFonts w:ascii="Times New Roman" w:hAnsi="Times New Roman"/>
                <w:sz w:val="22"/>
              </w:rPr>
            </w:pPr>
            <w:r>
              <w:rPr>
                <w:rFonts w:ascii="Times New Roman" w:hAnsi="Times New Roman"/>
                <w:sz w:val="22"/>
              </w:rPr>
              <w:t>Whalley Road</w:t>
            </w:r>
          </w:p>
          <w:p w:rsidR="00E5407C" w:rsidRDefault="00E5407C">
            <w:pPr>
              <w:pStyle w:val="DefaultText"/>
              <w:rPr>
                <w:rFonts w:ascii="Times New Roman" w:hAnsi="Times New Roman"/>
                <w:sz w:val="22"/>
              </w:rPr>
            </w:pPr>
            <w:r>
              <w:rPr>
                <w:rFonts w:ascii="Times New Roman" w:hAnsi="Times New Roman"/>
                <w:sz w:val="22"/>
              </w:rPr>
              <w:t>Hurst Green</w:t>
            </w:r>
          </w:p>
          <w:p w:rsidR="00E5407C" w:rsidRDefault="00E5407C">
            <w:pPr>
              <w:pStyle w:val="DefaultText"/>
              <w:rPr>
                <w:rFonts w:ascii="Times New Roman" w:hAnsi="Times New Roman"/>
                <w:sz w:val="22"/>
              </w:rPr>
            </w:pPr>
            <w:r>
              <w:rPr>
                <w:rFonts w:ascii="Times New Roman" w:hAnsi="Times New Roman"/>
                <w:sz w:val="22"/>
              </w:rPr>
              <w:t>Clitheroe</w:t>
            </w:r>
          </w:p>
          <w:p w:rsidR="00813B32" w:rsidRDefault="00E5407C">
            <w:pPr>
              <w:pStyle w:val="DefaultText"/>
              <w:rPr>
                <w:rFonts w:ascii="Times New Roman" w:hAnsi="Times New Roman"/>
                <w:sz w:val="22"/>
              </w:rPr>
            </w:pPr>
            <w:r>
              <w:rPr>
                <w:rFonts w:ascii="Times New Roman" w:hAnsi="Times New Roman"/>
                <w:sz w:val="22"/>
              </w:rPr>
              <w:t>BB7 9PN</w:t>
            </w:r>
          </w:p>
        </w:tc>
        <w:tc>
          <w:tcPr>
            <w:tcW w:w="1461" w:type="dxa"/>
          </w:tcPr>
          <w:p w:rsidR="00813B32" w:rsidRDefault="00813B32">
            <w:pPr>
              <w:pStyle w:val="DefaultText"/>
              <w:rPr>
                <w:rFonts w:ascii="Times New Roman" w:hAnsi="Times New Roman"/>
                <w:sz w:val="22"/>
              </w:rPr>
            </w:pPr>
          </w:p>
        </w:tc>
        <w:tc>
          <w:tcPr>
            <w:tcW w:w="4846" w:type="dxa"/>
            <w:gridSpan w:val="3"/>
            <w:vMerge w:val="restart"/>
            <w:tcBorders>
              <w:bottom w:val="single" w:sz="4" w:space="0" w:color="auto"/>
            </w:tcBorders>
          </w:tcPr>
          <w:p w:rsidR="00813B32" w:rsidRDefault="00E5407C">
            <w:pPr>
              <w:pStyle w:val="DefaultText"/>
              <w:rPr>
                <w:rFonts w:ascii="Times New Roman" w:hAnsi="Times New Roman"/>
                <w:sz w:val="22"/>
              </w:rPr>
            </w:pPr>
            <w:r>
              <w:rPr>
                <w:rFonts w:ascii="Times New Roman" w:hAnsi="Times New Roman"/>
                <w:sz w:val="22"/>
              </w:rPr>
              <w:t xml:space="preserve">Mr Gary </w:t>
            </w:r>
            <w:proofErr w:type="spellStart"/>
            <w:r>
              <w:rPr>
                <w:rFonts w:ascii="Times New Roman" w:hAnsi="Times New Roman"/>
                <w:sz w:val="22"/>
              </w:rPr>
              <w:t>Hoerty</w:t>
            </w:r>
            <w:proofErr w:type="spellEnd"/>
          </w:p>
          <w:p w:rsidR="00E5407C" w:rsidRDefault="00E5407C">
            <w:pPr>
              <w:pStyle w:val="DefaultText"/>
              <w:rPr>
                <w:rFonts w:ascii="Times New Roman" w:hAnsi="Times New Roman"/>
                <w:sz w:val="22"/>
              </w:rPr>
            </w:pPr>
            <w:r>
              <w:rPr>
                <w:rFonts w:ascii="Times New Roman" w:hAnsi="Times New Roman"/>
                <w:sz w:val="22"/>
              </w:rPr>
              <w:t xml:space="preserve">Gary </w:t>
            </w:r>
            <w:proofErr w:type="spellStart"/>
            <w:r>
              <w:rPr>
                <w:rFonts w:ascii="Times New Roman" w:hAnsi="Times New Roman"/>
                <w:sz w:val="22"/>
              </w:rPr>
              <w:t>Hoerty</w:t>
            </w:r>
            <w:proofErr w:type="spellEnd"/>
            <w:r>
              <w:rPr>
                <w:rFonts w:ascii="Times New Roman" w:hAnsi="Times New Roman"/>
                <w:sz w:val="22"/>
              </w:rPr>
              <w:t xml:space="preserve"> Associates</w:t>
            </w:r>
          </w:p>
          <w:p w:rsidR="00E5407C" w:rsidRDefault="00E5407C">
            <w:pPr>
              <w:pStyle w:val="DefaultText"/>
              <w:rPr>
                <w:rFonts w:ascii="Times New Roman" w:hAnsi="Times New Roman"/>
                <w:sz w:val="22"/>
              </w:rPr>
            </w:pPr>
            <w:r>
              <w:rPr>
                <w:rFonts w:ascii="Times New Roman" w:hAnsi="Times New Roman"/>
                <w:sz w:val="22"/>
              </w:rPr>
              <w:t>Suite 9</w:t>
            </w:r>
          </w:p>
          <w:p w:rsidR="00E5407C" w:rsidRDefault="00E5407C">
            <w:pPr>
              <w:pStyle w:val="DefaultText"/>
              <w:rPr>
                <w:rFonts w:ascii="Times New Roman" w:hAnsi="Times New Roman"/>
                <w:sz w:val="22"/>
              </w:rPr>
            </w:pPr>
            <w:r>
              <w:rPr>
                <w:rFonts w:ascii="Times New Roman" w:hAnsi="Times New Roman"/>
                <w:sz w:val="22"/>
              </w:rPr>
              <w:t>Grindleton Business Centre</w:t>
            </w:r>
          </w:p>
          <w:p w:rsidR="00E5407C" w:rsidRDefault="00E5407C">
            <w:pPr>
              <w:pStyle w:val="DefaultText"/>
              <w:rPr>
                <w:rFonts w:ascii="Times New Roman" w:hAnsi="Times New Roman"/>
                <w:sz w:val="22"/>
              </w:rPr>
            </w:pPr>
            <w:r>
              <w:rPr>
                <w:rFonts w:ascii="Times New Roman" w:hAnsi="Times New Roman"/>
                <w:sz w:val="22"/>
              </w:rPr>
              <w:t>The Spinney</w:t>
            </w:r>
          </w:p>
          <w:p w:rsidR="00E5407C" w:rsidRDefault="00E5407C">
            <w:pPr>
              <w:pStyle w:val="DefaultText"/>
              <w:rPr>
                <w:rFonts w:ascii="Times New Roman" w:hAnsi="Times New Roman"/>
                <w:sz w:val="22"/>
              </w:rPr>
            </w:pPr>
            <w:r>
              <w:rPr>
                <w:rFonts w:ascii="Times New Roman" w:hAnsi="Times New Roman"/>
                <w:sz w:val="22"/>
              </w:rPr>
              <w:t>Grindleton</w:t>
            </w:r>
          </w:p>
          <w:p w:rsidR="00813B32" w:rsidRDefault="00E5407C">
            <w:pPr>
              <w:pStyle w:val="DefaultText"/>
              <w:rPr>
                <w:rFonts w:ascii="Times New Roman" w:hAnsi="Times New Roman"/>
                <w:sz w:val="22"/>
              </w:rPr>
            </w:pPr>
            <w:r>
              <w:rPr>
                <w:rFonts w:ascii="Times New Roman" w:hAnsi="Times New Roman"/>
                <w:sz w:val="22"/>
              </w:rPr>
              <w:t>BB7 4DH</w:t>
            </w:r>
          </w:p>
        </w:tc>
      </w:tr>
      <w:tr w:rsidR="00813B32">
        <w:trPr>
          <w:cantSplit/>
        </w:trPr>
        <w:tc>
          <w:tcPr>
            <w:tcW w:w="4123" w:type="dxa"/>
            <w:gridSpan w:val="2"/>
            <w:vMerge/>
            <w:tcBorders>
              <w:bottom w:val="single" w:sz="4" w:space="0" w:color="auto"/>
            </w:tcBorders>
          </w:tcPr>
          <w:p w:rsidR="00813B32" w:rsidRDefault="00813B32">
            <w:pPr>
              <w:pStyle w:val="DefaultText"/>
              <w:rPr>
                <w:sz w:val="22"/>
              </w:rPr>
            </w:pPr>
          </w:p>
        </w:tc>
        <w:tc>
          <w:tcPr>
            <w:tcW w:w="1461" w:type="dxa"/>
          </w:tcPr>
          <w:p w:rsidR="00813B32" w:rsidRDefault="00813B32">
            <w:pPr>
              <w:pStyle w:val="DefaultText"/>
              <w:rPr>
                <w:sz w:val="22"/>
              </w:rPr>
            </w:pPr>
          </w:p>
        </w:tc>
        <w:tc>
          <w:tcPr>
            <w:tcW w:w="4846" w:type="dxa"/>
            <w:gridSpan w:val="3"/>
            <w:vMerge/>
            <w:tcBorders>
              <w:bottom w:val="single" w:sz="4" w:space="0" w:color="auto"/>
            </w:tcBorders>
          </w:tcPr>
          <w:p w:rsidR="00813B32" w:rsidRDefault="00813B32">
            <w:pPr>
              <w:pStyle w:val="DefaultText"/>
              <w:rPr>
                <w:sz w:val="22"/>
              </w:rPr>
            </w:pPr>
          </w:p>
        </w:tc>
      </w:tr>
      <w:tr w:rsidR="00813B32">
        <w:trPr>
          <w:cantSplit/>
        </w:trPr>
        <w:tc>
          <w:tcPr>
            <w:tcW w:w="4123" w:type="dxa"/>
            <w:gridSpan w:val="2"/>
            <w:vMerge/>
            <w:tcBorders>
              <w:bottom w:val="single" w:sz="4" w:space="0" w:color="auto"/>
            </w:tcBorders>
          </w:tcPr>
          <w:p w:rsidR="00813B32" w:rsidRDefault="00813B32">
            <w:pPr>
              <w:pStyle w:val="DefaultText"/>
              <w:rPr>
                <w:sz w:val="22"/>
              </w:rPr>
            </w:pPr>
          </w:p>
        </w:tc>
        <w:tc>
          <w:tcPr>
            <w:tcW w:w="1461" w:type="dxa"/>
          </w:tcPr>
          <w:p w:rsidR="00813B32" w:rsidRDefault="00813B32">
            <w:pPr>
              <w:pStyle w:val="DefaultText"/>
              <w:rPr>
                <w:sz w:val="22"/>
              </w:rPr>
            </w:pPr>
          </w:p>
        </w:tc>
        <w:tc>
          <w:tcPr>
            <w:tcW w:w="4846" w:type="dxa"/>
            <w:gridSpan w:val="3"/>
            <w:vMerge/>
            <w:tcBorders>
              <w:bottom w:val="single" w:sz="4" w:space="0" w:color="auto"/>
            </w:tcBorders>
          </w:tcPr>
          <w:p w:rsidR="00813B32" w:rsidRDefault="00813B32">
            <w:pPr>
              <w:pStyle w:val="DefaultText"/>
              <w:rPr>
                <w:sz w:val="22"/>
              </w:rPr>
            </w:pPr>
          </w:p>
        </w:tc>
      </w:tr>
      <w:tr w:rsidR="00813B32">
        <w:trPr>
          <w:cantSplit/>
        </w:trPr>
        <w:tc>
          <w:tcPr>
            <w:tcW w:w="4123" w:type="dxa"/>
            <w:gridSpan w:val="2"/>
            <w:vMerge/>
            <w:tcBorders>
              <w:bottom w:val="single" w:sz="4" w:space="0" w:color="auto"/>
            </w:tcBorders>
          </w:tcPr>
          <w:p w:rsidR="00813B32" w:rsidRDefault="00813B32">
            <w:pPr>
              <w:pStyle w:val="DefaultText"/>
              <w:rPr>
                <w:sz w:val="22"/>
              </w:rPr>
            </w:pPr>
          </w:p>
        </w:tc>
        <w:tc>
          <w:tcPr>
            <w:tcW w:w="1461" w:type="dxa"/>
          </w:tcPr>
          <w:p w:rsidR="00813B32" w:rsidRDefault="00813B32">
            <w:pPr>
              <w:pStyle w:val="DefaultText"/>
              <w:rPr>
                <w:sz w:val="22"/>
              </w:rPr>
            </w:pPr>
          </w:p>
        </w:tc>
        <w:tc>
          <w:tcPr>
            <w:tcW w:w="4846" w:type="dxa"/>
            <w:gridSpan w:val="3"/>
            <w:vMerge/>
            <w:tcBorders>
              <w:bottom w:val="single" w:sz="4" w:space="0" w:color="auto"/>
            </w:tcBorders>
          </w:tcPr>
          <w:p w:rsidR="00813B32" w:rsidRDefault="00813B32">
            <w:pPr>
              <w:pStyle w:val="DefaultText"/>
              <w:rPr>
                <w:sz w:val="22"/>
              </w:rPr>
            </w:pPr>
          </w:p>
        </w:tc>
      </w:tr>
      <w:tr w:rsidR="00813B32">
        <w:trPr>
          <w:cantSplit/>
        </w:trPr>
        <w:tc>
          <w:tcPr>
            <w:tcW w:w="4123" w:type="dxa"/>
            <w:gridSpan w:val="2"/>
            <w:vMerge/>
            <w:tcBorders>
              <w:bottom w:val="single" w:sz="4" w:space="0" w:color="auto"/>
            </w:tcBorders>
          </w:tcPr>
          <w:p w:rsidR="00813B32" w:rsidRDefault="00813B32">
            <w:pPr>
              <w:pStyle w:val="DefaultText"/>
              <w:rPr>
                <w:sz w:val="22"/>
              </w:rPr>
            </w:pPr>
          </w:p>
        </w:tc>
        <w:tc>
          <w:tcPr>
            <w:tcW w:w="1461" w:type="dxa"/>
            <w:tcBorders>
              <w:bottom w:val="single" w:sz="6" w:space="0" w:color="auto"/>
            </w:tcBorders>
          </w:tcPr>
          <w:p w:rsidR="00813B32" w:rsidRDefault="00813B32">
            <w:pPr>
              <w:pStyle w:val="DefaultText"/>
              <w:rPr>
                <w:sz w:val="22"/>
              </w:rPr>
            </w:pPr>
          </w:p>
        </w:tc>
        <w:tc>
          <w:tcPr>
            <w:tcW w:w="4846" w:type="dxa"/>
            <w:gridSpan w:val="3"/>
            <w:vMerge/>
            <w:tcBorders>
              <w:bottom w:val="single" w:sz="4" w:space="0" w:color="auto"/>
            </w:tcBorders>
          </w:tcPr>
          <w:p w:rsidR="00813B32" w:rsidRDefault="00813B32">
            <w:pPr>
              <w:pStyle w:val="DefaultText"/>
              <w:rPr>
                <w:sz w:val="22"/>
              </w:rPr>
            </w:pPr>
          </w:p>
        </w:tc>
      </w:tr>
    </w:tbl>
    <w:p w:rsidR="00813B32" w:rsidRDefault="00813B32">
      <w:pPr>
        <w:pStyle w:val="TableText"/>
        <w:rPr>
          <w:sz w:val="22"/>
        </w:rPr>
      </w:pPr>
    </w:p>
    <w:tbl>
      <w:tblPr>
        <w:tblW w:w="0" w:type="auto"/>
        <w:tblInd w:w="43" w:type="dxa"/>
        <w:tblCellMar>
          <w:top w:w="29" w:type="dxa"/>
          <w:left w:w="43" w:type="dxa"/>
          <w:bottom w:w="29" w:type="dxa"/>
          <w:right w:w="43" w:type="dxa"/>
        </w:tblCellMar>
        <w:tblLook w:val="0000" w:firstRow="0" w:lastRow="0" w:firstColumn="0" w:lastColumn="0" w:noHBand="0" w:noVBand="0"/>
      </w:tblPr>
      <w:tblGrid>
        <w:gridCol w:w="824"/>
        <w:gridCol w:w="9589"/>
      </w:tblGrid>
      <w:tr w:rsidR="00813B32" w:rsidTr="00E5407C">
        <w:trPr>
          <w:cantSplit/>
        </w:trPr>
        <w:tc>
          <w:tcPr>
            <w:tcW w:w="10413" w:type="dxa"/>
            <w:gridSpan w:val="2"/>
          </w:tcPr>
          <w:p w:rsidR="00813B32" w:rsidRDefault="00813B32">
            <w:pPr>
              <w:pStyle w:val="TableText"/>
              <w:spacing w:line="300" w:lineRule="exact"/>
              <w:rPr>
                <w:sz w:val="22"/>
              </w:rPr>
            </w:pPr>
            <w:r>
              <w:rPr>
                <w:b/>
                <w:sz w:val="22"/>
              </w:rPr>
              <w:t xml:space="preserve">EXISTING USE OR ACTIVITY:  </w:t>
            </w:r>
            <w:r w:rsidR="00E5407C">
              <w:rPr>
                <w:bCs/>
                <w:sz w:val="22"/>
              </w:rPr>
              <w:t xml:space="preserve">Retention of unauthorised use of wooden building (housing </w:t>
            </w:r>
            <w:proofErr w:type="spellStart"/>
            <w:r w:rsidR="00E5407C">
              <w:rPr>
                <w:bCs/>
                <w:sz w:val="22"/>
              </w:rPr>
              <w:t>Stonyhurst</w:t>
            </w:r>
            <w:proofErr w:type="spellEnd"/>
            <w:r w:rsidR="00E5407C">
              <w:rPr>
                <w:bCs/>
                <w:sz w:val="22"/>
              </w:rPr>
              <w:t xml:space="preserve"> Shoot meeting room 3/2012/0026) as a dwelling.</w:t>
            </w:r>
          </w:p>
        </w:tc>
      </w:tr>
      <w:tr w:rsidR="00813B32" w:rsidTr="00E5407C">
        <w:trPr>
          <w:cantSplit/>
        </w:trPr>
        <w:tc>
          <w:tcPr>
            <w:tcW w:w="824" w:type="dxa"/>
          </w:tcPr>
          <w:p w:rsidR="00813B32" w:rsidRDefault="00813B32">
            <w:pPr>
              <w:pStyle w:val="TableText"/>
              <w:rPr>
                <w:b/>
                <w:sz w:val="22"/>
              </w:rPr>
            </w:pPr>
          </w:p>
          <w:p w:rsidR="00813B32" w:rsidRDefault="00813B32">
            <w:pPr>
              <w:pStyle w:val="TableText"/>
              <w:rPr>
                <w:sz w:val="22"/>
              </w:rPr>
            </w:pPr>
            <w:r>
              <w:rPr>
                <w:b/>
                <w:sz w:val="22"/>
              </w:rPr>
              <w:t>AT:</w:t>
            </w:r>
            <w:r>
              <w:rPr>
                <w:rFonts w:ascii="Tms Rmn" w:hAnsi="Tms Rmn"/>
                <w:b/>
                <w:sz w:val="22"/>
              </w:rPr>
              <w:t xml:space="preserve">  </w:t>
            </w:r>
          </w:p>
        </w:tc>
        <w:tc>
          <w:tcPr>
            <w:tcW w:w="9589" w:type="dxa"/>
          </w:tcPr>
          <w:p w:rsidR="00813B32" w:rsidRDefault="00813B32">
            <w:pPr>
              <w:pStyle w:val="TableText"/>
              <w:rPr>
                <w:sz w:val="22"/>
              </w:rPr>
            </w:pPr>
          </w:p>
          <w:p w:rsidR="00813B32" w:rsidRDefault="00E5407C">
            <w:pPr>
              <w:pStyle w:val="TableText"/>
              <w:rPr>
                <w:sz w:val="22"/>
              </w:rPr>
            </w:pPr>
            <w:r>
              <w:rPr>
                <w:sz w:val="22"/>
              </w:rPr>
              <w:t xml:space="preserve">The Shooting Lodge </w:t>
            </w:r>
            <w:proofErr w:type="spellStart"/>
            <w:r>
              <w:rPr>
                <w:sz w:val="22"/>
              </w:rPr>
              <w:t>Foxfields</w:t>
            </w:r>
            <w:proofErr w:type="spellEnd"/>
            <w:r>
              <w:rPr>
                <w:sz w:val="22"/>
              </w:rPr>
              <w:t xml:space="preserve"> Farm Whalley Road Hurst Green BB7 9PN</w:t>
            </w:r>
          </w:p>
        </w:tc>
      </w:tr>
      <w:tr w:rsidR="00813B32" w:rsidTr="00E5407C">
        <w:trPr>
          <w:cantSplit/>
        </w:trPr>
        <w:tc>
          <w:tcPr>
            <w:tcW w:w="10413" w:type="dxa"/>
            <w:gridSpan w:val="2"/>
          </w:tcPr>
          <w:p w:rsidR="00E5407C" w:rsidRDefault="00813B32" w:rsidP="00E5407C">
            <w:pPr>
              <w:pStyle w:val="TableText"/>
              <w:rPr>
                <w:sz w:val="22"/>
              </w:rPr>
            </w:pPr>
            <w:r>
              <w:rPr>
                <w:sz w:val="22"/>
              </w:rPr>
              <w:t xml:space="preserve">Ribble Valley Borough Council hereby give notice that the application for a certificate of lawfulness for the existing use or activity in respect of the above land </w:t>
            </w:r>
            <w:r>
              <w:rPr>
                <w:b/>
                <w:sz w:val="22"/>
              </w:rPr>
              <w:t>has been refused</w:t>
            </w:r>
            <w:r>
              <w:rPr>
                <w:sz w:val="22"/>
              </w:rPr>
              <w:t>.  The reason(s) for this decision are as follows</w:t>
            </w:r>
            <w:r w:rsidR="00E5407C">
              <w:rPr>
                <w:sz w:val="22"/>
              </w:rPr>
              <w:t>:</w:t>
            </w:r>
          </w:p>
        </w:tc>
      </w:tr>
      <w:tr w:rsidR="00813B32" w:rsidTr="00E5407C">
        <w:trPr>
          <w:cantSplit/>
        </w:trPr>
        <w:tc>
          <w:tcPr>
            <w:tcW w:w="10413" w:type="dxa"/>
            <w:gridSpan w:val="2"/>
          </w:tcPr>
          <w:p w:rsidR="00E5407C" w:rsidRDefault="00E5407C" w:rsidP="00E5407C">
            <w:pPr>
              <w:pStyle w:val="TableText"/>
              <w:tabs>
                <w:tab w:val="left" w:pos="1200"/>
              </w:tabs>
              <w:rPr>
                <w:sz w:val="22"/>
              </w:rPr>
            </w:pPr>
          </w:p>
        </w:tc>
      </w:tr>
      <w:tr w:rsidR="00813B32" w:rsidTr="00E5407C">
        <w:trPr>
          <w:cantSplit/>
        </w:trPr>
        <w:tc>
          <w:tcPr>
            <w:tcW w:w="824" w:type="dxa"/>
          </w:tcPr>
          <w:p w:rsidR="00813B32" w:rsidRDefault="00813B32" w:rsidP="00E5407C">
            <w:pPr>
              <w:pStyle w:val="TableText"/>
              <w:ind w:left="716"/>
            </w:pPr>
            <w:bookmarkStart w:id="1" w:name="_GoBack"/>
            <w:bookmarkEnd w:id="1"/>
          </w:p>
        </w:tc>
        <w:tc>
          <w:tcPr>
            <w:tcW w:w="9589" w:type="dxa"/>
          </w:tcPr>
          <w:p w:rsidR="00E5407C" w:rsidRDefault="00E5407C">
            <w:pPr>
              <w:pStyle w:val="TableText"/>
            </w:pPr>
          </w:p>
          <w:tbl>
            <w:tblPr>
              <w:tblStyle w:val="TableGrid"/>
              <w:tblW w:w="0" w:type="auto"/>
              <w:tblInd w:w="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9060"/>
            </w:tblGrid>
            <w:tr w:rsidR="00E5407C" w:rsidTr="00E5407C">
              <w:tc>
                <w:tcPr>
                  <w:tcW w:w="317" w:type="dxa"/>
                  <w:shd w:val="clear" w:color="auto" w:fill="auto"/>
                </w:tcPr>
                <w:p w:rsidR="00E5407C" w:rsidRPr="00E5407C" w:rsidRDefault="00E5407C">
                  <w:pPr>
                    <w:pStyle w:val="TableText"/>
                    <w:rPr>
                      <w:sz w:val="22"/>
                      <w:szCs w:val="22"/>
                    </w:rPr>
                  </w:pPr>
                  <w:r w:rsidRPr="00E5407C">
                    <w:rPr>
                      <w:sz w:val="22"/>
                      <w:szCs w:val="22"/>
                    </w:rPr>
                    <w:t>1</w:t>
                  </w:r>
                </w:p>
              </w:tc>
              <w:tc>
                <w:tcPr>
                  <w:tcW w:w="9060" w:type="dxa"/>
                  <w:shd w:val="clear" w:color="auto" w:fill="auto"/>
                </w:tcPr>
                <w:p w:rsidR="00E5407C" w:rsidRPr="00E5407C" w:rsidRDefault="00E5407C" w:rsidP="00E5407C">
                  <w:pPr>
                    <w:pStyle w:val="TableText"/>
                    <w:rPr>
                      <w:sz w:val="22"/>
                      <w:szCs w:val="22"/>
                    </w:rPr>
                  </w:pPr>
                  <w:r w:rsidRPr="00E5407C">
                    <w:rPr>
                      <w:sz w:val="22"/>
                      <w:szCs w:val="22"/>
                    </w:rPr>
                    <w:t xml:space="preserve">The local planning authority consider that, on the balance of probability, the building was built as a </w:t>
                  </w:r>
                  <w:proofErr w:type="spellStart"/>
                  <w:r w:rsidRPr="00E5407C">
                    <w:rPr>
                      <w:sz w:val="22"/>
                      <w:szCs w:val="22"/>
                    </w:rPr>
                    <w:t>dwellinghouse</w:t>
                  </w:r>
                  <w:proofErr w:type="spellEnd"/>
                  <w:r w:rsidRPr="00E5407C">
                    <w:rPr>
                      <w:sz w:val="22"/>
                      <w:szCs w:val="22"/>
                    </w:rPr>
                    <w:t xml:space="preserve"> including all internal requirements for day to day living. S.171</w:t>
                  </w:r>
                  <w:proofErr w:type="gramStart"/>
                  <w:r w:rsidRPr="00E5407C">
                    <w:rPr>
                      <w:sz w:val="22"/>
                      <w:szCs w:val="22"/>
                    </w:rPr>
                    <w:t>B(</w:t>
                  </w:r>
                  <w:proofErr w:type="gramEnd"/>
                  <w:r w:rsidRPr="00E5407C">
                    <w:rPr>
                      <w:sz w:val="22"/>
                      <w:szCs w:val="22"/>
                    </w:rPr>
                    <w:t>2) of the Town and County Planning Act 1990 is not relevant as there has not been a change of use of the Building. The Building has not been substantially completed for a period of time exceeding 10 years as prescribed by s.171</w:t>
                  </w:r>
                  <w:proofErr w:type="gramStart"/>
                  <w:r w:rsidRPr="00E5407C">
                    <w:rPr>
                      <w:sz w:val="22"/>
                      <w:szCs w:val="22"/>
                    </w:rPr>
                    <w:t>B(</w:t>
                  </w:r>
                  <w:proofErr w:type="gramEnd"/>
                  <w:r w:rsidRPr="00E5407C">
                    <w:rPr>
                      <w:sz w:val="22"/>
                      <w:szCs w:val="22"/>
                    </w:rPr>
                    <w:t>3).</w:t>
                  </w:r>
                </w:p>
                <w:p w:rsidR="00E5407C" w:rsidRPr="00E5407C" w:rsidRDefault="00E5407C">
                  <w:pPr>
                    <w:pStyle w:val="TableText"/>
                    <w:rPr>
                      <w:sz w:val="22"/>
                      <w:szCs w:val="22"/>
                    </w:rPr>
                  </w:pPr>
                </w:p>
              </w:tc>
            </w:tr>
            <w:tr w:rsidR="00E5407C" w:rsidTr="00E5407C">
              <w:tc>
                <w:tcPr>
                  <w:tcW w:w="317" w:type="dxa"/>
                  <w:shd w:val="clear" w:color="auto" w:fill="auto"/>
                </w:tcPr>
                <w:p w:rsidR="00E5407C" w:rsidRPr="00E5407C" w:rsidRDefault="00E5407C">
                  <w:pPr>
                    <w:pStyle w:val="TableText"/>
                    <w:rPr>
                      <w:sz w:val="22"/>
                      <w:szCs w:val="22"/>
                    </w:rPr>
                  </w:pPr>
                  <w:r w:rsidRPr="00E5407C">
                    <w:rPr>
                      <w:sz w:val="22"/>
                      <w:szCs w:val="22"/>
                    </w:rPr>
                    <w:t>2</w:t>
                  </w:r>
                </w:p>
              </w:tc>
              <w:tc>
                <w:tcPr>
                  <w:tcW w:w="9060" w:type="dxa"/>
                  <w:shd w:val="clear" w:color="auto" w:fill="auto"/>
                </w:tcPr>
                <w:p w:rsidR="00E5407C" w:rsidRPr="00E5407C" w:rsidRDefault="00E5407C">
                  <w:pPr>
                    <w:pStyle w:val="TableText"/>
                    <w:rPr>
                      <w:sz w:val="22"/>
                      <w:szCs w:val="22"/>
                    </w:rPr>
                  </w:pPr>
                  <w:r w:rsidRPr="00E5407C">
                    <w:rPr>
                      <w:sz w:val="22"/>
                      <w:szCs w:val="22"/>
                    </w:rPr>
                    <w:t>The land within the red-edge of the submitted Location Plan surrounding the Building has not been in residential use for a period of time exceeding 10 years as prescribed at s.171</w:t>
                  </w:r>
                  <w:proofErr w:type="gramStart"/>
                  <w:r w:rsidRPr="00E5407C">
                    <w:rPr>
                      <w:sz w:val="22"/>
                      <w:szCs w:val="22"/>
                    </w:rPr>
                    <w:t>B(</w:t>
                  </w:r>
                  <w:proofErr w:type="gramEnd"/>
                  <w:r w:rsidRPr="00E5407C">
                    <w:rPr>
                      <w:sz w:val="22"/>
                      <w:szCs w:val="22"/>
                    </w:rPr>
                    <w:t>3).</w:t>
                  </w:r>
                </w:p>
                <w:p w:rsidR="00E5407C" w:rsidRPr="00E5407C" w:rsidRDefault="00E5407C">
                  <w:pPr>
                    <w:pStyle w:val="TableText"/>
                    <w:rPr>
                      <w:sz w:val="22"/>
                      <w:szCs w:val="22"/>
                    </w:rPr>
                  </w:pPr>
                </w:p>
              </w:tc>
            </w:tr>
            <w:tr w:rsidR="00E5407C" w:rsidTr="00E5407C">
              <w:tc>
                <w:tcPr>
                  <w:tcW w:w="317" w:type="dxa"/>
                  <w:shd w:val="clear" w:color="auto" w:fill="auto"/>
                </w:tcPr>
                <w:p w:rsidR="00E5407C" w:rsidRPr="00E5407C" w:rsidRDefault="00E5407C">
                  <w:pPr>
                    <w:pStyle w:val="TableText"/>
                    <w:rPr>
                      <w:sz w:val="22"/>
                      <w:szCs w:val="22"/>
                    </w:rPr>
                  </w:pPr>
                  <w:r w:rsidRPr="00E5407C">
                    <w:rPr>
                      <w:sz w:val="22"/>
                      <w:szCs w:val="22"/>
                    </w:rPr>
                    <w:t>3</w:t>
                  </w:r>
                </w:p>
              </w:tc>
              <w:tc>
                <w:tcPr>
                  <w:tcW w:w="9060" w:type="dxa"/>
                  <w:shd w:val="clear" w:color="auto" w:fill="auto"/>
                </w:tcPr>
                <w:p w:rsidR="00E5407C" w:rsidRPr="00E5407C" w:rsidRDefault="00E5407C">
                  <w:pPr>
                    <w:pStyle w:val="TableText"/>
                    <w:rPr>
                      <w:sz w:val="22"/>
                      <w:szCs w:val="22"/>
                    </w:rPr>
                  </w:pPr>
                  <w:r w:rsidRPr="00E5407C">
                    <w:rPr>
                      <w:sz w:val="22"/>
                      <w:szCs w:val="22"/>
                    </w:rPr>
                    <w:t>The building is currently in use as a commercial holiday let.  The existing use of the Building is not a permanent residential dwelling and therefore the application for the retention of this use cannot be supported.</w:t>
                  </w:r>
                </w:p>
              </w:tc>
            </w:tr>
          </w:tbl>
          <w:p w:rsidR="00813B32" w:rsidRDefault="00813B32">
            <w:pPr>
              <w:pStyle w:val="TableText"/>
            </w:pPr>
          </w:p>
        </w:tc>
      </w:tr>
      <w:tr w:rsidR="00813B32" w:rsidTr="00E5407C">
        <w:trPr>
          <w:cantSplit/>
        </w:trPr>
        <w:tc>
          <w:tcPr>
            <w:tcW w:w="824" w:type="dxa"/>
          </w:tcPr>
          <w:p w:rsidR="00813B32" w:rsidRDefault="00813B32">
            <w:pPr>
              <w:pStyle w:val="DefaultText"/>
              <w:rPr>
                <w:rFonts w:ascii="Times New Roman" w:hAnsi="Times New Roman"/>
                <w:sz w:val="22"/>
              </w:rPr>
            </w:pPr>
          </w:p>
        </w:tc>
        <w:tc>
          <w:tcPr>
            <w:tcW w:w="9589" w:type="dxa"/>
          </w:tcPr>
          <w:p w:rsidR="00813B32" w:rsidRDefault="00813B32">
            <w:pPr>
              <w:pStyle w:val="DefaultText"/>
              <w:jc w:val="both"/>
              <w:rPr>
                <w:rFonts w:ascii="Times New Roman" w:hAnsi="Times New Roman"/>
                <w:sz w:val="22"/>
              </w:rPr>
            </w:pPr>
          </w:p>
        </w:tc>
      </w:tr>
      <w:tr w:rsidR="00350FA1" w:rsidTr="00E5407C">
        <w:trPr>
          <w:cantSplit/>
        </w:trPr>
        <w:tc>
          <w:tcPr>
            <w:tcW w:w="10413" w:type="dxa"/>
            <w:gridSpan w:val="2"/>
          </w:tcPr>
          <w:p w:rsidR="00E5407C" w:rsidRDefault="00E5407C"/>
          <w:tbl>
            <w:tblPr>
              <w:tblW w:w="0" w:type="auto"/>
              <w:tblInd w:w="43" w:type="dxa"/>
              <w:tblCellMar>
                <w:top w:w="29" w:type="dxa"/>
                <w:left w:w="43" w:type="dxa"/>
                <w:bottom w:w="29" w:type="dxa"/>
                <w:right w:w="43" w:type="dxa"/>
              </w:tblCellMar>
              <w:tblLook w:val="0000" w:firstRow="0" w:lastRow="0" w:firstColumn="0" w:lastColumn="0" w:noHBand="0" w:noVBand="0"/>
            </w:tblPr>
            <w:tblGrid>
              <w:gridCol w:w="10284"/>
            </w:tblGrid>
            <w:tr w:rsidR="00154049" w:rsidTr="00E5407C">
              <w:trPr>
                <w:cantSplit/>
              </w:trPr>
              <w:tc>
                <w:tcPr>
                  <w:tcW w:w="10284" w:type="dxa"/>
                </w:tcPr>
                <w:p w:rsidR="009E66BE" w:rsidRDefault="009E66BE" w:rsidP="009E66BE">
                  <w:pPr>
                    <w:jc w:val="both"/>
                    <w:textAlignment w:val="auto"/>
                    <w:rPr>
                      <w:rFonts w:ascii="Calibri" w:hAnsi="Calibri"/>
                      <w:b/>
                      <w:sz w:val="24"/>
                      <w:szCs w:val="24"/>
                    </w:rPr>
                  </w:pPr>
                  <w:r>
                    <w:rPr>
                      <w:rFonts w:ascii="Calibri" w:hAnsi="Calibri"/>
                      <w:b/>
                      <w:sz w:val="24"/>
                      <w:szCs w:val="24"/>
                    </w:rPr>
                    <w:t>NICOLA HOPKINS</w:t>
                  </w:r>
                </w:p>
                <w:p w:rsidR="009E66BE" w:rsidRPr="005E7776" w:rsidRDefault="009E66BE" w:rsidP="009E66BE">
                  <w:pPr>
                    <w:rPr>
                      <w:rFonts w:ascii="Calibri" w:hAnsi="Calibri"/>
                      <w:b/>
                      <w:sz w:val="24"/>
                      <w:szCs w:val="24"/>
                    </w:rPr>
                  </w:pPr>
                  <w:r w:rsidRPr="005E7776">
                    <w:rPr>
                      <w:rFonts w:ascii="Calibri" w:hAnsi="Calibri"/>
                      <w:b/>
                      <w:sz w:val="24"/>
                      <w:szCs w:val="24"/>
                    </w:rPr>
                    <w:t>DIRECTOR OF ECONOMIC DEVELOPMENT AND PLANNING</w:t>
                  </w:r>
                </w:p>
                <w:p w:rsidR="00154049" w:rsidRPr="00641E0F" w:rsidRDefault="00154049" w:rsidP="00CC1F6D">
                  <w:pPr>
                    <w:rPr>
                      <w:rFonts w:ascii="Calibri" w:hAnsi="Calibri"/>
                      <w:b/>
                      <w:bCs/>
                      <w:sz w:val="24"/>
                      <w:szCs w:val="24"/>
                    </w:rPr>
                  </w:pPr>
                </w:p>
              </w:tc>
            </w:tr>
          </w:tbl>
          <w:p w:rsidR="00350FA1" w:rsidRDefault="00350FA1" w:rsidP="00350FA1">
            <w:pPr>
              <w:pStyle w:val="DefaultText"/>
              <w:rPr>
                <w:sz w:val="22"/>
              </w:rPr>
            </w:pPr>
          </w:p>
        </w:tc>
      </w:tr>
    </w:tbl>
    <w:p w:rsidR="00813B32" w:rsidRDefault="00813B32">
      <w:pPr>
        <w:pStyle w:val="TableText"/>
        <w:rPr>
          <w:sz w:val="22"/>
        </w:rPr>
      </w:pPr>
    </w:p>
    <w:p w:rsidR="00813B32" w:rsidRDefault="00813B32">
      <w:pPr>
        <w:pStyle w:val="TableText"/>
        <w:rPr>
          <w:sz w:val="22"/>
        </w:rPr>
      </w:pPr>
      <w:r>
        <w:rPr>
          <w:b/>
          <w:bCs/>
        </w:rPr>
        <w:t>PTO: Notes Overleaf</w:t>
      </w:r>
    </w:p>
    <w:p w:rsidR="00813B32" w:rsidRDefault="00813B32">
      <w:pPr>
        <w:pStyle w:val="TableText"/>
        <w:rPr>
          <w:sz w:val="22"/>
        </w:rPr>
      </w:pPr>
    </w:p>
    <w:p w:rsidR="00813B32" w:rsidRDefault="00813B32">
      <w:pPr>
        <w:pStyle w:val="TableText"/>
        <w:rPr>
          <w:sz w:val="22"/>
        </w:rPr>
      </w:pPr>
    </w:p>
    <w:p w:rsidR="00813B32" w:rsidRDefault="00813B32">
      <w:pPr>
        <w:pStyle w:val="TableText"/>
        <w:rPr>
          <w:sz w:val="22"/>
        </w:rPr>
      </w:pPr>
    </w:p>
    <w:tbl>
      <w:tblPr>
        <w:tblW w:w="0" w:type="auto"/>
        <w:tblInd w:w="43" w:type="dxa"/>
        <w:tblLayout w:type="fixed"/>
        <w:tblCellMar>
          <w:left w:w="43" w:type="dxa"/>
          <w:right w:w="43" w:type="dxa"/>
        </w:tblCellMar>
        <w:tblLook w:val="0000" w:firstRow="0" w:lastRow="0" w:firstColumn="0" w:lastColumn="0" w:noHBand="0" w:noVBand="0"/>
      </w:tblPr>
      <w:tblGrid>
        <w:gridCol w:w="597"/>
        <w:gridCol w:w="600"/>
        <w:gridCol w:w="500"/>
        <w:gridCol w:w="1717"/>
        <w:gridCol w:w="6383"/>
      </w:tblGrid>
      <w:tr w:rsidR="00813B32">
        <w:trPr>
          <w:cantSplit/>
        </w:trPr>
        <w:tc>
          <w:tcPr>
            <w:tcW w:w="1697" w:type="dxa"/>
            <w:gridSpan w:val="3"/>
          </w:tcPr>
          <w:p w:rsidR="00813B32" w:rsidRDefault="00813B32">
            <w:pPr>
              <w:pStyle w:val="TableText"/>
              <w:rPr>
                <w:sz w:val="22"/>
              </w:rPr>
            </w:pPr>
            <w:r>
              <w:rPr>
                <w:b/>
                <w:sz w:val="22"/>
                <w:u w:val="single"/>
              </w:rPr>
              <w:t>Notes:</w:t>
            </w:r>
          </w:p>
        </w:tc>
        <w:tc>
          <w:tcPr>
            <w:tcW w:w="1717" w:type="dxa"/>
          </w:tcPr>
          <w:p w:rsidR="00813B32" w:rsidRDefault="00813B32">
            <w:pPr>
              <w:pStyle w:val="DefaultText"/>
              <w:rPr>
                <w:sz w:val="22"/>
              </w:rPr>
            </w:pPr>
          </w:p>
        </w:tc>
        <w:tc>
          <w:tcPr>
            <w:tcW w:w="6383" w:type="dxa"/>
          </w:tcPr>
          <w:p w:rsidR="00813B32" w:rsidRDefault="00813B32">
            <w:pPr>
              <w:pStyle w:val="DefaultText"/>
              <w:rPr>
                <w:sz w:val="22"/>
              </w:rPr>
            </w:pPr>
          </w:p>
        </w:tc>
      </w:tr>
      <w:tr w:rsidR="00813B32">
        <w:trPr>
          <w:cantSplit/>
        </w:trPr>
        <w:tc>
          <w:tcPr>
            <w:tcW w:w="597" w:type="dxa"/>
          </w:tcPr>
          <w:p w:rsidR="00813B32" w:rsidRDefault="00813B32">
            <w:pPr>
              <w:pStyle w:val="TableText"/>
              <w:rPr>
                <w:sz w:val="22"/>
              </w:rPr>
            </w:pPr>
            <w:r>
              <w:rPr>
                <w:sz w:val="22"/>
              </w:rPr>
              <w:t>1</w:t>
            </w:r>
          </w:p>
        </w:tc>
        <w:tc>
          <w:tcPr>
            <w:tcW w:w="9200" w:type="dxa"/>
            <w:gridSpan w:val="4"/>
          </w:tcPr>
          <w:p w:rsidR="00813B32" w:rsidRDefault="00813B32">
            <w:pPr>
              <w:pStyle w:val="TableText"/>
              <w:rPr>
                <w:sz w:val="22"/>
              </w:rPr>
            </w:pPr>
            <w:r>
              <w:rPr>
                <w:b/>
                <w:sz w:val="22"/>
              </w:rPr>
              <w:t>If your application is refused</w:t>
            </w:r>
          </w:p>
        </w:tc>
      </w:tr>
      <w:tr w:rsidR="00813B32">
        <w:trPr>
          <w:cantSplit/>
        </w:trPr>
        <w:tc>
          <w:tcPr>
            <w:tcW w:w="597" w:type="dxa"/>
          </w:tcPr>
          <w:p w:rsidR="00813B32" w:rsidRDefault="00813B32">
            <w:pPr>
              <w:pStyle w:val="DefaultText"/>
              <w:rPr>
                <w:sz w:val="22"/>
              </w:rPr>
            </w:pPr>
          </w:p>
        </w:tc>
        <w:tc>
          <w:tcPr>
            <w:tcW w:w="9200" w:type="dxa"/>
            <w:gridSpan w:val="4"/>
          </w:tcPr>
          <w:p w:rsidR="00813B32" w:rsidRDefault="00813B32">
            <w:pPr>
              <w:pStyle w:val="TableText"/>
              <w:rPr>
                <w:sz w:val="22"/>
              </w:rPr>
            </w:pPr>
            <w:r>
              <w:rPr>
                <w:sz w:val="22"/>
              </w:rPr>
              <w:t xml:space="preserve">If a properly made application is wholly or partly refused, or it is granted in a different form from the application, or is deemed to have been refused (because the authority </w:t>
            </w:r>
            <w:proofErr w:type="gramStart"/>
            <w:r>
              <w:rPr>
                <w:sz w:val="22"/>
              </w:rPr>
              <w:t>have</w:t>
            </w:r>
            <w:proofErr w:type="gramEnd"/>
            <w:r>
              <w:rPr>
                <w:sz w:val="22"/>
              </w:rPr>
              <w:t xml:space="preserve"> not determined the application within the time-limit of eight weeks of receiving the completed application), you can appeal to the Secretary of State.</w:t>
            </w:r>
          </w:p>
          <w:p w:rsidR="00813B32" w:rsidRDefault="00813B32">
            <w:pPr>
              <w:pStyle w:val="TableText"/>
              <w:rPr>
                <w:sz w:val="22"/>
              </w:rPr>
            </w:pPr>
          </w:p>
        </w:tc>
      </w:tr>
      <w:tr w:rsidR="00813B32">
        <w:trPr>
          <w:cantSplit/>
        </w:trPr>
        <w:tc>
          <w:tcPr>
            <w:tcW w:w="597" w:type="dxa"/>
          </w:tcPr>
          <w:p w:rsidR="00813B32" w:rsidRDefault="00813B32">
            <w:pPr>
              <w:pStyle w:val="TableText"/>
              <w:rPr>
                <w:sz w:val="22"/>
              </w:rPr>
            </w:pPr>
            <w:r>
              <w:rPr>
                <w:sz w:val="22"/>
              </w:rPr>
              <w:t>2</w:t>
            </w:r>
          </w:p>
        </w:tc>
        <w:tc>
          <w:tcPr>
            <w:tcW w:w="9200" w:type="dxa"/>
            <w:gridSpan w:val="4"/>
          </w:tcPr>
          <w:p w:rsidR="00813B32" w:rsidRDefault="00813B32">
            <w:pPr>
              <w:pStyle w:val="TableText"/>
              <w:rPr>
                <w:sz w:val="22"/>
              </w:rPr>
            </w:pPr>
            <w:r>
              <w:rPr>
                <w:b/>
                <w:sz w:val="22"/>
              </w:rPr>
              <w:t>Appeals against refusal or failure to give decision on application</w:t>
            </w:r>
          </w:p>
        </w:tc>
      </w:tr>
      <w:tr w:rsidR="00813B32">
        <w:trPr>
          <w:cantSplit/>
        </w:trPr>
        <w:tc>
          <w:tcPr>
            <w:tcW w:w="597" w:type="dxa"/>
          </w:tcPr>
          <w:p w:rsidR="00813B32" w:rsidRDefault="00813B32">
            <w:pPr>
              <w:pStyle w:val="DefaultText"/>
              <w:rPr>
                <w:sz w:val="22"/>
              </w:rPr>
            </w:pPr>
          </w:p>
        </w:tc>
        <w:tc>
          <w:tcPr>
            <w:tcW w:w="2817" w:type="dxa"/>
            <w:gridSpan w:val="3"/>
          </w:tcPr>
          <w:p w:rsidR="00813B32" w:rsidRDefault="00813B32">
            <w:pPr>
              <w:pStyle w:val="TableText"/>
              <w:rPr>
                <w:sz w:val="22"/>
              </w:rPr>
            </w:pPr>
            <w:r>
              <w:rPr>
                <w:sz w:val="22"/>
              </w:rPr>
              <w:t>Section 195:</w:t>
            </w:r>
          </w:p>
        </w:tc>
        <w:tc>
          <w:tcPr>
            <w:tcW w:w="6383" w:type="dxa"/>
          </w:tcPr>
          <w:p w:rsidR="00813B32" w:rsidRDefault="00813B32">
            <w:pPr>
              <w:pStyle w:val="DefaultText"/>
              <w:rPr>
                <w:sz w:val="22"/>
              </w:rPr>
            </w:pP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TableText"/>
              <w:rPr>
                <w:sz w:val="22"/>
              </w:rPr>
            </w:pPr>
            <w:r>
              <w:rPr>
                <w:sz w:val="22"/>
              </w:rPr>
              <w:t>(1)</w:t>
            </w:r>
          </w:p>
        </w:tc>
        <w:tc>
          <w:tcPr>
            <w:tcW w:w="8600" w:type="dxa"/>
            <w:gridSpan w:val="3"/>
          </w:tcPr>
          <w:p w:rsidR="00813B32" w:rsidRDefault="00813B32">
            <w:pPr>
              <w:pStyle w:val="TableText"/>
              <w:rPr>
                <w:sz w:val="22"/>
              </w:rPr>
            </w:pPr>
            <w:r>
              <w:rPr>
                <w:sz w:val="22"/>
              </w:rPr>
              <w:t>Where an application is made to a local planning authority for a certificate under Section 191 or 192 and -</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DefaultText"/>
              <w:rPr>
                <w:sz w:val="22"/>
              </w:rPr>
            </w:pPr>
          </w:p>
        </w:tc>
        <w:tc>
          <w:tcPr>
            <w:tcW w:w="500" w:type="dxa"/>
          </w:tcPr>
          <w:p w:rsidR="00813B32" w:rsidRDefault="00813B32">
            <w:pPr>
              <w:pStyle w:val="TableText"/>
              <w:rPr>
                <w:sz w:val="22"/>
              </w:rPr>
            </w:pPr>
            <w:r>
              <w:rPr>
                <w:sz w:val="22"/>
              </w:rPr>
              <w:t>(a)</w:t>
            </w:r>
          </w:p>
        </w:tc>
        <w:tc>
          <w:tcPr>
            <w:tcW w:w="8100" w:type="dxa"/>
            <w:gridSpan w:val="2"/>
          </w:tcPr>
          <w:p w:rsidR="00813B32" w:rsidRDefault="00813B32">
            <w:pPr>
              <w:pStyle w:val="TableText"/>
              <w:rPr>
                <w:sz w:val="22"/>
              </w:rPr>
            </w:pPr>
            <w:r>
              <w:rPr>
                <w:sz w:val="22"/>
              </w:rPr>
              <w:t xml:space="preserve">the application is refused or is refused in part, or </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DefaultText"/>
              <w:rPr>
                <w:sz w:val="22"/>
              </w:rPr>
            </w:pPr>
          </w:p>
        </w:tc>
        <w:tc>
          <w:tcPr>
            <w:tcW w:w="500" w:type="dxa"/>
          </w:tcPr>
          <w:p w:rsidR="00813B32" w:rsidRDefault="00813B32">
            <w:pPr>
              <w:pStyle w:val="TableText"/>
              <w:rPr>
                <w:sz w:val="22"/>
              </w:rPr>
            </w:pPr>
            <w:r>
              <w:rPr>
                <w:sz w:val="22"/>
              </w:rPr>
              <w:t>(b)</w:t>
            </w:r>
          </w:p>
        </w:tc>
        <w:tc>
          <w:tcPr>
            <w:tcW w:w="8100" w:type="dxa"/>
            <w:gridSpan w:val="2"/>
          </w:tcPr>
          <w:p w:rsidR="00813B32" w:rsidRDefault="00813B32">
            <w:pPr>
              <w:pStyle w:val="TableText"/>
              <w:rPr>
                <w:sz w:val="22"/>
              </w:rPr>
            </w:pPr>
            <w:r>
              <w:rPr>
                <w:sz w:val="22"/>
              </w:rPr>
              <w:t xml:space="preserve">the authority </w:t>
            </w:r>
            <w:proofErr w:type="gramStart"/>
            <w:r>
              <w:rPr>
                <w:sz w:val="22"/>
              </w:rPr>
              <w:t>do</w:t>
            </w:r>
            <w:proofErr w:type="gramEnd"/>
            <w:r>
              <w:rPr>
                <w:sz w:val="22"/>
              </w:rPr>
              <w:t xml:space="preserve"> not give notice to the applicant of their decision on the application within such period as may be prescribed by a development order or within such extended period as may at any time be agreed upon in writing between the applicant and the authority, the applicant may by notice appeal to the Secretary of State.</w:t>
            </w:r>
          </w:p>
          <w:p w:rsidR="00813B32" w:rsidRDefault="00813B32">
            <w:pPr>
              <w:pStyle w:val="TableText"/>
              <w:rPr>
                <w:sz w:val="22"/>
              </w:rPr>
            </w:pP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TableText"/>
              <w:rPr>
                <w:sz w:val="22"/>
              </w:rPr>
            </w:pPr>
            <w:r>
              <w:rPr>
                <w:sz w:val="22"/>
              </w:rPr>
              <w:t>(2)</w:t>
            </w:r>
          </w:p>
        </w:tc>
        <w:tc>
          <w:tcPr>
            <w:tcW w:w="8600" w:type="dxa"/>
            <w:gridSpan w:val="3"/>
          </w:tcPr>
          <w:p w:rsidR="00813B32" w:rsidRDefault="00813B32">
            <w:pPr>
              <w:pStyle w:val="TableText"/>
              <w:rPr>
                <w:sz w:val="22"/>
              </w:rPr>
            </w:pPr>
            <w:r>
              <w:rPr>
                <w:sz w:val="22"/>
              </w:rPr>
              <w:t>On any such appeal, if and so far as the Secretary of State is satisfied -</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DefaultText"/>
              <w:rPr>
                <w:sz w:val="22"/>
              </w:rPr>
            </w:pPr>
          </w:p>
        </w:tc>
        <w:tc>
          <w:tcPr>
            <w:tcW w:w="500" w:type="dxa"/>
          </w:tcPr>
          <w:p w:rsidR="00813B32" w:rsidRDefault="00813B32">
            <w:pPr>
              <w:pStyle w:val="TableText"/>
              <w:rPr>
                <w:sz w:val="22"/>
              </w:rPr>
            </w:pPr>
            <w:r>
              <w:rPr>
                <w:sz w:val="22"/>
              </w:rPr>
              <w:t>(a)</w:t>
            </w:r>
          </w:p>
        </w:tc>
        <w:tc>
          <w:tcPr>
            <w:tcW w:w="8100" w:type="dxa"/>
            <w:gridSpan w:val="2"/>
          </w:tcPr>
          <w:p w:rsidR="00813B32" w:rsidRDefault="00813B32">
            <w:pPr>
              <w:pStyle w:val="TableText"/>
              <w:rPr>
                <w:sz w:val="22"/>
              </w:rPr>
            </w:pPr>
            <w:r>
              <w:rPr>
                <w:sz w:val="22"/>
              </w:rPr>
              <w:t>in the case of an appeal under subsection (1)(a), that the authority's refusal is not well-founded, or</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DefaultText"/>
              <w:rPr>
                <w:sz w:val="22"/>
              </w:rPr>
            </w:pPr>
          </w:p>
        </w:tc>
        <w:tc>
          <w:tcPr>
            <w:tcW w:w="500" w:type="dxa"/>
          </w:tcPr>
          <w:p w:rsidR="00813B32" w:rsidRDefault="00813B32">
            <w:pPr>
              <w:pStyle w:val="TableText"/>
              <w:rPr>
                <w:sz w:val="22"/>
              </w:rPr>
            </w:pPr>
            <w:r>
              <w:rPr>
                <w:sz w:val="22"/>
              </w:rPr>
              <w:t>(b)</w:t>
            </w:r>
          </w:p>
        </w:tc>
        <w:tc>
          <w:tcPr>
            <w:tcW w:w="8100" w:type="dxa"/>
            <w:gridSpan w:val="2"/>
          </w:tcPr>
          <w:p w:rsidR="00813B32" w:rsidRDefault="00813B32">
            <w:pPr>
              <w:pStyle w:val="TableText"/>
              <w:rPr>
                <w:sz w:val="22"/>
              </w:rPr>
            </w:pPr>
            <w:r>
              <w:rPr>
                <w:sz w:val="22"/>
              </w:rPr>
              <w:t>in the case of an appeal under subsection (1)(b), that if the authority had refused the application their refusal would not have been well-founded.</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DefaultText"/>
              <w:rPr>
                <w:sz w:val="22"/>
              </w:rPr>
            </w:pPr>
          </w:p>
        </w:tc>
        <w:tc>
          <w:tcPr>
            <w:tcW w:w="8600" w:type="dxa"/>
            <w:gridSpan w:val="3"/>
          </w:tcPr>
          <w:p w:rsidR="00813B32" w:rsidRDefault="00813B32">
            <w:pPr>
              <w:pStyle w:val="TableText"/>
              <w:rPr>
                <w:sz w:val="22"/>
              </w:rPr>
            </w:pPr>
            <w:r>
              <w:rPr>
                <w:sz w:val="22"/>
              </w:rPr>
              <w:t>he shall grant the appellant a certificate under Section 191 or, as the case may be, 192 accordingly or, in the case of a refusal in part, modify the certificate granted by the authority on the application.</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TableText"/>
              <w:rPr>
                <w:sz w:val="22"/>
              </w:rPr>
            </w:pPr>
            <w:r>
              <w:rPr>
                <w:sz w:val="22"/>
              </w:rPr>
              <w:t>(3)</w:t>
            </w:r>
          </w:p>
        </w:tc>
        <w:tc>
          <w:tcPr>
            <w:tcW w:w="8600" w:type="dxa"/>
            <w:gridSpan w:val="3"/>
          </w:tcPr>
          <w:p w:rsidR="00813B32" w:rsidRDefault="00813B32">
            <w:pPr>
              <w:pStyle w:val="TableText"/>
              <w:rPr>
                <w:sz w:val="22"/>
              </w:rPr>
            </w:pPr>
            <w:r>
              <w:rPr>
                <w:sz w:val="22"/>
              </w:rPr>
              <w:t>If and so far as the Secretary of State is satisfied that the authority's refusal is or, as the case may be, would have been well-founded, he shall dismiss the appeal.</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TableText"/>
              <w:rPr>
                <w:sz w:val="22"/>
              </w:rPr>
            </w:pPr>
            <w:r>
              <w:rPr>
                <w:sz w:val="22"/>
              </w:rPr>
              <w:t>(4)</w:t>
            </w:r>
          </w:p>
        </w:tc>
        <w:tc>
          <w:tcPr>
            <w:tcW w:w="8600" w:type="dxa"/>
            <w:gridSpan w:val="3"/>
          </w:tcPr>
          <w:p w:rsidR="00813B32" w:rsidRDefault="00813B32">
            <w:pPr>
              <w:pStyle w:val="TableText"/>
              <w:rPr>
                <w:sz w:val="22"/>
              </w:rPr>
            </w:pPr>
            <w:r>
              <w:rPr>
                <w:sz w:val="22"/>
              </w:rPr>
              <w:t>References in this section to a refusal of an application in part include a modification or substitution of the description in the application of the use, operations or other matter in question.</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TableText"/>
              <w:rPr>
                <w:sz w:val="22"/>
              </w:rPr>
            </w:pPr>
            <w:r>
              <w:rPr>
                <w:sz w:val="22"/>
              </w:rPr>
              <w:t>(5)</w:t>
            </w:r>
          </w:p>
        </w:tc>
        <w:tc>
          <w:tcPr>
            <w:tcW w:w="8600" w:type="dxa"/>
            <w:gridSpan w:val="3"/>
          </w:tcPr>
          <w:p w:rsidR="00813B32" w:rsidRDefault="00813B32">
            <w:pPr>
              <w:pStyle w:val="TableText"/>
              <w:rPr>
                <w:sz w:val="22"/>
              </w:rPr>
            </w:pPr>
            <w:r>
              <w:rPr>
                <w:sz w:val="22"/>
              </w:rPr>
              <w:t>For the purposes of the application of Section 288(10)(b) in relation to an appeal in a case within subsection (1)(b) it shall be assumed that the authority decided to refuse the application in question.</w:t>
            </w:r>
          </w:p>
        </w:tc>
      </w:tr>
      <w:tr w:rsidR="00813B32">
        <w:trPr>
          <w:cantSplit/>
        </w:trPr>
        <w:tc>
          <w:tcPr>
            <w:tcW w:w="597" w:type="dxa"/>
          </w:tcPr>
          <w:p w:rsidR="00813B32" w:rsidRDefault="00813B32">
            <w:pPr>
              <w:pStyle w:val="DefaultText"/>
              <w:rPr>
                <w:sz w:val="22"/>
              </w:rPr>
            </w:pPr>
          </w:p>
        </w:tc>
        <w:tc>
          <w:tcPr>
            <w:tcW w:w="600" w:type="dxa"/>
          </w:tcPr>
          <w:p w:rsidR="00813B32" w:rsidRDefault="00813B32">
            <w:pPr>
              <w:pStyle w:val="TableText"/>
              <w:rPr>
                <w:sz w:val="22"/>
              </w:rPr>
            </w:pPr>
            <w:r>
              <w:rPr>
                <w:sz w:val="22"/>
              </w:rPr>
              <w:t>(6)</w:t>
            </w:r>
          </w:p>
        </w:tc>
        <w:tc>
          <w:tcPr>
            <w:tcW w:w="8600" w:type="dxa"/>
            <w:gridSpan w:val="3"/>
          </w:tcPr>
          <w:p w:rsidR="00813B32" w:rsidRDefault="00813B32">
            <w:pPr>
              <w:pStyle w:val="TableText"/>
              <w:rPr>
                <w:sz w:val="22"/>
              </w:rPr>
            </w:pPr>
            <w:r>
              <w:rPr>
                <w:sz w:val="22"/>
              </w:rPr>
              <w:t>Schedule 6 applies to appeals under this section.</w:t>
            </w:r>
          </w:p>
          <w:p w:rsidR="00813B32" w:rsidRDefault="00813B32">
            <w:pPr>
              <w:pStyle w:val="TableText"/>
              <w:rPr>
                <w:sz w:val="22"/>
              </w:rPr>
            </w:pPr>
          </w:p>
        </w:tc>
      </w:tr>
      <w:tr w:rsidR="00813B32">
        <w:trPr>
          <w:cantSplit/>
        </w:trPr>
        <w:tc>
          <w:tcPr>
            <w:tcW w:w="597" w:type="dxa"/>
          </w:tcPr>
          <w:p w:rsidR="00813B32" w:rsidRDefault="00813B32">
            <w:pPr>
              <w:pStyle w:val="TableText"/>
              <w:rPr>
                <w:sz w:val="22"/>
              </w:rPr>
            </w:pPr>
            <w:r>
              <w:rPr>
                <w:sz w:val="22"/>
              </w:rPr>
              <w:t>3</w:t>
            </w:r>
          </w:p>
        </w:tc>
        <w:tc>
          <w:tcPr>
            <w:tcW w:w="9200" w:type="dxa"/>
            <w:gridSpan w:val="4"/>
          </w:tcPr>
          <w:p w:rsidR="00813B32" w:rsidRDefault="00813B32">
            <w:pPr>
              <w:pStyle w:val="TableText"/>
              <w:rPr>
                <w:i/>
                <w:sz w:val="22"/>
              </w:rPr>
            </w:pPr>
            <w:r>
              <w:rPr>
                <w:sz w:val="22"/>
              </w:rPr>
              <w:t xml:space="preserve">The Secretary of State may decide to dismiss an appeal, or allow it (wholly or partly) and grant a certificate.  His decision may be challenged in the High Court, by the appellant, </w:t>
            </w:r>
            <w:r>
              <w:rPr>
                <w:i/>
                <w:sz w:val="22"/>
              </w:rPr>
              <w:t>but only on a point of law.</w:t>
            </w:r>
          </w:p>
          <w:p w:rsidR="00813B32" w:rsidRDefault="00813B32">
            <w:pPr>
              <w:pStyle w:val="TableText"/>
              <w:rPr>
                <w:sz w:val="22"/>
              </w:rPr>
            </w:pPr>
          </w:p>
        </w:tc>
      </w:tr>
      <w:tr w:rsidR="00813B32">
        <w:trPr>
          <w:cantSplit/>
        </w:trPr>
        <w:tc>
          <w:tcPr>
            <w:tcW w:w="597" w:type="dxa"/>
          </w:tcPr>
          <w:p w:rsidR="00813B32" w:rsidRDefault="00813B32">
            <w:pPr>
              <w:pStyle w:val="TableText"/>
              <w:rPr>
                <w:sz w:val="22"/>
              </w:rPr>
            </w:pPr>
            <w:r>
              <w:rPr>
                <w:sz w:val="22"/>
              </w:rPr>
              <w:t>4</w:t>
            </w:r>
          </w:p>
        </w:tc>
        <w:tc>
          <w:tcPr>
            <w:tcW w:w="9200" w:type="dxa"/>
            <w:gridSpan w:val="4"/>
          </w:tcPr>
          <w:p w:rsidR="00813B32" w:rsidRDefault="00813B32">
            <w:pPr>
              <w:pStyle w:val="TableText"/>
              <w:rPr>
                <w:sz w:val="22"/>
              </w:rPr>
            </w:pPr>
            <w:r>
              <w:rPr>
                <w:sz w:val="22"/>
              </w:rPr>
              <w:t>Appeal forms are obtainable from the Department of the Environment, Room TX103, Tollgate House, Houlton Street, Bristol BS2 9DJ, Tel: 0117 987 8546, Fax: 0117 987 8639.  By properly completing an appeal form you will help to ensure that your appeal is dealt with quickly.</w:t>
            </w:r>
          </w:p>
        </w:tc>
      </w:tr>
    </w:tbl>
    <w:p w:rsidR="00813B32" w:rsidRDefault="00813B32">
      <w:pPr>
        <w:pStyle w:val="TableText"/>
        <w:rPr>
          <w:sz w:val="22"/>
        </w:rPr>
      </w:pPr>
    </w:p>
    <w:p w:rsidR="00813B32" w:rsidRDefault="00813B32">
      <w:pPr>
        <w:pStyle w:val="TableText"/>
        <w:rPr>
          <w:sz w:val="22"/>
        </w:rPr>
      </w:pPr>
    </w:p>
    <w:p w:rsidR="00813B32" w:rsidRDefault="00813B32">
      <w:pPr>
        <w:pStyle w:val="TableText"/>
        <w:rPr>
          <w:sz w:val="22"/>
        </w:rPr>
      </w:pPr>
    </w:p>
    <w:p w:rsidR="00813B32" w:rsidRDefault="00813B32">
      <w:pPr>
        <w:pStyle w:val="TableText"/>
        <w:rPr>
          <w:sz w:val="22"/>
        </w:rPr>
      </w:pPr>
    </w:p>
    <w:sectPr w:rsidR="00813B32">
      <w:headerReference w:type="default" r:id="rId7"/>
      <w:footerReference w:type="default" r:id="rId8"/>
      <w:pgSz w:w="11908" w:h="16838"/>
      <w:pgMar w:top="171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407C" w:rsidRDefault="00E5407C">
      <w:r>
        <w:separator/>
      </w:r>
    </w:p>
  </w:endnote>
  <w:endnote w:type="continuationSeparator" w:id="0">
    <w:p w:rsidR="00E5407C" w:rsidRDefault="00E54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3B32" w:rsidRDefault="00813B32">
    <w:pPr>
      <w:pStyle w:val="DefaultText"/>
      <w:jc w:val="center"/>
    </w:pPr>
    <w:r>
      <w:fldChar w:fldCharType="begin"/>
    </w:r>
    <w:r>
      <w:instrText>page  \* MERGEFORMAT</w:instrText>
    </w:r>
    <w:r>
      <w:fldChar w:fldCharType="separate"/>
    </w:r>
    <w:r w:rsidR="009E66B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407C" w:rsidRDefault="00E5407C">
      <w:r>
        <w:separator/>
      </w:r>
    </w:p>
  </w:footnote>
  <w:footnote w:type="continuationSeparator" w:id="0">
    <w:p w:rsidR="00E5407C" w:rsidRDefault="00E54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3B32" w:rsidRDefault="00813B32">
    <w:pPr>
      <w:pStyle w:val="DefaultText"/>
      <w:rPr>
        <w:rFonts w:ascii="Times New Roman" w:hAnsi="Times New Roman"/>
        <w:b/>
        <w:sz w:val="22"/>
      </w:rPr>
    </w:pPr>
    <w:r>
      <w:rPr>
        <w:rFonts w:ascii="Times New Roman" w:hAnsi="Times New Roman"/>
        <w:b/>
        <w:sz w:val="22"/>
      </w:rPr>
      <w:t>RIBBLE VALLEY BOROUGH COUNCIL</w:t>
    </w:r>
  </w:p>
  <w:p w:rsidR="00813B32" w:rsidRDefault="00813B32">
    <w:pPr>
      <w:pStyle w:val="DefaultText"/>
      <w:rPr>
        <w:rFonts w:ascii="Times New Roman" w:hAnsi="Times New Roman"/>
        <w:b/>
        <w:sz w:val="22"/>
      </w:rPr>
    </w:pPr>
    <w:r>
      <w:rPr>
        <w:rFonts w:ascii="Times New Roman" w:hAnsi="Times New Roman"/>
        <w:b/>
        <w:sz w:val="22"/>
      </w:rPr>
      <w:t>REFUSAL OF CERTIFICATE OF LAWFULNESS FOR AN EXISTING USE OR</w:t>
    </w:r>
  </w:p>
  <w:p w:rsidR="00813B32" w:rsidRDefault="00813B32">
    <w:pPr>
      <w:pStyle w:val="DefaultText"/>
      <w:rPr>
        <w:rFonts w:ascii="Times New Roman" w:hAnsi="Times New Roman"/>
        <w:b/>
        <w:sz w:val="22"/>
      </w:rPr>
    </w:pPr>
    <w:r>
      <w:rPr>
        <w:rFonts w:ascii="Times New Roman" w:hAnsi="Times New Roman"/>
        <w:b/>
        <w:sz w:val="22"/>
      </w:rPr>
      <w:t>ACTIVITY IN BREACH OF PLANNING CONDITION</w:t>
    </w:r>
  </w:p>
  <w:p w:rsidR="00813B32" w:rsidRDefault="00813B32">
    <w:pPr>
      <w:pStyle w:val="DefaultText"/>
      <w:rPr>
        <w:rFonts w:ascii="Times New Roman" w:hAnsi="Times New Roman"/>
        <w:b/>
        <w:sz w:val="22"/>
      </w:rPr>
    </w:pPr>
  </w:p>
  <w:p w:rsidR="00813B32" w:rsidRPr="00E5407C" w:rsidRDefault="00813B32">
    <w:pPr>
      <w:pStyle w:val="DefaultText"/>
      <w:rPr>
        <w:b/>
        <w:sz w:val="22"/>
      </w:rPr>
    </w:pPr>
    <w:r>
      <w:rPr>
        <w:rFonts w:ascii="Times New Roman" w:hAnsi="Times New Roman"/>
        <w:b/>
        <w:sz w:val="22"/>
      </w:rPr>
      <w:t xml:space="preserve">APPLICATION NO:    </w:t>
    </w:r>
    <w:r w:rsidR="00E5407C">
      <w:rPr>
        <w:rFonts w:ascii="Times New Roman" w:hAnsi="Times New Roman"/>
        <w:b/>
        <w:sz w:val="22"/>
      </w:rPr>
      <w:t>3/2019/0639</w:t>
    </w:r>
    <w:r>
      <w:rPr>
        <w:rFonts w:ascii="Times New Roman" w:hAnsi="Times New Roman"/>
        <w:b/>
        <w:sz w:val="22"/>
      </w:rPr>
      <w:t xml:space="preserve">                                               DECISION DATE:</w:t>
    </w:r>
    <w:r>
      <w:rPr>
        <w:sz w:val="22"/>
      </w:rPr>
      <w:t xml:space="preserve">  </w:t>
    </w:r>
    <w:r w:rsidR="00E5407C" w:rsidRPr="00E5407C">
      <w:rPr>
        <w:b/>
        <w:sz w:val="22"/>
      </w:rPr>
      <w:t>3 February 2020</w:t>
    </w:r>
  </w:p>
  <w:p w:rsidR="00813B32" w:rsidRDefault="00813B32">
    <w:pPr>
      <w:pStyle w:val="DefaultText"/>
      <w:rPr>
        <w:sz w:val="22"/>
        <w:u w:val="single"/>
      </w:rPr>
    </w:pPr>
    <w:r>
      <w:rPr>
        <w:sz w:val="22"/>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F341981"/>
    <w:multiLevelType w:val="hybridMultilevel"/>
    <w:tmpl w:val="3A506B88"/>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7C"/>
    <w:rsid w:val="00154049"/>
    <w:rsid w:val="00350FA1"/>
    <w:rsid w:val="00395D5B"/>
    <w:rsid w:val="006C4A02"/>
    <w:rsid w:val="00813B32"/>
    <w:rsid w:val="009E66BE"/>
    <w:rsid w:val="00CC1F6D"/>
    <w:rsid w:val="00DE79BE"/>
    <w:rsid w:val="00E5407C"/>
    <w:rsid w:val="00FC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AAEB5"/>
  <w15:chartTrackingRefBased/>
  <w15:docId w15:val="{73A19AE4-AC16-4998-8BED-3C32EBC0B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enclosure">
    <w:name w:val="enclosure"/>
    <w:basedOn w:val="Normal"/>
    <w:rPr>
      <w:rFonts w:ascii="Courier" w:hAnsi="Courier"/>
      <w:sz w:val="24"/>
    </w:rPr>
  </w:style>
  <w:style w:type="paragraph" w:customStyle="1" w:styleId="bullet2">
    <w:name w:val="bullet2"/>
    <w:basedOn w:val="Normal"/>
    <w:rPr>
      <w:rFonts w:ascii="Courier" w:hAnsi="Courier"/>
      <w:sz w:val="24"/>
    </w:rPr>
  </w:style>
  <w:style w:type="paragraph" w:customStyle="1" w:styleId="bullet">
    <w:name w:val="bullet"/>
    <w:basedOn w:val="Normal"/>
    <w:rPr>
      <w:rFonts w:ascii="Courier" w:hAnsi="Courier"/>
      <w:sz w:val="24"/>
    </w:rPr>
  </w:style>
  <w:style w:type="paragraph" w:customStyle="1" w:styleId="NumberList">
    <w:name w:val="Number List"/>
    <w:basedOn w:val="Normal"/>
    <w:rPr>
      <w:rFonts w:ascii="Courier" w:hAnsi="Courier"/>
      <w:sz w:val="24"/>
    </w:rPr>
  </w:style>
  <w:style w:type="paragraph" w:customStyle="1" w:styleId="FirstIndent">
    <w:name w:val="First Indent"/>
    <w:basedOn w:val="Normal"/>
    <w:pPr>
      <w:ind w:left="2016" w:hanging="576"/>
    </w:pPr>
    <w:rPr>
      <w:rFonts w:ascii="Courier" w:hAnsi="Courier"/>
      <w:sz w:val="24"/>
    </w:rPr>
  </w:style>
  <w:style w:type="paragraph" w:customStyle="1" w:styleId="BodySingle">
    <w:name w:val="Body Single"/>
    <w:basedOn w:val="Normal"/>
    <w:rPr>
      <w:rFonts w:ascii="Courier" w:hAnsi="Courier"/>
      <w:sz w:val="24"/>
    </w:rPr>
  </w:style>
  <w:style w:type="paragraph" w:customStyle="1" w:styleId="TableText">
    <w:name w:val="Table Text"/>
    <w:basedOn w:val="Normal"/>
    <w:pPr>
      <w:jc w:val="both"/>
    </w:pPr>
  </w:style>
  <w:style w:type="paragraph" w:customStyle="1" w:styleId="Indent1">
    <w:name w:val="Indent 1"/>
    <w:basedOn w:val="Normal"/>
    <w:pPr>
      <w:pBdr>
        <w:bottom w:val="single" w:sz="6" w:space="0" w:color="auto"/>
      </w:pBdr>
      <w:ind w:left="1368" w:hanging="1368"/>
    </w:pPr>
    <w:rPr>
      <w:rFonts w:ascii="Courier" w:hAnsi="Courier"/>
      <w:sz w:val="24"/>
    </w:rPr>
  </w:style>
  <w:style w:type="paragraph" w:customStyle="1" w:styleId="DefaultText">
    <w:name w:val="Default Text"/>
    <w:basedOn w:val="Normal"/>
    <w:rPr>
      <w:rFonts w:ascii="Tms Rmn" w:hAnsi="Tms Rmn"/>
    </w:rPr>
  </w:style>
  <w:style w:type="table" w:styleId="TableGrid">
    <w:name w:val="Table Grid"/>
    <w:basedOn w:val="TableNormal"/>
    <w:uiPriority w:val="59"/>
    <w:rsid w:val="00E540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RLA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RVDECRLAW1</Template>
  <TotalTime>0</TotalTime>
  <Pages>2</Pages>
  <Words>782</Words>
  <Characters>4007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2020-02-03T16:07:00Z</cp:lastPrinted>
  <dcterms:created xsi:type="dcterms:W3CDTF">2020-02-03T16:07:00Z</dcterms:created>
  <dcterms:modified xsi:type="dcterms:W3CDTF">2020-02-03T16:07:00Z</dcterms:modified>
</cp:coreProperties>
</file>