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3ADA" w:rsidRDefault="002F3ADA">
      <w:pPr>
        <w:pStyle w:val="PLANNING"/>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0"/>
        <w:gridCol w:w="1713"/>
        <w:gridCol w:w="1456"/>
        <w:gridCol w:w="1404"/>
        <w:gridCol w:w="1713"/>
        <w:gridCol w:w="1713"/>
      </w:tblGrid>
      <w:tr w:rsidR="002F3ADA" w:rsidRPr="00DD62CA">
        <w:trPr>
          <w:cantSplit/>
        </w:trPr>
        <w:tc>
          <w:tcPr>
            <w:tcW w:w="6983" w:type="dxa"/>
            <w:gridSpan w:val="4"/>
          </w:tcPr>
          <w:p w:rsidR="002F3ADA" w:rsidRPr="00DD62CA" w:rsidRDefault="002F3ADA">
            <w:pPr>
              <w:pStyle w:val="TableText"/>
              <w:rPr>
                <w:rFonts w:ascii="Calibri" w:hAnsi="Calibri"/>
                <w:sz w:val="24"/>
                <w:szCs w:val="24"/>
              </w:rPr>
            </w:pPr>
            <w:r w:rsidRPr="00DD62CA">
              <w:rPr>
                <w:rFonts w:ascii="Calibri" w:hAnsi="Calibri"/>
                <w:sz w:val="24"/>
                <w:szCs w:val="24"/>
              </w:rPr>
              <w:t>RIBBLE VALLEY BOROUGH COUNCIL</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tcPr>
          <w:p w:rsidR="002F3ADA" w:rsidRPr="00DD62CA" w:rsidRDefault="002F3ADA">
            <w:pPr>
              <w:pStyle w:val="TableText"/>
              <w:rPr>
                <w:rFonts w:ascii="Calibri" w:hAnsi="Calibri"/>
                <w:sz w:val="24"/>
                <w:szCs w:val="24"/>
              </w:rPr>
            </w:pPr>
            <w:r w:rsidRPr="00DD62CA">
              <w:rPr>
                <w:rFonts w:ascii="Calibri" w:hAnsi="Calibri"/>
                <w:sz w:val="24"/>
                <w:szCs w:val="24"/>
              </w:rPr>
              <w:t>Department of Development</w:t>
            </w: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0E627A" w:rsidRPr="00DD62CA" w:rsidTr="003054A2">
        <w:trPr>
          <w:cantSplit/>
        </w:trPr>
        <w:tc>
          <w:tcPr>
            <w:tcW w:w="6983" w:type="dxa"/>
            <w:gridSpan w:val="4"/>
          </w:tcPr>
          <w:p w:rsidR="000E627A" w:rsidRPr="00DD62CA" w:rsidRDefault="000E627A">
            <w:pPr>
              <w:rPr>
                <w:rFonts w:ascii="Calibri" w:hAnsi="Calibri"/>
                <w:sz w:val="24"/>
                <w:szCs w:val="24"/>
              </w:rPr>
            </w:pPr>
            <w:r w:rsidRPr="00DD62CA">
              <w:rPr>
                <w:rFonts w:ascii="Calibri" w:hAnsi="Calibri"/>
                <w:sz w:val="24"/>
                <w:szCs w:val="24"/>
              </w:rPr>
              <w:t>Council Offices, Church Walk, Clitheroe, Lancashire, BB7 2RA</w:t>
            </w:r>
          </w:p>
        </w:tc>
        <w:tc>
          <w:tcPr>
            <w:tcW w:w="1713" w:type="dxa"/>
          </w:tcPr>
          <w:p w:rsidR="000E627A" w:rsidRPr="00DD62CA" w:rsidRDefault="000E627A">
            <w:pPr>
              <w:rPr>
                <w:rFonts w:ascii="Calibri" w:hAnsi="Calibri"/>
                <w:sz w:val="24"/>
                <w:szCs w:val="24"/>
              </w:rPr>
            </w:pPr>
          </w:p>
        </w:tc>
        <w:tc>
          <w:tcPr>
            <w:tcW w:w="1713" w:type="dxa"/>
          </w:tcPr>
          <w:p w:rsidR="000E627A" w:rsidRPr="00DD62CA" w:rsidRDefault="000E627A">
            <w:pPr>
              <w:rPr>
                <w:rFonts w:ascii="Calibri" w:hAnsi="Calibri"/>
                <w:sz w:val="24"/>
                <w:szCs w:val="24"/>
              </w:rPr>
            </w:pPr>
          </w:p>
        </w:tc>
      </w:tr>
      <w:tr w:rsidR="002F3ADA" w:rsidRPr="00DD62CA">
        <w:trPr>
          <w:cantSplit/>
        </w:trPr>
        <w:tc>
          <w:tcPr>
            <w:tcW w:w="2410" w:type="dxa"/>
            <w:tcBorders>
              <w:bottom w:val="single" w:sz="6" w:space="0" w:color="auto"/>
            </w:tcBorders>
          </w:tcPr>
          <w:p w:rsidR="002F3ADA" w:rsidRPr="000E627A" w:rsidRDefault="002F3ADA">
            <w:pPr>
              <w:pStyle w:val="TableText"/>
              <w:rPr>
                <w:rFonts w:ascii="Calibri" w:hAnsi="Calibri"/>
                <w:sz w:val="20"/>
              </w:rPr>
            </w:pPr>
            <w:r w:rsidRPr="000E627A">
              <w:rPr>
                <w:rFonts w:ascii="Calibri" w:hAnsi="Calibri"/>
                <w:sz w:val="20"/>
              </w:rPr>
              <w:t>Telephone: 01200 425111</w:t>
            </w:r>
          </w:p>
        </w:tc>
        <w:tc>
          <w:tcPr>
            <w:tcW w:w="3169" w:type="dxa"/>
            <w:gridSpan w:val="2"/>
            <w:tcBorders>
              <w:bottom w:val="single" w:sz="6" w:space="0" w:color="auto"/>
            </w:tcBorders>
          </w:tcPr>
          <w:p w:rsidR="002F3ADA" w:rsidRPr="000E627A" w:rsidRDefault="002F3ADA">
            <w:pPr>
              <w:pStyle w:val="TableText"/>
              <w:rPr>
                <w:rFonts w:ascii="Calibri" w:hAnsi="Calibri"/>
                <w:sz w:val="20"/>
              </w:rPr>
            </w:pPr>
            <w:r w:rsidRPr="000E627A">
              <w:rPr>
                <w:rFonts w:ascii="Calibri" w:hAnsi="Calibri"/>
                <w:sz w:val="20"/>
              </w:rPr>
              <w:t>Fax: 01200 414488</w:t>
            </w:r>
          </w:p>
        </w:tc>
        <w:tc>
          <w:tcPr>
            <w:tcW w:w="3117" w:type="dxa"/>
            <w:gridSpan w:val="2"/>
            <w:tcBorders>
              <w:bottom w:val="single" w:sz="6" w:space="0" w:color="auto"/>
            </w:tcBorders>
          </w:tcPr>
          <w:p w:rsidR="002F3ADA" w:rsidRPr="000E627A" w:rsidRDefault="002F3ADA">
            <w:pPr>
              <w:pStyle w:val="TableText"/>
              <w:rPr>
                <w:rFonts w:ascii="Calibri" w:hAnsi="Calibri"/>
                <w:sz w:val="20"/>
              </w:rPr>
            </w:pPr>
            <w:r w:rsidRPr="000E627A">
              <w:rPr>
                <w:rFonts w:ascii="Calibri" w:hAnsi="Calibri"/>
                <w:sz w:val="20"/>
              </w:rPr>
              <w:t>Planning Fax: 01200 414487</w:t>
            </w:r>
          </w:p>
        </w:tc>
        <w:tc>
          <w:tcPr>
            <w:tcW w:w="1713" w:type="dxa"/>
            <w:tcBorders>
              <w:bottom w:val="single" w:sz="6" w:space="0" w:color="auto"/>
            </w:tcBorders>
          </w:tcPr>
          <w:p w:rsidR="002F3ADA" w:rsidRPr="000E627A" w:rsidRDefault="002F3ADA">
            <w:pPr>
              <w:rPr>
                <w:rFonts w:ascii="Calibri" w:hAnsi="Calibri"/>
                <w:sz w:val="20"/>
              </w:rPr>
            </w:pPr>
          </w:p>
        </w:tc>
      </w:tr>
      <w:tr w:rsidR="002F3ADA" w:rsidRPr="00DD62CA">
        <w:trPr>
          <w:cantSplit/>
        </w:trPr>
        <w:tc>
          <w:tcPr>
            <w:tcW w:w="5579" w:type="dxa"/>
            <w:gridSpan w:val="3"/>
          </w:tcPr>
          <w:p w:rsidR="002F3ADA" w:rsidRPr="00DD62CA" w:rsidRDefault="002F3ADA">
            <w:pPr>
              <w:pStyle w:val="TableText"/>
              <w:rPr>
                <w:rFonts w:ascii="Calibri" w:hAnsi="Calibri"/>
                <w:sz w:val="24"/>
                <w:szCs w:val="24"/>
              </w:rPr>
            </w:pPr>
            <w:r w:rsidRPr="00DD62CA">
              <w:rPr>
                <w:rFonts w:ascii="Calibri" w:hAnsi="Calibri"/>
                <w:sz w:val="24"/>
                <w:szCs w:val="24"/>
              </w:rPr>
              <w:t>Town and Country Planning Act 1990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pStyle w:val="TableText"/>
              <w:rPr>
                <w:rFonts w:ascii="Calibri" w:hAnsi="Calibri"/>
                <w:sz w:val="24"/>
                <w:szCs w:val="24"/>
              </w:rPr>
            </w:pPr>
            <w:r w:rsidRPr="00DD62CA">
              <w:rPr>
                <w:rFonts w:ascii="Calibri" w:hAnsi="Calibri"/>
                <w:sz w:val="24"/>
                <w:szCs w:val="24"/>
                <w:u w:val="single"/>
              </w:rPr>
              <w:t>PLANNING PERMISSION</w:t>
            </w: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APPLICATION NO:</w:t>
            </w:r>
          </w:p>
        </w:tc>
        <w:tc>
          <w:tcPr>
            <w:tcW w:w="3169" w:type="dxa"/>
            <w:gridSpan w:val="2"/>
          </w:tcPr>
          <w:p w:rsidR="002F3ADA" w:rsidRPr="00DD62CA" w:rsidRDefault="000E627A">
            <w:pPr>
              <w:pStyle w:val="addresses"/>
              <w:rPr>
                <w:rFonts w:ascii="Calibri" w:hAnsi="Calibri"/>
                <w:sz w:val="24"/>
                <w:szCs w:val="24"/>
              </w:rPr>
            </w:pPr>
            <w:r>
              <w:rPr>
                <w:rFonts w:ascii="Calibri" w:hAnsi="Calibri"/>
                <w:sz w:val="24"/>
                <w:szCs w:val="24"/>
              </w:rPr>
              <w:t>3/2019/0894</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DECISION DATE:</w:t>
            </w:r>
          </w:p>
        </w:tc>
        <w:tc>
          <w:tcPr>
            <w:tcW w:w="3169" w:type="dxa"/>
            <w:gridSpan w:val="2"/>
          </w:tcPr>
          <w:p w:rsidR="002F3ADA" w:rsidRPr="00DD62CA" w:rsidRDefault="000E627A">
            <w:pPr>
              <w:rPr>
                <w:rFonts w:ascii="Calibri" w:hAnsi="Calibri"/>
                <w:sz w:val="24"/>
                <w:szCs w:val="24"/>
              </w:rPr>
            </w:pPr>
            <w:r>
              <w:rPr>
                <w:rFonts w:ascii="Calibri" w:hAnsi="Calibri"/>
                <w:sz w:val="24"/>
                <w:szCs w:val="24"/>
              </w:rPr>
              <w:t>1</w:t>
            </w:r>
            <w:r w:rsidR="00406DBA">
              <w:rPr>
                <w:rFonts w:ascii="Calibri" w:hAnsi="Calibri"/>
                <w:sz w:val="24"/>
                <w:szCs w:val="24"/>
              </w:rPr>
              <w:t>4</w:t>
            </w:r>
            <w:r>
              <w:rPr>
                <w:rFonts w:ascii="Calibri" w:hAnsi="Calibri"/>
                <w:sz w:val="24"/>
                <w:szCs w:val="24"/>
              </w:rPr>
              <w:t xml:space="preserve"> January 2020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DATE RECEIVED:</w:t>
            </w:r>
          </w:p>
        </w:tc>
        <w:tc>
          <w:tcPr>
            <w:tcW w:w="3169" w:type="dxa"/>
            <w:gridSpan w:val="2"/>
          </w:tcPr>
          <w:p w:rsidR="002F3ADA" w:rsidRPr="00DD62CA" w:rsidRDefault="000E627A">
            <w:pPr>
              <w:rPr>
                <w:rFonts w:ascii="Calibri" w:hAnsi="Calibri"/>
                <w:sz w:val="24"/>
                <w:szCs w:val="24"/>
              </w:rPr>
            </w:pPr>
            <w:r>
              <w:rPr>
                <w:rFonts w:ascii="Calibri" w:hAnsi="Calibri"/>
                <w:sz w:val="24"/>
                <w:szCs w:val="24"/>
              </w:rPr>
              <w:t>31/10/2019</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APPLICANT:</w:t>
            </w:r>
          </w:p>
        </w:tc>
        <w:tc>
          <w:tcPr>
            <w:tcW w:w="1713" w:type="dxa"/>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pStyle w:val="TableText"/>
              <w:rPr>
                <w:rFonts w:ascii="Calibri" w:hAnsi="Calibri"/>
                <w:sz w:val="24"/>
                <w:szCs w:val="24"/>
              </w:rPr>
            </w:pPr>
            <w:r w:rsidRPr="00DD62CA">
              <w:rPr>
                <w:rFonts w:ascii="Calibri" w:hAnsi="Calibri"/>
                <w:b/>
                <w:sz w:val="24"/>
                <w:szCs w:val="24"/>
              </w:rPr>
              <w:t>AGENT:</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vMerge w:val="restart"/>
            <w:tcBorders>
              <w:bottom w:val="single" w:sz="4" w:space="0" w:color="auto"/>
            </w:tcBorders>
          </w:tcPr>
          <w:p w:rsidR="002F3ADA" w:rsidRPr="00DD62CA" w:rsidRDefault="000E627A">
            <w:pPr>
              <w:rPr>
                <w:rFonts w:ascii="Calibri" w:hAnsi="Calibri"/>
                <w:sz w:val="24"/>
                <w:szCs w:val="24"/>
              </w:rPr>
            </w:pPr>
            <w:r>
              <w:rPr>
                <w:rFonts w:ascii="Calibri" w:hAnsi="Calibri"/>
                <w:sz w:val="24"/>
                <w:szCs w:val="24"/>
              </w:rPr>
              <w:t>Mrs I Monk</w:t>
            </w:r>
          </w:p>
          <w:p w:rsidR="000E627A" w:rsidRDefault="000E627A">
            <w:pPr>
              <w:rPr>
                <w:rFonts w:ascii="Calibri" w:hAnsi="Calibri"/>
                <w:sz w:val="24"/>
                <w:szCs w:val="24"/>
              </w:rPr>
            </w:pPr>
            <w:r>
              <w:rPr>
                <w:rFonts w:ascii="Calibri" w:hAnsi="Calibri"/>
                <w:sz w:val="24"/>
                <w:szCs w:val="24"/>
              </w:rPr>
              <w:t>The Farmhouse</w:t>
            </w:r>
          </w:p>
          <w:p w:rsidR="000E627A" w:rsidRDefault="000E627A">
            <w:pPr>
              <w:rPr>
                <w:rFonts w:ascii="Calibri" w:hAnsi="Calibri"/>
                <w:sz w:val="24"/>
                <w:szCs w:val="24"/>
              </w:rPr>
            </w:pPr>
            <w:r>
              <w:rPr>
                <w:rFonts w:ascii="Calibri" w:hAnsi="Calibri"/>
                <w:sz w:val="24"/>
                <w:szCs w:val="24"/>
              </w:rPr>
              <w:t>Cunliffe Moss Farm</w:t>
            </w:r>
          </w:p>
          <w:p w:rsidR="000E627A" w:rsidRDefault="000E627A">
            <w:pPr>
              <w:rPr>
                <w:rFonts w:ascii="Calibri" w:hAnsi="Calibri"/>
                <w:sz w:val="24"/>
                <w:szCs w:val="24"/>
              </w:rPr>
            </w:pPr>
            <w:proofErr w:type="spellStart"/>
            <w:r>
              <w:rPr>
                <w:rFonts w:ascii="Calibri" w:hAnsi="Calibri"/>
                <w:sz w:val="24"/>
                <w:szCs w:val="24"/>
              </w:rPr>
              <w:t>Saccary</w:t>
            </w:r>
            <w:proofErr w:type="spellEnd"/>
            <w:r>
              <w:rPr>
                <w:rFonts w:ascii="Calibri" w:hAnsi="Calibri"/>
                <w:sz w:val="24"/>
                <w:szCs w:val="24"/>
              </w:rPr>
              <w:t xml:space="preserve"> Lane</w:t>
            </w:r>
          </w:p>
          <w:p w:rsidR="000E627A" w:rsidRDefault="000E627A">
            <w:pPr>
              <w:rPr>
                <w:rFonts w:ascii="Calibri" w:hAnsi="Calibri"/>
                <w:sz w:val="24"/>
                <w:szCs w:val="24"/>
              </w:rPr>
            </w:pPr>
            <w:r>
              <w:rPr>
                <w:rFonts w:ascii="Calibri" w:hAnsi="Calibri"/>
                <w:sz w:val="24"/>
                <w:szCs w:val="24"/>
              </w:rPr>
              <w:t>Mellor</w:t>
            </w:r>
          </w:p>
          <w:p w:rsidR="000E627A" w:rsidRDefault="000E627A">
            <w:pPr>
              <w:rPr>
                <w:rFonts w:ascii="Calibri" w:hAnsi="Calibri"/>
                <w:sz w:val="24"/>
                <w:szCs w:val="24"/>
              </w:rPr>
            </w:pPr>
            <w:r>
              <w:rPr>
                <w:rFonts w:ascii="Calibri" w:hAnsi="Calibri"/>
                <w:sz w:val="24"/>
                <w:szCs w:val="24"/>
              </w:rPr>
              <w:t>Blackburn</w:t>
            </w:r>
          </w:p>
          <w:p w:rsidR="002F3ADA" w:rsidRPr="00DD62CA" w:rsidRDefault="000E627A">
            <w:pPr>
              <w:rPr>
                <w:rFonts w:ascii="Calibri" w:hAnsi="Calibri"/>
                <w:sz w:val="24"/>
                <w:szCs w:val="24"/>
              </w:rPr>
            </w:pPr>
            <w:r>
              <w:rPr>
                <w:rFonts w:ascii="Calibri" w:hAnsi="Calibri"/>
                <w:sz w:val="24"/>
                <w:szCs w:val="24"/>
              </w:rPr>
              <w:t>BB1 9DL</w:t>
            </w:r>
          </w:p>
        </w:tc>
        <w:tc>
          <w:tcPr>
            <w:tcW w:w="1456" w:type="dxa"/>
          </w:tcPr>
          <w:p w:rsidR="002F3ADA" w:rsidRPr="00DD62CA" w:rsidRDefault="002F3ADA">
            <w:pPr>
              <w:rPr>
                <w:rFonts w:ascii="Calibri" w:hAnsi="Calibri"/>
                <w:sz w:val="24"/>
                <w:szCs w:val="24"/>
              </w:rPr>
            </w:pPr>
          </w:p>
        </w:tc>
        <w:tc>
          <w:tcPr>
            <w:tcW w:w="4830" w:type="dxa"/>
            <w:gridSpan w:val="3"/>
            <w:vMerge w:val="restart"/>
            <w:tcBorders>
              <w:bottom w:val="single" w:sz="4" w:space="0" w:color="auto"/>
            </w:tcBorders>
          </w:tcPr>
          <w:p w:rsidR="002F3ADA" w:rsidRPr="00DD62CA" w:rsidRDefault="000E627A">
            <w:pPr>
              <w:pStyle w:val="addresses"/>
              <w:rPr>
                <w:rFonts w:ascii="Calibri" w:hAnsi="Calibri"/>
                <w:sz w:val="24"/>
                <w:szCs w:val="24"/>
              </w:rPr>
            </w:pPr>
            <w:r>
              <w:rPr>
                <w:rFonts w:ascii="Calibri" w:hAnsi="Calibri"/>
                <w:sz w:val="24"/>
                <w:szCs w:val="24"/>
              </w:rPr>
              <w:t xml:space="preserve">Mr Gary </w:t>
            </w:r>
            <w:proofErr w:type="spellStart"/>
            <w:r>
              <w:rPr>
                <w:rFonts w:ascii="Calibri" w:hAnsi="Calibri"/>
                <w:sz w:val="24"/>
                <w:szCs w:val="24"/>
              </w:rPr>
              <w:t>Hoerty</w:t>
            </w:r>
            <w:proofErr w:type="spellEnd"/>
          </w:p>
          <w:p w:rsidR="000E627A" w:rsidRDefault="000E627A">
            <w:pPr>
              <w:pStyle w:val="addresses"/>
              <w:rPr>
                <w:rFonts w:ascii="Calibri" w:hAnsi="Calibri"/>
                <w:sz w:val="24"/>
                <w:szCs w:val="24"/>
              </w:rPr>
            </w:pPr>
            <w:r>
              <w:rPr>
                <w:rFonts w:ascii="Calibri" w:hAnsi="Calibri"/>
                <w:sz w:val="24"/>
                <w:szCs w:val="24"/>
              </w:rPr>
              <w:t xml:space="preserve">Gary </w:t>
            </w:r>
            <w:proofErr w:type="spellStart"/>
            <w:r>
              <w:rPr>
                <w:rFonts w:ascii="Calibri" w:hAnsi="Calibri"/>
                <w:sz w:val="24"/>
                <w:szCs w:val="24"/>
              </w:rPr>
              <w:t>Hoerty</w:t>
            </w:r>
            <w:proofErr w:type="spellEnd"/>
            <w:r>
              <w:rPr>
                <w:rFonts w:ascii="Calibri" w:hAnsi="Calibri"/>
                <w:sz w:val="24"/>
                <w:szCs w:val="24"/>
              </w:rPr>
              <w:t xml:space="preserve"> Associates</w:t>
            </w:r>
          </w:p>
          <w:p w:rsidR="000E627A" w:rsidRDefault="000E627A">
            <w:pPr>
              <w:pStyle w:val="addresses"/>
              <w:rPr>
                <w:rFonts w:ascii="Calibri" w:hAnsi="Calibri"/>
                <w:sz w:val="24"/>
                <w:szCs w:val="24"/>
              </w:rPr>
            </w:pPr>
            <w:r>
              <w:rPr>
                <w:rFonts w:ascii="Calibri" w:hAnsi="Calibri"/>
                <w:sz w:val="24"/>
                <w:szCs w:val="24"/>
              </w:rPr>
              <w:t>Suite 9</w:t>
            </w:r>
          </w:p>
          <w:p w:rsidR="000E627A" w:rsidRDefault="000E627A">
            <w:pPr>
              <w:pStyle w:val="addresses"/>
              <w:rPr>
                <w:rFonts w:ascii="Calibri" w:hAnsi="Calibri"/>
                <w:sz w:val="24"/>
                <w:szCs w:val="24"/>
              </w:rPr>
            </w:pPr>
            <w:r>
              <w:rPr>
                <w:rFonts w:ascii="Calibri" w:hAnsi="Calibri"/>
                <w:sz w:val="24"/>
                <w:szCs w:val="24"/>
              </w:rPr>
              <w:t>Grindleton Business Centre</w:t>
            </w:r>
          </w:p>
          <w:p w:rsidR="000E627A" w:rsidRDefault="000E627A">
            <w:pPr>
              <w:pStyle w:val="addresses"/>
              <w:rPr>
                <w:rFonts w:ascii="Calibri" w:hAnsi="Calibri"/>
                <w:sz w:val="24"/>
                <w:szCs w:val="24"/>
              </w:rPr>
            </w:pPr>
            <w:r>
              <w:rPr>
                <w:rFonts w:ascii="Calibri" w:hAnsi="Calibri"/>
                <w:sz w:val="24"/>
                <w:szCs w:val="24"/>
              </w:rPr>
              <w:t>The Spinney</w:t>
            </w:r>
          </w:p>
          <w:p w:rsidR="000E627A" w:rsidRDefault="000E627A">
            <w:pPr>
              <w:pStyle w:val="addresses"/>
              <w:rPr>
                <w:rFonts w:ascii="Calibri" w:hAnsi="Calibri"/>
                <w:sz w:val="24"/>
                <w:szCs w:val="24"/>
              </w:rPr>
            </w:pPr>
            <w:r>
              <w:rPr>
                <w:rFonts w:ascii="Calibri" w:hAnsi="Calibri"/>
                <w:sz w:val="24"/>
                <w:szCs w:val="24"/>
              </w:rPr>
              <w:t xml:space="preserve">Grindleton </w:t>
            </w:r>
          </w:p>
          <w:p w:rsidR="000E627A" w:rsidRDefault="000E627A">
            <w:pPr>
              <w:pStyle w:val="addresses"/>
              <w:rPr>
                <w:rFonts w:ascii="Calibri" w:hAnsi="Calibri"/>
                <w:sz w:val="24"/>
                <w:szCs w:val="24"/>
              </w:rPr>
            </w:pPr>
            <w:r>
              <w:rPr>
                <w:rFonts w:ascii="Calibri" w:hAnsi="Calibri"/>
                <w:sz w:val="24"/>
                <w:szCs w:val="24"/>
              </w:rPr>
              <w:t>Clitheroe</w:t>
            </w:r>
          </w:p>
          <w:p w:rsidR="002F3ADA" w:rsidRPr="00DD62CA" w:rsidRDefault="000E627A">
            <w:pPr>
              <w:pStyle w:val="addresses"/>
              <w:rPr>
                <w:rFonts w:ascii="Calibri" w:hAnsi="Calibri"/>
                <w:sz w:val="24"/>
                <w:szCs w:val="24"/>
              </w:rPr>
            </w:pPr>
            <w:r>
              <w:rPr>
                <w:rFonts w:ascii="Calibri" w:hAnsi="Calibri"/>
                <w:sz w:val="24"/>
                <w:szCs w:val="24"/>
              </w:rPr>
              <w:t>BB7 4DH</w:t>
            </w: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Borders>
              <w:bottom w:val="single" w:sz="6" w:space="0" w:color="auto"/>
            </w:tcBorders>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bl>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988"/>
        <w:gridCol w:w="982"/>
        <w:gridCol w:w="8383"/>
      </w:tblGrid>
      <w:tr w:rsidR="002F3ADA" w:rsidRPr="00DD62CA">
        <w:trPr>
          <w:cantSplit/>
          <w:trHeight w:val="512"/>
        </w:trPr>
        <w:tc>
          <w:tcPr>
            <w:tcW w:w="1970" w:type="dxa"/>
            <w:gridSpan w:val="2"/>
          </w:tcPr>
          <w:p w:rsidR="002F3ADA" w:rsidRPr="00DD62CA" w:rsidRDefault="002F3ADA">
            <w:pPr>
              <w:pStyle w:val="TableText"/>
              <w:rPr>
                <w:rFonts w:ascii="Calibri" w:hAnsi="Calibri"/>
                <w:b/>
                <w:bCs/>
                <w:sz w:val="24"/>
                <w:szCs w:val="24"/>
              </w:rPr>
            </w:pPr>
            <w:r w:rsidRPr="00DD62CA">
              <w:rPr>
                <w:rFonts w:ascii="Calibri" w:hAnsi="Calibri"/>
                <w:b/>
                <w:bCs/>
                <w:sz w:val="24"/>
                <w:szCs w:val="24"/>
              </w:rPr>
              <w:t>DEVELOPMENT PROPOSED:</w:t>
            </w:r>
          </w:p>
        </w:tc>
        <w:tc>
          <w:tcPr>
            <w:tcW w:w="8383" w:type="dxa"/>
            <w:tcBorders>
              <w:left w:val="nil"/>
            </w:tcBorders>
          </w:tcPr>
          <w:p w:rsidR="002F3ADA" w:rsidRPr="00DD62CA" w:rsidRDefault="000E627A">
            <w:pPr>
              <w:pStyle w:val="TableText"/>
              <w:rPr>
                <w:rFonts w:ascii="Calibri" w:hAnsi="Calibri"/>
                <w:sz w:val="24"/>
                <w:szCs w:val="24"/>
              </w:rPr>
            </w:pPr>
            <w:r>
              <w:rPr>
                <w:rFonts w:ascii="Calibri" w:hAnsi="Calibri"/>
                <w:sz w:val="24"/>
                <w:szCs w:val="24"/>
              </w:rPr>
              <w:t>Change of use of agricultural land for the siting of 12 holiday lodges, associated site office/reception and car parking area.</w:t>
            </w:r>
          </w:p>
        </w:tc>
      </w:tr>
      <w:tr w:rsidR="002F3ADA" w:rsidRPr="00DD62CA">
        <w:trPr>
          <w:cantSplit/>
          <w:trHeight w:val="264"/>
        </w:trPr>
        <w:tc>
          <w:tcPr>
            <w:tcW w:w="988" w:type="dxa"/>
          </w:tcPr>
          <w:p w:rsidR="002F3ADA" w:rsidRPr="00DD62CA" w:rsidRDefault="002F3ADA">
            <w:pPr>
              <w:pStyle w:val="TableText"/>
              <w:rPr>
                <w:rFonts w:ascii="Calibri" w:hAnsi="Calibri"/>
                <w:b/>
                <w:bCs/>
                <w:sz w:val="24"/>
                <w:szCs w:val="24"/>
              </w:rPr>
            </w:pPr>
            <w:r w:rsidRPr="00DD62CA">
              <w:rPr>
                <w:rFonts w:ascii="Calibri" w:hAnsi="Calibri"/>
                <w:b/>
                <w:bCs/>
                <w:sz w:val="24"/>
                <w:szCs w:val="24"/>
              </w:rPr>
              <w:t>AT:</w:t>
            </w:r>
          </w:p>
        </w:tc>
        <w:tc>
          <w:tcPr>
            <w:tcW w:w="9365" w:type="dxa"/>
            <w:gridSpan w:val="2"/>
            <w:tcBorders>
              <w:left w:val="nil"/>
            </w:tcBorders>
          </w:tcPr>
          <w:p w:rsidR="000E627A" w:rsidRDefault="000E627A">
            <w:pPr>
              <w:pStyle w:val="TableText"/>
              <w:rPr>
                <w:rFonts w:ascii="Calibri" w:hAnsi="Calibri"/>
                <w:sz w:val="24"/>
                <w:szCs w:val="24"/>
              </w:rPr>
            </w:pPr>
            <w:r>
              <w:rPr>
                <w:rFonts w:ascii="Calibri" w:hAnsi="Calibri"/>
                <w:sz w:val="24"/>
                <w:szCs w:val="24"/>
              </w:rPr>
              <w:t>Pendle View Primrose Lane Mellor BB2 7EQ</w:t>
            </w:r>
          </w:p>
          <w:p w:rsidR="002F3ADA" w:rsidRPr="00DD62CA" w:rsidRDefault="002F3ADA">
            <w:pPr>
              <w:pStyle w:val="TableText"/>
              <w:rPr>
                <w:rFonts w:ascii="Calibri" w:hAnsi="Calibri"/>
                <w:sz w:val="24"/>
                <w:szCs w:val="24"/>
              </w:rPr>
            </w:pPr>
          </w:p>
        </w:tc>
      </w:tr>
      <w:tr w:rsidR="002F3ADA" w:rsidRPr="00DD62CA">
        <w:trPr>
          <w:cantSplit/>
          <w:trHeight w:val="868"/>
        </w:trPr>
        <w:tc>
          <w:tcPr>
            <w:tcW w:w="10353" w:type="dxa"/>
            <w:gridSpan w:val="3"/>
          </w:tcPr>
          <w:p w:rsidR="002F3ADA" w:rsidRPr="00DD62CA" w:rsidRDefault="002F3ADA">
            <w:pPr>
              <w:jc w:val="both"/>
              <w:rPr>
                <w:rFonts w:ascii="Calibri" w:hAnsi="Calibri"/>
                <w:sz w:val="24"/>
                <w:szCs w:val="24"/>
                <w:u w:val="single"/>
              </w:rPr>
            </w:pPr>
            <w:r w:rsidRPr="00DD62CA">
              <w:rPr>
                <w:rFonts w:ascii="Calibri" w:hAnsi="Calibri"/>
                <w:sz w:val="24"/>
                <w:szCs w:val="24"/>
              </w:rPr>
              <w:t xml:space="preserve">Ribble Valley Borough Council hereby give notice that </w:t>
            </w:r>
            <w:r w:rsidRPr="00DD62CA">
              <w:rPr>
                <w:rFonts w:ascii="Calibri" w:hAnsi="Calibri"/>
                <w:b/>
                <w:sz w:val="24"/>
                <w:szCs w:val="24"/>
              </w:rPr>
              <w:t xml:space="preserve">permission has been granted </w:t>
            </w:r>
            <w:r w:rsidRPr="00DD62CA">
              <w:rPr>
                <w:rFonts w:ascii="Calibri" w:hAnsi="Calibri"/>
                <w:sz w:val="24"/>
                <w:szCs w:val="24"/>
              </w:rPr>
              <w:t xml:space="preserve">for the carrying out of the above development in accordance with the application plans and documents submitted subject to the following </w:t>
            </w:r>
            <w:r w:rsidRPr="00DD62CA">
              <w:rPr>
                <w:rFonts w:ascii="Calibri" w:hAnsi="Calibri"/>
                <w:sz w:val="24"/>
                <w:szCs w:val="24"/>
                <w:u w:val="single"/>
              </w:rPr>
              <w:t>condition(s):</w:t>
            </w:r>
          </w:p>
          <w:p w:rsidR="002F3ADA" w:rsidRPr="00DD62CA" w:rsidRDefault="002F3ADA">
            <w:pPr>
              <w:jc w:val="both"/>
              <w:rPr>
                <w:rFonts w:ascii="Calibri" w:hAnsi="Calibri"/>
                <w:sz w:val="24"/>
                <w:szCs w:val="24"/>
              </w:rPr>
            </w:pPr>
          </w:p>
        </w:tc>
      </w:tr>
      <w:tr w:rsidR="000E627A" w:rsidRPr="00DD62CA">
        <w:trPr>
          <w:cantSplit/>
          <w:trHeight w:val="527"/>
        </w:trPr>
        <w:tc>
          <w:tcPr>
            <w:tcW w:w="988" w:type="dxa"/>
          </w:tcPr>
          <w:p w:rsidR="000E627A" w:rsidRPr="00DD62CA" w:rsidRDefault="000E627A" w:rsidP="000E627A">
            <w:pPr>
              <w:pStyle w:val="TableText"/>
              <w:rPr>
                <w:rFonts w:ascii="Calibri" w:hAnsi="Calibri"/>
                <w:sz w:val="24"/>
                <w:szCs w:val="24"/>
              </w:rPr>
            </w:pPr>
          </w:p>
        </w:tc>
        <w:tc>
          <w:tcPr>
            <w:tcW w:w="9365" w:type="dxa"/>
            <w:gridSpan w:val="2"/>
          </w:tcPr>
          <w:p w:rsidR="000E627A" w:rsidRDefault="000E627A" w:rsidP="000E627A">
            <w:pPr>
              <w:pStyle w:val="TableText"/>
              <w:rPr>
                <w:rFonts w:ascii="Calibri" w:hAnsi="Calibri"/>
                <w:sz w:val="24"/>
                <w:szCs w:val="24"/>
              </w:rPr>
            </w:pPr>
            <w:r>
              <w:rPr>
                <w:rFonts w:ascii="Calibri" w:hAnsi="Calibri"/>
                <w:sz w:val="24"/>
                <w:szCs w:val="24"/>
              </w:rPr>
              <w:t>Timings and Commencement</w:t>
            </w:r>
          </w:p>
          <w:p w:rsidR="000E627A" w:rsidRDefault="000E627A">
            <w:pPr>
              <w:pStyle w:val="TableText"/>
              <w:rPr>
                <w:rFonts w:ascii="Calibri" w:hAnsi="Calibri"/>
                <w:sz w:val="24"/>
                <w:szCs w:val="24"/>
              </w:rPr>
            </w:pPr>
          </w:p>
        </w:tc>
      </w:tr>
      <w:tr w:rsidR="002F3ADA" w:rsidRPr="00DD62CA">
        <w:trPr>
          <w:cantSplit/>
          <w:trHeight w:val="527"/>
        </w:trPr>
        <w:tc>
          <w:tcPr>
            <w:tcW w:w="988" w:type="dxa"/>
          </w:tcPr>
          <w:p w:rsidR="002F3ADA" w:rsidRPr="00DD62CA" w:rsidRDefault="002F3ADA">
            <w:pPr>
              <w:pStyle w:val="TableText"/>
              <w:numPr>
                <w:ilvl w:val="0"/>
                <w:numId w:val="3"/>
              </w:numPr>
              <w:rPr>
                <w:rFonts w:ascii="Calibri" w:hAnsi="Calibri"/>
                <w:sz w:val="24"/>
                <w:szCs w:val="24"/>
              </w:rPr>
            </w:pPr>
            <w:bookmarkStart w:id="0" w:name="Conditions" w:colFirst="0" w:colLast="1"/>
          </w:p>
        </w:tc>
        <w:tc>
          <w:tcPr>
            <w:tcW w:w="9365" w:type="dxa"/>
            <w:gridSpan w:val="2"/>
          </w:tcPr>
          <w:p w:rsidR="000E627A" w:rsidRDefault="000E627A">
            <w:pPr>
              <w:pStyle w:val="TableText"/>
              <w:rPr>
                <w:rFonts w:ascii="Calibri" w:hAnsi="Calibri"/>
                <w:sz w:val="24"/>
                <w:szCs w:val="24"/>
              </w:rPr>
            </w:pPr>
            <w:r>
              <w:rPr>
                <w:rFonts w:ascii="Calibri" w:hAnsi="Calibri"/>
                <w:sz w:val="24"/>
                <w:szCs w:val="24"/>
              </w:rPr>
              <w:t>The development must be begun not later than the expiration of three years beginning with the date of this permission.</w:t>
            </w:r>
          </w:p>
          <w:p w:rsidR="000E627A" w:rsidRDefault="000E627A">
            <w:pPr>
              <w:pStyle w:val="TableText"/>
              <w:rPr>
                <w:rFonts w:ascii="Calibri" w:hAnsi="Calibri"/>
                <w:sz w:val="24"/>
                <w:szCs w:val="24"/>
              </w:rPr>
            </w:pPr>
          </w:p>
          <w:p w:rsidR="000E627A" w:rsidRDefault="000E627A">
            <w:pPr>
              <w:pStyle w:val="TableText"/>
              <w:rPr>
                <w:rFonts w:ascii="Calibri" w:hAnsi="Calibri"/>
                <w:sz w:val="24"/>
                <w:szCs w:val="24"/>
              </w:rPr>
            </w:pPr>
            <w:r>
              <w:rPr>
                <w:rFonts w:ascii="Calibri" w:hAnsi="Calibri"/>
                <w:sz w:val="24"/>
                <w:szCs w:val="24"/>
              </w:rPr>
              <w:t>REASON: Required to be imposed by Section 51 of the Planning and Compulsory Purchase Act 2004.</w:t>
            </w:r>
          </w:p>
          <w:p w:rsidR="000E627A" w:rsidRDefault="000E627A">
            <w:pPr>
              <w:pStyle w:val="TableText"/>
              <w:rPr>
                <w:rFonts w:ascii="Calibri" w:hAnsi="Calibri"/>
                <w:sz w:val="24"/>
                <w:szCs w:val="24"/>
              </w:rPr>
            </w:pPr>
          </w:p>
          <w:p w:rsidR="000E627A" w:rsidRDefault="000E627A">
            <w:pPr>
              <w:pStyle w:val="TableText"/>
              <w:rPr>
                <w:rFonts w:ascii="Calibri" w:hAnsi="Calibri"/>
                <w:sz w:val="24"/>
                <w:szCs w:val="24"/>
              </w:rPr>
            </w:pPr>
            <w:r>
              <w:rPr>
                <w:rFonts w:ascii="Calibri" w:hAnsi="Calibri"/>
                <w:sz w:val="24"/>
                <w:szCs w:val="24"/>
              </w:rPr>
              <w:t>P.T.O.</w:t>
            </w:r>
          </w:p>
          <w:p w:rsidR="000E627A" w:rsidRDefault="000E627A">
            <w:pPr>
              <w:pStyle w:val="TableText"/>
              <w:rPr>
                <w:rFonts w:ascii="Calibri" w:hAnsi="Calibri"/>
                <w:sz w:val="24"/>
                <w:szCs w:val="24"/>
              </w:rPr>
            </w:pPr>
          </w:p>
          <w:p w:rsidR="000E627A" w:rsidRDefault="000E627A">
            <w:pPr>
              <w:pStyle w:val="TableText"/>
              <w:rPr>
                <w:rFonts w:ascii="Calibri" w:hAnsi="Calibri"/>
                <w:sz w:val="24"/>
                <w:szCs w:val="24"/>
              </w:rPr>
            </w:pPr>
          </w:p>
          <w:p w:rsidR="000E627A" w:rsidRDefault="000E627A">
            <w:pPr>
              <w:pStyle w:val="TableText"/>
              <w:rPr>
                <w:rFonts w:ascii="Calibri" w:hAnsi="Calibri"/>
                <w:sz w:val="24"/>
                <w:szCs w:val="24"/>
              </w:rPr>
            </w:pPr>
          </w:p>
          <w:p w:rsidR="000E627A" w:rsidRDefault="000E627A">
            <w:pPr>
              <w:pStyle w:val="TableText"/>
              <w:rPr>
                <w:rFonts w:ascii="Calibri" w:hAnsi="Calibri"/>
                <w:sz w:val="24"/>
                <w:szCs w:val="24"/>
              </w:rPr>
            </w:pPr>
          </w:p>
          <w:p w:rsidR="000E627A" w:rsidRDefault="000E627A">
            <w:pPr>
              <w:pStyle w:val="TableText"/>
              <w:rPr>
                <w:rFonts w:ascii="Calibri" w:hAnsi="Calibri"/>
                <w:sz w:val="24"/>
                <w:szCs w:val="24"/>
              </w:rPr>
            </w:pPr>
          </w:p>
          <w:p w:rsidR="000E627A" w:rsidRDefault="000E627A">
            <w:pPr>
              <w:pStyle w:val="TableText"/>
              <w:rPr>
                <w:rFonts w:ascii="Calibri" w:hAnsi="Calibri"/>
                <w:sz w:val="24"/>
                <w:szCs w:val="24"/>
              </w:rPr>
            </w:pPr>
          </w:p>
          <w:p w:rsidR="000E627A" w:rsidRDefault="000E627A">
            <w:pPr>
              <w:pStyle w:val="TableText"/>
              <w:rPr>
                <w:rFonts w:ascii="Calibri" w:hAnsi="Calibri"/>
                <w:sz w:val="24"/>
                <w:szCs w:val="24"/>
              </w:rPr>
            </w:pPr>
          </w:p>
          <w:p w:rsidR="000E627A" w:rsidRPr="00DD62CA" w:rsidRDefault="000E627A">
            <w:pPr>
              <w:pStyle w:val="TableText"/>
              <w:rPr>
                <w:rFonts w:ascii="Calibri" w:hAnsi="Calibri"/>
                <w:sz w:val="24"/>
                <w:szCs w:val="24"/>
              </w:rPr>
            </w:pPr>
          </w:p>
        </w:tc>
      </w:tr>
      <w:tr w:rsidR="000E627A" w:rsidRPr="00DD62CA">
        <w:trPr>
          <w:cantSplit/>
          <w:trHeight w:val="527"/>
        </w:trPr>
        <w:tc>
          <w:tcPr>
            <w:tcW w:w="988" w:type="dxa"/>
          </w:tcPr>
          <w:p w:rsidR="000E627A" w:rsidRPr="00DD62CA" w:rsidRDefault="000E627A" w:rsidP="000E627A">
            <w:pPr>
              <w:pStyle w:val="TableText"/>
              <w:ind w:left="720"/>
              <w:rPr>
                <w:rFonts w:ascii="Calibri" w:hAnsi="Calibri"/>
                <w:sz w:val="24"/>
                <w:szCs w:val="24"/>
              </w:rPr>
            </w:pPr>
          </w:p>
        </w:tc>
        <w:tc>
          <w:tcPr>
            <w:tcW w:w="9365" w:type="dxa"/>
            <w:gridSpan w:val="2"/>
          </w:tcPr>
          <w:p w:rsidR="000E627A" w:rsidRDefault="000E627A" w:rsidP="000E627A">
            <w:pPr>
              <w:pStyle w:val="TableText"/>
              <w:rPr>
                <w:rFonts w:ascii="Calibri" w:hAnsi="Calibri"/>
                <w:sz w:val="24"/>
                <w:szCs w:val="24"/>
              </w:rPr>
            </w:pPr>
          </w:p>
          <w:p w:rsidR="000E627A" w:rsidRDefault="000E627A" w:rsidP="000E627A">
            <w:pPr>
              <w:pStyle w:val="TableText"/>
              <w:rPr>
                <w:rFonts w:ascii="Calibri" w:hAnsi="Calibri"/>
                <w:sz w:val="24"/>
                <w:szCs w:val="24"/>
              </w:rPr>
            </w:pPr>
          </w:p>
          <w:p w:rsidR="000E627A" w:rsidRDefault="000E627A" w:rsidP="000E627A">
            <w:pPr>
              <w:pStyle w:val="TableText"/>
              <w:rPr>
                <w:rFonts w:ascii="Calibri" w:hAnsi="Calibri"/>
                <w:sz w:val="24"/>
                <w:szCs w:val="24"/>
              </w:rPr>
            </w:pPr>
            <w:r>
              <w:rPr>
                <w:rFonts w:ascii="Calibri" w:hAnsi="Calibri"/>
                <w:sz w:val="24"/>
                <w:szCs w:val="24"/>
              </w:rPr>
              <w:t>Matters of Design</w:t>
            </w:r>
          </w:p>
          <w:p w:rsidR="000E627A" w:rsidRDefault="000E627A">
            <w:pPr>
              <w:pStyle w:val="TableText"/>
              <w:rPr>
                <w:rFonts w:ascii="Calibri" w:hAnsi="Calibri"/>
                <w:sz w:val="24"/>
                <w:szCs w:val="24"/>
              </w:rPr>
            </w:pPr>
          </w:p>
        </w:tc>
      </w:tr>
      <w:tr w:rsidR="000E627A" w:rsidRPr="00DD62CA">
        <w:trPr>
          <w:cantSplit/>
          <w:trHeight w:val="527"/>
        </w:trPr>
        <w:tc>
          <w:tcPr>
            <w:tcW w:w="988" w:type="dxa"/>
          </w:tcPr>
          <w:p w:rsidR="000E627A" w:rsidRPr="00DD62CA" w:rsidRDefault="000E627A">
            <w:pPr>
              <w:pStyle w:val="TableText"/>
              <w:numPr>
                <w:ilvl w:val="0"/>
                <w:numId w:val="3"/>
              </w:numPr>
              <w:rPr>
                <w:rFonts w:ascii="Calibri" w:hAnsi="Calibri"/>
                <w:sz w:val="24"/>
                <w:szCs w:val="24"/>
              </w:rPr>
            </w:pPr>
          </w:p>
        </w:tc>
        <w:tc>
          <w:tcPr>
            <w:tcW w:w="9365" w:type="dxa"/>
            <w:gridSpan w:val="2"/>
          </w:tcPr>
          <w:p w:rsidR="000E627A" w:rsidRDefault="000E627A">
            <w:pPr>
              <w:pStyle w:val="TableText"/>
              <w:rPr>
                <w:rFonts w:ascii="Calibri" w:hAnsi="Calibri"/>
                <w:sz w:val="24"/>
                <w:szCs w:val="24"/>
              </w:rPr>
            </w:pPr>
            <w:r>
              <w:rPr>
                <w:rFonts w:ascii="Calibri" w:hAnsi="Calibri"/>
                <w:sz w:val="24"/>
                <w:szCs w:val="24"/>
              </w:rPr>
              <w:t xml:space="preserve">Unless explicitly required by condition within this consent, the development hereby permitted shall be carried out in complete accordance with the proposals as detailed on drawing ref. </w:t>
            </w:r>
          </w:p>
          <w:p w:rsidR="000E627A" w:rsidRDefault="000E627A">
            <w:pPr>
              <w:pStyle w:val="TableText"/>
              <w:rPr>
                <w:rFonts w:ascii="Calibri" w:hAnsi="Calibri"/>
                <w:sz w:val="24"/>
                <w:szCs w:val="24"/>
              </w:rPr>
            </w:pPr>
          </w:p>
          <w:p w:rsidR="000E627A" w:rsidRDefault="000E627A">
            <w:pPr>
              <w:pStyle w:val="TableText"/>
              <w:rPr>
                <w:rFonts w:ascii="Calibri" w:hAnsi="Calibri"/>
                <w:sz w:val="24"/>
                <w:szCs w:val="24"/>
              </w:rPr>
            </w:pPr>
            <w:r>
              <w:rPr>
                <w:rFonts w:ascii="Calibri" w:hAnsi="Calibri"/>
                <w:sz w:val="24"/>
                <w:szCs w:val="24"/>
              </w:rPr>
              <w:tab/>
              <w:t>Location Plan (Monk/924/2694/02B) amended 10.12.2019</w:t>
            </w:r>
          </w:p>
          <w:p w:rsidR="000E627A" w:rsidRDefault="000E627A">
            <w:pPr>
              <w:pStyle w:val="TableText"/>
              <w:rPr>
                <w:rFonts w:ascii="Calibri" w:hAnsi="Calibri"/>
                <w:sz w:val="24"/>
                <w:szCs w:val="24"/>
              </w:rPr>
            </w:pPr>
            <w:r>
              <w:rPr>
                <w:rFonts w:ascii="Calibri" w:hAnsi="Calibri"/>
                <w:sz w:val="24"/>
                <w:szCs w:val="24"/>
              </w:rPr>
              <w:tab/>
              <w:t>Existing and Proposed Site Plans. Proposed Bin Store Plan and Elevations. (Monk/924/2694/01B) amended 10.12.2019</w:t>
            </w:r>
          </w:p>
          <w:p w:rsidR="000E627A" w:rsidRDefault="000E627A">
            <w:pPr>
              <w:pStyle w:val="TableText"/>
              <w:rPr>
                <w:rFonts w:ascii="Calibri" w:hAnsi="Calibri"/>
                <w:sz w:val="24"/>
                <w:szCs w:val="24"/>
              </w:rPr>
            </w:pPr>
            <w:r>
              <w:rPr>
                <w:rFonts w:ascii="Calibri" w:hAnsi="Calibri"/>
                <w:sz w:val="24"/>
                <w:szCs w:val="24"/>
              </w:rPr>
              <w:tab/>
              <w:t>Modular-Group Specification Serenity (Standard) 1:50 received 09.12.2019</w:t>
            </w:r>
          </w:p>
          <w:p w:rsidR="000E627A" w:rsidRDefault="000E627A">
            <w:pPr>
              <w:pStyle w:val="TableText"/>
              <w:rPr>
                <w:rFonts w:ascii="Calibri" w:hAnsi="Calibri"/>
                <w:sz w:val="24"/>
                <w:szCs w:val="24"/>
              </w:rPr>
            </w:pPr>
            <w:r>
              <w:rPr>
                <w:rFonts w:ascii="Calibri" w:hAnsi="Calibri"/>
                <w:sz w:val="24"/>
                <w:szCs w:val="24"/>
              </w:rPr>
              <w:tab/>
              <w:t>Modular-Group Specification Serenity (Reverse) 1:50 received 09.12.2019</w:t>
            </w:r>
          </w:p>
          <w:p w:rsidR="000E627A" w:rsidRDefault="000E627A">
            <w:pPr>
              <w:pStyle w:val="TableText"/>
              <w:rPr>
                <w:rFonts w:ascii="Calibri" w:hAnsi="Calibri"/>
                <w:sz w:val="24"/>
                <w:szCs w:val="24"/>
              </w:rPr>
            </w:pPr>
            <w:r>
              <w:rPr>
                <w:rFonts w:ascii="Calibri" w:hAnsi="Calibri"/>
                <w:sz w:val="24"/>
                <w:szCs w:val="24"/>
              </w:rPr>
              <w:tab/>
              <w:t>Modular-Group Specification Opulence (Elevations) 1:50</w:t>
            </w:r>
          </w:p>
          <w:p w:rsidR="000E627A" w:rsidRDefault="000E627A">
            <w:pPr>
              <w:pStyle w:val="TableText"/>
              <w:rPr>
                <w:rFonts w:ascii="Calibri" w:hAnsi="Calibri"/>
                <w:sz w:val="24"/>
                <w:szCs w:val="24"/>
              </w:rPr>
            </w:pPr>
            <w:r>
              <w:rPr>
                <w:rFonts w:ascii="Calibri" w:hAnsi="Calibri"/>
                <w:sz w:val="24"/>
                <w:szCs w:val="24"/>
              </w:rPr>
              <w:tab/>
              <w:t>Modular-Group Specification Opulence (Floor Plan) 1:50</w:t>
            </w:r>
          </w:p>
          <w:p w:rsidR="000E627A" w:rsidRDefault="000E627A">
            <w:pPr>
              <w:pStyle w:val="TableText"/>
              <w:rPr>
                <w:rFonts w:ascii="Calibri" w:hAnsi="Calibri"/>
                <w:sz w:val="24"/>
                <w:szCs w:val="24"/>
              </w:rPr>
            </w:pPr>
          </w:p>
          <w:p w:rsidR="000E627A" w:rsidRDefault="000E627A">
            <w:pPr>
              <w:pStyle w:val="TableText"/>
              <w:rPr>
                <w:rFonts w:ascii="Calibri" w:hAnsi="Calibri"/>
                <w:sz w:val="24"/>
                <w:szCs w:val="24"/>
              </w:rPr>
            </w:pPr>
            <w:r>
              <w:rPr>
                <w:rFonts w:ascii="Calibri" w:hAnsi="Calibri"/>
                <w:sz w:val="24"/>
                <w:szCs w:val="24"/>
              </w:rPr>
              <w:tab/>
              <w:t>REASON: For the avoidance of doubt since the proposal was the subject of agreed design improvements/amendments and to clarify which plans are relevant to the consent.</w:t>
            </w:r>
          </w:p>
          <w:p w:rsidR="000E627A" w:rsidRPr="00DD62CA" w:rsidRDefault="000E627A">
            <w:pPr>
              <w:pStyle w:val="TableText"/>
              <w:rPr>
                <w:rFonts w:ascii="Calibri" w:hAnsi="Calibri"/>
                <w:sz w:val="24"/>
                <w:szCs w:val="24"/>
              </w:rPr>
            </w:pPr>
          </w:p>
        </w:tc>
      </w:tr>
      <w:tr w:rsidR="000E627A" w:rsidRPr="00DD62CA">
        <w:trPr>
          <w:cantSplit/>
          <w:trHeight w:val="527"/>
        </w:trPr>
        <w:tc>
          <w:tcPr>
            <w:tcW w:w="988" w:type="dxa"/>
          </w:tcPr>
          <w:p w:rsidR="000E627A" w:rsidRPr="00DD62CA" w:rsidRDefault="000E627A">
            <w:pPr>
              <w:pStyle w:val="TableText"/>
              <w:numPr>
                <w:ilvl w:val="0"/>
                <w:numId w:val="3"/>
              </w:numPr>
              <w:rPr>
                <w:rFonts w:ascii="Calibri" w:hAnsi="Calibri"/>
                <w:sz w:val="24"/>
                <w:szCs w:val="24"/>
              </w:rPr>
            </w:pPr>
          </w:p>
        </w:tc>
        <w:tc>
          <w:tcPr>
            <w:tcW w:w="9365" w:type="dxa"/>
            <w:gridSpan w:val="2"/>
          </w:tcPr>
          <w:p w:rsidR="000E627A" w:rsidRDefault="000E627A">
            <w:pPr>
              <w:pStyle w:val="TableText"/>
              <w:rPr>
                <w:rFonts w:ascii="Calibri" w:hAnsi="Calibri"/>
                <w:sz w:val="24"/>
                <w:szCs w:val="24"/>
              </w:rPr>
            </w:pPr>
            <w:r>
              <w:rPr>
                <w:rFonts w:ascii="Calibri" w:hAnsi="Calibri"/>
                <w:sz w:val="24"/>
                <w:szCs w:val="24"/>
              </w:rPr>
              <w:t>No more than twelve (no.1-12) holiday lodges shall be stationed at any one time on the site as defined in red on this application. The external facing materials of the lodges, detailed on the approved plans, shall be used and no others substituted.</w:t>
            </w:r>
          </w:p>
          <w:p w:rsidR="000E627A" w:rsidRDefault="000E627A">
            <w:pPr>
              <w:pStyle w:val="TableText"/>
              <w:rPr>
                <w:rFonts w:ascii="Calibri" w:hAnsi="Calibri"/>
                <w:sz w:val="24"/>
                <w:szCs w:val="24"/>
              </w:rPr>
            </w:pPr>
          </w:p>
          <w:p w:rsidR="000E627A" w:rsidRDefault="000E627A">
            <w:pPr>
              <w:pStyle w:val="TableText"/>
              <w:rPr>
                <w:rFonts w:ascii="Calibri" w:hAnsi="Calibri"/>
                <w:sz w:val="24"/>
                <w:szCs w:val="24"/>
              </w:rPr>
            </w:pPr>
            <w:r>
              <w:rPr>
                <w:rFonts w:ascii="Calibri" w:hAnsi="Calibri"/>
                <w:sz w:val="24"/>
                <w:szCs w:val="24"/>
              </w:rPr>
              <w:tab/>
              <w:t>REASON: To ensure that the materials to be used are appropriate to the locality.</w:t>
            </w:r>
          </w:p>
          <w:p w:rsidR="000E627A" w:rsidRPr="00DD62CA" w:rsidRDefault="000E627A">
            <w:pPr>
              <w:pStyle w:val="TableText"/>
              <w:rPr>
                <w:rFonts w:ascii="Calibri" w:hAnsi="Calibri"/>
                <w:sz w:val="24"/>
                <w:szCs w:val="24"/>
              </w:rPr>
            </w:pPr>
          </w:p>
        </w:tc>
      </w:tr>
      <w:tr w:rsidR="000E627A" w:rsidRPr="00DD62CA">
        <w:trPr>
          <w:cantSplit/>
          <w:trHeight w:val="527"/>
        </w:trPr>
        <w:tc>
          <w:tcPr>
            <w:tcW w:w="988" w:type="dxa"/>
          </w:tcPr>
          <w:p w:rsidR="000E627A" w:rsidRPr="00DD62CA" w:rsidRDefault="000E627A">
            <w:pPr>
              <w:pStyle w:val="TableText"/>
              <w:numPr>
                <w:ilvl w:val="0"/>
                <w:numId w:val="3"/>
              </w:numPr>
              <w:rPr>
                <w:rFonts w:ascii="Calibri" w:hAnsi="Calibri"/>
                <w:sz w:val="24"/>
                <w:szCs w:val="24"/>
              </w:rPr>
            </w:pPr>
          </w:p>
        </w:tc>
        <w:tc>
          <w:tcPr>
            <w:tcW w:w="9365" w:type="dxa"/>
            <w:gridSpan w:val="2"/>
          </w:tcPr>
          <w:p w:rsidR="000E627A" w:rsidRDefault="000E627A">
            <w:pPr>
              <w:pStyle w:val="TableText"/>
              <w:rPr>
                <w:rFonts w:ascii="Calibri" w:hAnsi="Calibri"/>
                <w:sz w:val="24"/>
                <w:szCs w:val="24"/>
              </w:rPr>
            </w:pPr>
            <w:r>
              <w:rPr>
                <w:rFonts w:ascii="Calibri" w:hAnsi="Calibri"/>
                <w:sz w:val="24"/>
                <w:szCs w:val="24"/>
              </w:rPr>
              <w:t>The approved bin store facilities shall be made available for use before the development hereby approved is first brought into use and retained thereafter.</w:t>
            </w:r>
          </w:p>
          <w:p w:rsidR="000E627A" w:rsidRDefault="000E627A">
            <w:pPr>
              <w:pStyle w:val="TableText"/>
              <w:rPr>
                <w:rFonts w:ascii="Calibri" w:hAnsi="Calibri"/>
                <w:sz w:val="24"/>
                <w:szCs w:val="24"/>
              </w:rPr>
            </w:pPr>
          </w:p>
          <w:p w:rsidR="000E627A" w:rsidRDefault="000E627A">
            <w:pPr>
              <w:pStyle w:val="TableText"/>
              <w:rPr>
                <w:rFonts w:ascii="Calibri" w:hAnsi="Calibri"/>
                <w:sz w:val="24"/>
                <w:szCs w:val="24"/>
              </w:rPr>
            </w:pPr>
            <w:r>
              <w:rPr>
                <w:rFonts w:ascii="Calibri" w:hAnsi="Calibri"/>
                <w:sz w:val="24"/>
                <w:szCs w:val="24"/>
              </w:rPr>
              <w:tab/>
              <w:t>REASON: To ensure the provision of satisfactory facilities for the storage of refuse and recycling and in the interest of visual amenity.</w:t>
            </w:r>
          </w:p>
          <w:p w:rsidR="000E627A" w:rsidRDefault="000E627A">
            <w:pPr>
              <w:pStyle w:val="TableText"/>
              <w:rPr>
                <w:rFonts w:ascii="Calibri" w:hAnsi="Calibri"/>
                <w:sz w:val="24"/>
                <w:szCs w:val="24"/>
              </w:rPr>
            </w:pPr>
          </w:p>
          <w:p w:rsidR="000E627A" w:rsidRPr="00DD62CA" w:rsidRDefault="000E627A">
            <w:pPr>
              <w:pStyle w:val="TableText"/>
              <w:rPr>
                <w:rFonts w:ascii="Calibri" w:hAnsi="Calibri"/>
                <w:sz w:val="24"/>
                <w:szCs w:val="24"/>
              </w:rPr>
            </w:pPr>
          </w:p>
        </w:tc>
      </w:tr>
      <w:tr w:rsidR="000E627A" w:rsidRPr="00DD62CA">
        <w:trPr>
          <w:cantSplit/>
          <w:trHeight w:val="527"/>
        </w:trPr>
        <w:tc>
          <w:tcPr>
            <w:tcW w:w="988" w:type="dxa"/>
          </w:tcPr>
          <w:p w:rsidR="000E627A" w:rsidRPr="00DD62CA" w:rsidRDefault="000E627A" w:rsidP="000E627A">
            <w:pPr>
              <w:pStyle w:val="TableText"/>
              <w:ind w:left="720"/>
              <w:rPr>
                <w:rFonts w:ascii="Calibri" w:hAnsi="Calibri"/>
                <w:sz w:val="24"/>
                <w:szCs w:val="24"/>
              </w:rPr>
            </w:pPr>
          </w:p>
        </w:tc>
        <w:tc>
          <w:tcPr>
            <w:tcW w:w="9365" w:type="dxa"/>
            <w:gridSpan w:val="2"/>
          </w:tcPr>
          <w:p w:rsidR="000E627A" w:rsidRDefault="000E627A" w:rsidP="000E627A">
            <w:pPr>
              <w:pStyle w:val="TableText"/>
              <w:rPr>
                <w:rFonts w:ascii="Calibri" w:hAnsi="Calibri"/>
                <w:sz w:val="24"/>
                <w:szCs w:val="24"/>
              </w:rPr>
            </w:pPr>
            <w:r>
              <w:rPr>
                <w:rFonts w:ascii="Calibri" w:hAnsi="Calibri"/>
                <w:sz w:val="24"/>
                <w:szCs w:val="24"/>
              </w:rPr>
              <w:t>Further Control over Development</w:t>
            </w:r>
          </w:p>
          <w:p w:rsidR="000E627A" w:rsidRDefault="000E627A">
            <w:pPr>
              <w:pStyle w:val="TableText"/>
              <w:rPr>
                <w:rFonts w:ascii="Calibri" w:hAnsi="Calibri"/>
                <w:sz w:val="24"/>
                <w:szCs w:val="24"/>
              </w:rPr>
            </w:pPr>
          </w:p>
        </w:tc>
      </w:tr>
      <w:tr w:rsidR="000E627A" w:rsidRPr="00DD62CA">
        <w:trPr>
          <w:cantSplit/>
          <w:trHeight w:val="527"/>
        </w:trPr>
        <w:tc>
          <w:tcPr>
            <w:tcW w:w="988" w:type="dxa"/>
          </w:tcPr>
          <w:p w:rsidR="000E627A" w:rsidRPr="00DD62CA" w:rsidRDefault="000E627A">
            <w:pPr>
              <w:pStyle w:val="TableText"/>
              <w:numPr>
                <w:ilvl w:val="0"/>
                <w:numId w:val="3"/>
              </w:numPr>
              <w:rPr>
                <w:rFonts w:ascii="Calibri" w:hAnsi="Calibri"/>
                <w:sz w:val="24"/>
                <w:szCs w:val="24"/>
              </w:rPr>
            </w:pPr>
          </w:p>
        </w:tc>
        <w:tc>
          <w:tcPr>
            <w:tcW w:w="9365" w:type="dxa"/>
            <w:gridSpan w:val="2"/>
          </w:tcPr>
          <w:p w:rsidR="00406DBA" w:rsidRPr="00406DBA" w:rsidRDefault="00406DBA" w:rsidP="00406DBA">
            <w:pPr>
              <w:rPr>
                <w:rFonts w:asciiTheme="minorHAnsi" w:hAnsiTheme="minorHAnsi" w:cstheme="minorHAnsi"/>
                <w:iCs/>
                <w:sz w:val="24"/>
                <w:szCs w:val="24"/>
                <w:lang w:eastAsia="ar-SA"/>
              </w:rPr>
            </w:pPr>
            <w:bookmarkStart w:id="1" w:name="_Hlk29555164"/>
            <w:r w:rsidRPr="00406DBA">
              <w:rPr>
                <w:rFonts w:asciiTheme="minorHAnsi" w:hAnsiTheme="minorHAnsi" w:cstheme="minorHAnsi"/>
                <w:iCs/>
                <w:sz w:val="24"/>
                <w:szCs w:val="24"/>
                <w:lang w:eastAsia="ar-SA"/>
              </w:rPr>
              <w:t xml:space="preserve">Each holiday lodge hereby approved shall not be let to or occupied by the owner, any one person or group of persons for a combined total period exceeding 28 days in any one calendar year and in any event shall not be used as a unit of permanent accommodation or any individual(s) sole place of residence. </w:t>
            </w:r>
          </w:p>
          <w:p w:rsidR="00406DBA" w:rsidRPr="00406DBA" w:rsidRDefault="00406DBA" w:rsidP="00406DBA">
            <w:pPr>
              <w:rPr>
                <w:rFonts w:asciiTheme="minorHAnsi" w:hAnsiTheme="minorHAnsi" w:cstheme="minorHAnsi"/>
                <w:iCs/>
                <w:sz w:val="24"/>
                <w:szCs w:val="24"/>
                <w:lang w:eastAsia="ar-SA"/>
              </w:rPr>
            </w:pPr>
          </w:p>
          <w:p w:rsidR="00406DBA" w:rsidRPr="00406DBA" w:rsidRDefault="00406DBA" w:rsidP="00406DBA">
            <w:pPr>
              <w:spacing w:after="160" w:line="252" w:lineRule="auto"/>
              <w:rPr>
                <w:rFonts w:asciiTheme="minorHAnsi" w:hAnsiTheme="minorHAnsi" w:cstheme="minorHAnsi"/>
                <w:iCs/>
                <w:sz w:val="24"/>
                <w:szCs w:val="24"/>
                <w:lang w:eastAsia="ar-SA"/>
              </w:rPr>
            </w:pPr>
            <w:r w:rsidRPr="00406DBA">
              <w:rPr>
                <w:rFonts w:asciiTheme="minorHAnsi" w:hAnsiTheme="minorHAnsi" w:cstheme="minorHAnsi"/>
                <w:iCs/>
                <w:sz w:val="24"/>
                <w:szCs w:val="24"/>
                <w:lang w:eastAsia="ar-SA"/>
              </w:rPr>
              <w:t xml:space="preserve">The owner shall maintain a register of all guests of each lodge hereby approved at all times and shall be made available for inspection by the Local Planning Authority on request. </w:t>
            </w:r>
          </w:p>
          <w:p w:rsidR="00406DBA" w:rsidRPr="00406DBA" w:rsidRDefault="00406DBA" w:rsidP="00406DBA">
            <w:pPr>
              <w:spacing w:after="160" w:line="252" w:lineRule="auto"/>
              <w:rPr>
                <w:rFonts w:asciiTheme="minorHAnsi" w:hAnsiTheme="minorHAnsi" w:cstheme="minorHAnsi"/>
                <w:iCs/>
                <w:sz w:val="24"/>
                <w:szCs w:val="24"/>
                <w:lang w:eastAsia="ar-SA"/>
              </w:rPr>
            </w:pPr>
            <w:r w:rsidRPr="00406DBA">
              <w:rPr>
                <w:rFonts w:asciiTheme="minorHAnsi" w:hAnsiTheme="minorHAnsi" w:cstheme="minorHAnsi"/>
                <w:iCs/>
                <w:sz w:val="24"/>
                <w:szCs w:val="24"/>
                <w:lang w:eastAsia="ar-SA"/>
              </w:rPr>
              <w:t xml:space="preserve">For the avoidance of doubt the register shall contain the name and address of the owner and the main guest who made the booking together with dates of occupation. </w:t>
            </w:r>
          </w:p>
          <w:p w:rsidR="00406DBA" w:rsidRPr="00406DBA" w:rsidRDefault="00406DBA" w:rsidP="00406DBA">
            <w:pPr>
              <w:pStyle w:val="TableText"/>
              <w:rPr>
                <w:rFonts w:asciiTheme="minorHAnsi" w:hAnsiTheme="minorHAnsi" w:cstheme="minorHAnsi"/>
                <w:iCs/>
                <w:sz w:val="24"/>
                <w:szCs w:val="24"/>
                <w:lang w:eastAsia="ar-SA"/>
              </w:rPr>
            </w:pPr>
            <w:r w:rsidRPr="00406DBA">
              <w:rPr>
                <w:rFonts w:asciiTheme="minorHAnsi" w:hAnsiTheme="minorHAnsi" w:cstheme="minorHAnsi"/>
                <w:iCs/>
                <w:sz w:val="24"/>
                <w:szCs w:val="24"/>
                <w:lang w:eastAsia="ar-SA"/>
              </w:rPr>
              <w:t>REASON: The permission relates to the provision of holiday lodge accommodation. The condition is necessary to define the scope of the permission hereby approved and to ensure that the development promotes sustainable tourism and contributes to the area’s economy.</w:t>
            </w:r>
          </w:p>
          <w:bookmarkEnd w:id="1"/>
          <w:p w:rsidR="000E627A" w:rsidRPr="00DD62CA" w:rsidRDefault="000E627A">
            <w:pPr>
              <w:pStyle w:val="TableText"/>
              <w:rPr>
                <w:rFonts w:ascii="Calibri" w:hAnsi="Calibri"/>
                <w:sz w:val="24"/>
                <w:szCs w:val="24"/>
              </w:rPr>
            </w:pPr>
            <w:r>
              <w:rPr>
                <w:rFonts w:ascii="Calibri" w:hAnsi="Calibri"/>
                <w:sz w:val="24"/>
                <w:szCs w:val="24"/>
              </w:rPr>
              <w:t>P.T.O.</w:t>
            </w:r>
          </w:p>
        </w:tc>
      </w:tr>
      <w:tr w:rsidR="000E627A" w:rsidRPr="00DD62CA">
        <w:trPr>
          <w:cantSplit/>
          <w:trHeight w:val="527"/>
        </w:trPr>
        <w:tc>
          <w:tcPr>
            <w:tcW w:w="988" w:type="dxa"/>
          </w:tcPr>
          <w:p w:rsidR="000E627A" w:rsidRPr="00DD62CA" w:rsidRDefault="000E627A">
            <w:pPr>
              <w:pStyle w:val="TableText"/>
              <w:numPr>
                <w:ilvl w:val="0"/>
                <w:numId w:val="3"/>
              </w:numPr>
              <w:rPr>
                <w:rFonts w:ascii="Calibri" w:hAnsi="Calibri"/>
                <w:sz w:val="24"/>
                <w:szCs w:val="24"/>
              </w:rPr>
            </w:pPr>
          </w:p>
        </w:tc>
        <w:tc>
          <w:tcPr>
            <w:tcW w:w="9365" w:type="dxa"/>
            <w:gridSpan w:val="2"/>
          </w:tcPr>
          <w:p w:rsidR="00373A49" w:rsidRPr="00373A49" w:rsidRDefault="00373A49" w:rsidP="00373A49">
            <w:pPr>
              <w:pStyle w:val="TableText"/>
              <w:rPr>
                <w:rFonts w:asciiTheme="minorHAnsi" w:hAnsiTheme="minorHAnsi" w:cstheme="minorHAnsi"/>
                <w:sz w:val="24"/>
                <w:szCs w:val="24"/>
              </w:rPr>
            </w:pPr>
            <w:bookmarkStart w:id="2" w:name="_Hlk29555195"/>
            <w:r w:rsidRPr="00373A49">
              <w:rPr>
                <w:rFonts w:asciiTheme="minorHAnsi" w:hAnsiTheme="minorHAnsi" w:cstheme="minorHAnsi"/>
                <w:sz w:val="24"/>
                <w:szCs w:val="24"/>
              </w:rPr>
              <w:t>The office/reception lodge shown on the approved plans (Monk/924/2694/02B) shall be used solely as a site office/reception area in association with the 12 holiday lodges hereby approved. For the avoidance of doubt this building shall not be used as a holiday lodge.</w:t>
            </w:r>
          </w:p>
          <w:p w:rsidR="00373A49" w:rsidRPr="00373A49" w:rsidRDefault="00373A49" w:rsidP="00373A49">
            <w:pPr>
              <w:pStyle w:val="TableText"/>
              <w:rPr>
                <w:rFonts w:asciiTheme="minorHAnsi" w:hAnsiTheme="minorHAnsi" w:cstheme="minorHAnsi"/>
                <w:sz w:val="24"/>
                <w:szCs w:val="24"/>
              </w:rPr>
            </w:pPr>
          </w:p>
          <w:p w:rsidR="00373A49" w:rsidRPr="00373A49" w:rsidRDefault="00373A49" w:rsidP="00373A49">
            <w:pPr>
              <w:pStyle w:val="TableText"/>
              <w:rPr>
                <w:rFonts w:asciiTheme="minorHAnsi" w:hAnsiTheme="minorHAnsi" w:cstheme="minorHAnsi"/>
                <w:sz w:val="24"/>
                <w:szCs w:val="24"/>
              </w:rPr>
            </w:pPr>
            <w:r w:rsidRPr="00373A49">
              <w:rPr>
                <w:rFonts w:asciiTheme="minorHAnsi" w:hAnsiTheme="minorHAnsi" w:cstheme="minorHAnsi"/>
                <w:sz w:val="24"/>
                <w:szCs w:val="24"/>
              </w:rPr>
              <w:t>REASON: The proposed facility relates to the operation of the business and is essential in respect of the management of the 12 adjacent holiday lodges.</w:t>
            </w:r>
          </w:p>
          <w:bookmarkEnd w:id="2"/>
          <w:p w:rsidR="000E627A" w:rsidRPr="00DD62CA" w:rsidRDefault="000E627A">
            <w:pPr>
              <w:pStyle w:val="TableText"/>
              <w:rPr>
                <w:rFonts w:ascii="Calibri" w:hAnsi="Calibri"/>
                <w:sz w:val="24"/>
                <w:szCs w:val="24"/>
              </w:rPr>
            </w:pPr>
          </w:p>
        </w:tc>
      </w:tr>
      <w:tr w:rsidR="000E627A" w:rsidRPr="00DD62CA">
        <w:trPr>
          <w:cantSplit/>
          <w:trHeight w:val="527"/>
        </w:trPr>
        <w:tc>
          <w:tcPr>
            <w:tcW w:w="988" w:type="dxa"/>
          </w:tcPr>
          <w:p w:rsidR="000E627A" w:rsidRPr="00DD62CA" w:rsidRDefault="000E627A" w:rsidP="000E627A">
            <w:pPr>
              <w:pStyle w:val="TableText"/>
              <w:ind w:left="720"/>
              <w:rPr>
                <w:rFonts w:ascii="Calibri" w:hAnsi="Calibri"/>
                <w:sz w:val="24"/>
                <w:szCs w:val="24"/>
              </w:rPr>
            </w:pPr>
          </w:p>
        </w:tc>
        <w:tc>
          <w:tcPr>
            <w:tcW w:w="9365" w:type="dxa"/>
            <w:gridSpan w:val="2"/>
          </w:tcPr>
          <w:p w:rsidR="000E627A" w:rsidRDefault="000E627A" w:rsidP="000E627A">
            <w:pPr>
              <w:pStyle w:val="TableText"/>
              <w:rPr>
                <w:rFonts w:ascii="Calibri" w:hAnsi="Calibri"/>
                <w:sz w:val="24"/>
                <w:szCs w:val="24"/>
              </w:rPr>
            </w:pPr>
            <w:r>
              <w:rPr>
                <w:rFonts w:ascii="Calibri" w:hAnsi="Calibri"/>
                <w:sz w:val="24"/>
                <w:szCs w:val="24"/>
              </w:rPr>
              <w:t>Landscape and Ecology</w:t>
            </w:r>
          </w:p>
          <w:p w:rsidR="000E627A" w:rsidRDefault="000E627A">
            <w:pPr>
              <w:pStyle w:val="TableText"/>
              <w:rPr>
                <w:rFonts w:ascii="Calibri" w:hAnsi="Calibri"/>
                <w:sz w:val="24"/>
                <w:szCs w:val="24"/>
              </w:rPr>
            </w:pPr>
          </w:p>
        </w:tc>
      </w:tr>
      <w:tr w:rsidR="000E627A" w:rsidRPr="00DD62CA">
        <w:trPr>
          <w:cantSplit/>
          <w:trHeight w:val="527"/>
        </w:trPr>
        <w:tc>
          <w:tcPr>
            <w:tcW w:w="988" w:type="dxa"/>
          </w:tcPr>
          <w:p w:rsidR="000E627A" w:rsidRPr="00DD62CA" w:rsidRDefault="000E627A">
            <w:pPr>
              <w:pStyle w:val="TableText"/>
              <w:numPr>
                <w:ilvl w:val="0"/>
                <w:numId w:val="3"/>
              </w:numPr>
              <w:rPr>
                <w:rFonts w:ascii="Calibri" w:hAnsi="Calibri"/>
                <w:sz w:val="24"/>
                <w:szCs w:val="24"/>
              </w:rPr>
            </w:pPr>
          </w:p>
        </w:tc>
        <w:tc>
          <w:tcPr>
            <w:tcW w:w="9365" w:type="dxa"/>
            <w:gridSpan w:val="2"/>
          </w:tcPr>
          <w:p w:rsidR="000E627A" w:rsidRDefault="000E627A">
            <w:pPr>
              <w:pStyle w:val="TableText"/>
              <w:rPr>
                <w:rFonts w:ascii="Calibri" w:hAnsi="Calibri"/>
                <w:sz w:val="24"/>
                <w:szCs w:val="24"/>
              </w:rPr>
            </w:pPr>
            <w:r>
              <w:rPr>
                <w:rFonts w:ascii="Calibri" w:hAnsi="Calibri"/>
                <w:sz w:val="24"/>
                <w:szCs w:val="24"/>
              </w:rPr>
              <w:t>The development hereby permitted shall be carried out in complete compliance with the recommendations of the Ecological Appraisal by Envirotech (ref. 5892) that was submitted with the application.</w:t>
            </w:r>
          </w:p>
          <w:p w:rsidR="000E627A" w:rsidRDefault="000E627A">
            <w:pPr>
              <w:pStyle w:val="TableText"/>
              <w:rPr>
                <w:rFonts w:ascii="Calibri" w:hAnsi="Calibri"/>
                <w:sz w:val="24"/>
                <w:szCs w:val="24"/>
              </w:rPr>
            </w:pPr>
          </w:p>
          <w:p w:rsidR="000E627A" w:rsidRDefault="000E627A">
            <w:pPr>
              <w:pStyle w:val="TableText"/>
              <w:rPr>
                <w:rFonts w:ascii="Calibri" w:hAnsi="Calibri"/>
                <w:sz w:val="24"/>
                <w:szCs w:val="24"/>
              </w:rPr>
            </w:pPr>
            <w:r>
              <w:rPr>
                <w:rFonts w:ascii="Calibri" w:hAnsi="Calibri"/>
                <w:sz w:val="24"/>
                <w:szCs w:val="24"/>
              </w:rPr>
              <w:tab/>
              <w:t>REASON: To ensure that no species/habitat protected by the Wildlife and Countryside Act 1981 are destroyed or harmed.</w:t>
            </w:r>
          </w:p>
          <w:p w:rsidR="000E627A" w:rsidRPr="00DD62CA" w:rsidRDefault="000E627A">
            <w:pPr>
              <w:pStyle w:val="TableText"/>
              <w:rPr>
                <w:rFonts w:ascii="Calibri" w:hAnsi="Calibri"/>
                <w:sz w:val="24"/>
                <w:szCs w:val="24"/>
              </w:rPr>
            </w:pPr>
          </w:p>
        </w:tc>
      </w:tr>
      <w:tr w:rsidR="000E627A" w:rsidRPr="00DD62CA">
        <w:trPr>
          <w:cantSplit/>
          <w:trHeight w:val="527"/>
        </w:trPr>
        <w:tc>
          <w:tcPr>
            <w:tcW w:w="988" w:type="dxa"/>
          </w:tcPr>
          <w:p w:rsidR="000E627A" w:rsidRPr="00DD62CA" w:rsidRDefault="000E627A">
            <w:pPr>
              <w:pStyle w:val="TableText"/>
              <w:numPr>
                <w:ilvl w:val="0"/>
                <w:numId w:val="3"/>
              </w:numPr>
              <w:rPr>
                <w:rFonts w:ascii="Calibri" w:hAnsi="Calibri"/>
                <w:sz w:val="24"/>
                <w:szCs w:val="24"/>
              </w:rPr>
            </w:pPr>
          </w:p>
        </w:tc>
        <w:tc>
          <w:tcPr>
            <w:tcW w:w="9365" w:type="dxa"/>
            <w:gridSpan w:val="2"/>
          </w:tcPr>
          <w:p w:rsidR="00373A49" w:rsidRPr="00373A49" w:rsidRDefault="00373A49" w:rsidP="00373A49">
            <w:pPr>
              <w:rPr>
                <w:rFonts w:asciiTheme="minorHAnsi" w:hAnsiTheme="minorHAnsi" w:cstheme="minorHAnsi"/>
                <w:iCs/>
                <w:sz w:val="24"/>
                <w:szCs w:val="24"/>
              </w:rPr>
            </w:pPr>
            <w:r w:rsidRPr="00373A49">
              <w:rPr>
                <w:rFonts w:asciiTheme="minorHAnsi" w:hAnsiTheme="minorHAnsi" w:cstheme="minorHAnsi"/>
                <w:iCs/>
                <w:sz w:val="24"/>
                <w:szCs w:val="24"/>
              </w:rPr>
              <w:t>Prior to the installation of any external lighting at the site full details shall have been submitted to, and approved in writing by, the Local Planning Authority.</w:t>
            </w:r>
          </w:p>
          <w:p w:rsidR="00373A49" w:rsidRPr="00373A49" w:rsidRDefault="00373A49" w:rsidP="00373A49">
            <w:pPr>
              <w:rPr>
                <w:rFonts w:asciiTheme="minorHAnsi" w:hAnsiTheme="minorHAnsi" w:cstheme="minorHAnsi"/>
                <w:iCs/>
                <w:sz w:val="24"/>
                <w:szCs w:val="24"/>
              </w:rPr>
            </w:pPr>
          </w:p>
          <w:p w:rsidR="00373A49" w:rsidRPr="00373A49" w:rsidRDefault="00373A49" w:rsidP="00373A49">
            <w:pPr>
              <w:rPr>
                <w:rFonts w:asciiTheme="minorHAnsi" w:hAnsiTheme="minorHAnsi" w:cstheme="minorHAnsi"/>
                <w:iCs/>
                <w:sz w:val="24"/>
                <w:szCs w:val="24"/>
              </w:rPr>
            </w:pPr>
            <w:r w:rsidRPr="00373A49">
              <w:rPr>
                <w:rFonts w:asciiTheme="minorHAnsi" w:hAnsiTheme="minorHAnsi" w:cstheme="minorHAnsi"/>
                <w:iCs/>
                <w:sz w:val="24"/>
                <w:szCs w:val="24"/>
              </w:rPr>
              <w:t>The details shall include the location, intensity of lighting, type of application and direction. The details shall include the light mitigation measures designed to reduce the impact of artificial lighting on protected species and/ or species of conservation concern.</w:t>
            </w:r>
          </w:p>
          <w:p w:rsidR="00373A49" w:rsidRPr="00373A49" w:rsidRDefault="00373A49" w:rsidP="00373A49">
            <w:pPr>
              <w:rPr>
                <w:rFonts w:asciiTheme="minorHAnsi" w:hAnsiTheme="minorHAnsi" w:cstheme="minorHAnsi"/>
                <w:iCs/>
                <w:sz w:val="24"/>
                <w:szCs w:val="24"/>
              </w:rPr>
            </w:pPr>
          </w:p>
          <w:p w:rsidR="00373A49" w:rsidRPr="00373A49" w:rsidRDefault="00373A49" w:rsidP="00373A49">
            <w:pPr>
              <w:rPr>
                <w:rFonts w:asciiTheme="minorHAnsi" w:hAnsiTheme="minorHAnsi" w:cstheme="minorHAnsi"/>
                <w:iCs/>
                <w:sz w:val="24"/>
                <w:szCs w:val="24"/>
              </w:rPr>
            </w:pPr>
            <w:r w:rsidRPr="00373A49">
              <w:rPr>
                <w:rFonts w:asciiTheme="minorHAnsi" w:hAnsiTheme="minorHAnsi" w:cstheme="minorHAnsi"/>
                <w:iCs/>
                <w:sz w:val="24"/>
                <w:szCs w:val="24"/>
              </w:rPr>
              <w:t>The lighting shall thereafter be installed in accordance with the approved details.</w:t>
            </w:r>
          </w:p>
          <w:p w:rsidR="00373A49" w:rsidRPr="00373A49" w:rsidRDefault="00373A49" w:rsidP="00373A49">
            <w:pPr>
              <w:rPr>
                <w:rFonts w:asciiTheme="minorHAnsi" w:hAnsiTheme="minorHAnsi" w:cstheme="minorHAnsi"/>
                <w:i/>
                <w:iCs/>
                <w:sz w:val="24"/>
                <w:szCs w:val="24"/>
              </w:rPr>
            </w:pPr>
          </w:p>
          <w:p w:rsidR="000E627A" w:rsidRPr="00373A49" w:rsidRDefault="00373A49" w:rsidP="00373A49">
            <w:pPr>
              <w:pStyle w:val="TableText"/>
              <w:rPr>
                <w:rFonts w:ascii="Calibri" w:hAnsi="Calibri"/>
                <w:sz w:val="24"/>
                <w:szCs w:val="24"/>
              </w:rPr>
            </w:pPr>
            <w:r w:rsidRPr="00373A49">
              <w:rPr>
                <w:rFonts w:asciiTheme="minorHAnsi" w:hAnsiTheme="minorHAnsi" w:cstheme="minorHAnsi"/>
                <w:iCs/>
                <w:sz w:val="24"/>
                <w:szCs w:val="24"/>
              </w:rPr>
              <w:t>REASON: In order to reduce the harmful impact of artificial lighting on the natural foraging/roosting/nesting behaviour of a protected/species of conservation concern and in the interests of the visual amenities of the area.</w:t>
            </w:r>
            <w:r w:rsidR="000E627A" w:rsidRPr="00373A49">
              <w:rPr>
                <w:rFonts w:ascii="Calibri" w:hAnsi="Calibri"/>
                <w:sz w:val="24"/>
                <w:szCs w:val="24"/>
              </w:rPr>
              <w:t xml:space="preserve"> </w:t>
            </w:r>
          </w:p>
          <w:p w:rsidR="000E627A" w:rsidRPr="00373A49" w:rsidRDefault="000E627A">
            <w:pPr>
              <w:pStyle w:val="TableText"/>
              <w:rPr>
                <w:rFonts w:ascii="Calibri" w:hAnsi="Calibri"/>
                <w:sz w:val="24"/>
                <w:szCs w:val="24"/>
              </w:rPr>
            </w:pPr>
          </w:p>
          <w:p w:rsidR="000E627A" w:rsidRDefault="000E627A">
            <w:pPr>
              <w:pStyle w:val="TableText"/>
              <w:rPr>
                <w:rFonts w:ascii="Calibri" w:hAnsi="Calibri"/>
                <w:sz w:val="24"/>
                <w:szCs w:val="24"/>
              </w:rPr>
            </w:pPr>
          </w:p>
          <w:p w:rsidR="000E627A" w:rsidRDefault="000E627A">
            <w:pPr>
              <w:pStyle w:val="TableText"/>
              <w:rPr>
                <w:rFonts w:ascii="Calibri" w:hAnsi="Calibri"/>
                <w:sz w:val="24"/>
                <w:szCs w:val="24"/>
              </w:rPr>
            </w:pPr>
          </w:p>
          <w:p w:rsidR="000E627A" w:rsidRPr="00DD62CA" w:rsidRDefault="000E627A">
            <w:pPr>
              <w:pStyle w:val="TableText"/>
              <w:rPr>
                <w:rFonts w:ascii="Calibri" w:hAnsi="Calibri"/>
                <w:sz w:val="24"/>
                <w:szCs w:val="24"/>
              </w:rPr>
            </w:pPr>
            <w:r>
              <w:rPr>
                <w:rFonts w:ascii="Calibri" w:hAnsi="Calibri"/>
                <w:sz w:val="24"/>
                <w:szCs w:val="24"/>
              </w:rPr>
              <w:t>P.T.O.</w:t>
            </w:r>
          </w:p>
        </w:tc>
      </w:tr>
      <w:tr w:rsidR="000E627A" w:rsidRPr="00DD62CA">
        <w:trPr>
          <w:cantSplit/>
          <w:trHeight w:val="527"/>
        </w:trPr>
        <w:tc>
          <w:tcPr>
            <w:tcW w:w="988" w:type="dxa"/>
          </w:tcPr>
          <w:p w:rsidR="000E627A" w:rsidRPr="00DD62CA" w:rsidRDefault="000E627A">
            <w:pPr>
              <w:pStyle w:val="TableText"/>
              <w:numPr>
                <w:ilvl w:val="0"/>
                <w:numId w:val="3"/>
              </w:numPr>
              <w:rPr>
                <w:rFonts w:ascii="Calibri" w:hAnsi="Calibri"/>
                <w:sz w:val="24"/>
                <w:szCs w:val="24"/>
              </w:rPr>
            </w:pPr>
          </w:p>
        </w:tc>
        <w:tc>
          <w:tcPr>
            <w:tcW w:w="9365" w:type="dxa"/>
            <w:gridSpan w:val="2"/>
          </w:tcPr>
          <w:p w:rsidR="00373A49" w:rsidRPr="00373A49" w:rsidRDefault="00373A49" w:rsidP="00373A49">
            <w:pPr>
              <w:pStyle w:val="PLANNING"/>
              <w:ind w:left="40"/>
              <w:rPr>
                <w:rFonts w:asciiTheme="minorHAnsi" w:hAnsiTheme="minorHAnsi" w:cstheme="minorHAnsi"/>
                <w:sz w:val="24"/>
                <w:szCs w:val="24"/>
                <w:lang w:val="en-US"/>
              </w:rPr>
            </w:pPr>
            <w:r w:rsidRPr="00373A49">
              <w:rPr>
                <w:rFonts w:asciiTheme="minorHAnsi" w:hAnsiTheme="minorHAnsi" w:cstheme="minorHAnsi"/>
                <w:sz w:val="24"/>
                <w:szCs w:val="24"/>
              </w:rPr>
              <w:t xml:space="preserve">A scheme for the landscaping of the development shall be submitted prior to the commencement of the development. These details shall </w:t>
            </w:r>
            <w:r w:rsidRPr="00373A49">
              <w:rPr>
                <w:rFonts w:asciiTheme="minorHAnsi" w:hAnsiTheme="minorHAnsi" w:cstheme="minorHAnsi"/>
                <w:sz w:val="24"/>
                <w:szCs w:val="24"/>
                <w:lang w:val="en-US"/>
              </w:rPr>
              <w:t xml:space="preserve">indicate the types and numbers of trees to be retained and the types and numbers of trees shrubs to be planted, their distribution on site, those areas to be seeded, paved or hard landscaped (including full details of the </w:t>
            </w:r>
            <w:r w:rsidRPr="00373A49">
              <w:rPr>
                <w:rFonts w:asciiTheme="minorHAnsi" w:hAnsiTheme="minorHAnsi" w:cstheme="minorHAnsi"/>
                <w:sz w:val="24"/>
                <w:szCs w:val="24"/>
              </w:rPr>
              <w:t>colour</w:t>
            </w:r>
            <w:r w:rsidRPr="00373A49">
              <w:rPr>
                <w:rFonts w:asciiTheme="minorHAnsi" w:hAnsiTheme="minorHAnsi" w:cstheme="minorHAnsi"/>
                <w:sz w:val="24"/>
                <w:szCs w:val="24"/>
                <w:lang w:val="en-US"/>
              </w:rPr>
              <w:t xml:space="preserve">, form and texture); and detail any changes of ground level or landform, </w:t>
            </w:r>
            <w:r w:rsidRPr="00373A49">
              <w:rPr>
                <w:rFonts w:asciiTheme="minorHAnsi" w:hAnsiTheme="minorHAnsi" w:cstheme="minorHAnsi"/>
                <w:sz w:val="24"/>
                <w:szCs w:val="24"/>
              </w:rPr>
              <w:t>proposed finished levels, means of enclosure, minor artefacts and structures</w:t>
            </w:r>
            <w:r w:rsidRPr="00373A49">
              <w:rPr>
                <w:rFonts w:asciiTheme="minorHAnsi" w:hAnsiTheme="minorHAnsi" w:cstheme="minorHAnsi"/>
                <w:sz w:val="24"/>
                <w:szCs w:val="24"/>
                <w:lang w:val="en-US"/>
              </w:rPr>
              <w:t xml:space="preserve">. </w:t>
            </w:r>
          </w:p>
          <w:p w:rsidR="00373A49" w:rsidRPr="00373A49" w:rsidRDefault="00373A49" w:rsidP="00373A49">
            <w:pPr>
              <w:pStyle w:val="PLANNING"/>
              <w:ind w:left="40"/>
              <w:rPr>
                <w:rFonts w:asciiTheme="minorHAnsi" w:hAnsiTheme="minorHAnsi" w:cstheme="minorHAnsi"/>
                <w:sz w:val="24"/>
                <w:szCs w:val="24"/>
              </w:rPr>
            </w:pPr>
          </w:p>
          <w:p w:rsidR="00373A49" w:rsidRPr="00373A49" w:rsidRDefault="00373A49" w:rsidP="00373A49">
            <w:pPr>
              <w:pStyle w:val="PLANNING"/>
              <w:ind w:left="40"/>
              <w:rPr>
                <w:rFonts w:asciiTheme="minorHAnsi" w:hAnsiTheme="minorHAnsi" w:cstheme="minorHAnsi"/>
                <w:sz w:val="24"/>
                <w:szCs w:val="24"/>
              </w:rPr>
            </w:pPr>
            <w:r w:rsidRPr="00373A49">
              <w:rPr>
                <w:rFonts w:asciiTheme="minorHAnsi" w:hAnsiTheme="minorHAnsi" w:cstheme="minorHAnsi"/>
                <w:sz w:val="24"/>
                <w:szCs w:val="24"/>
              </w:rPr>
              <w:t xml:space="preserve">The agreed protection measures shall be put in place and maintained during the construction period of the development. </w:t>
            </w:r>
          </w:p>
          <w:p w:rsidR="00373A49" w:rsidRPr="00373A49" w:rsidRDefault="00373A49" w:rsidP="00373A49">
            <w:pPr>
              <w:pStyle w:val="PLANNING"/>
              <w:ind w:left="40"/>
              <w:rPr>
                <w:rFonts w:asciiTheme="minorHAnsi" w:hAnsiTheme="minorHAnsi" w:cstheme="minorHAnsi"/>
                <w:sz w:val="24"/>
                <w:szCs w:val="24"/>
              </w:rPr>
            </w:pPr>
          </w:p>
          <w:p w:rsidR="00373A49" w:rsidRPr="00373A49" w:rsidRDefault="00373A49" w:rsidP="00373A49">
            <w:pPr>
              <w:pStyle w:val="PLANNING"/>
              <w:ind w:left="40"/>
              <w:rPr>
                <w:rFonts w:asciiTheme="minorHAnsi" w:hAnsiTheme="minorHAnsi" w:cstheme="minorHAnsi"/>
                <w:sz w:val="24"/>
                <w:szCs w:val="24"/>
              </w:rPr>
            </w:pPr>
            <w:r w:rsidRPr="00373A49">
              <w:rPr>
                <w:rFonts w:asciiTheme="minorHAnsi" w:hAnsiTheme="minorHAnsi" w:cstheme="minorHAnsi"/>
                <w:sz w:val="24"/>
                <w:szCs w:val="24"/>
              </w:rPr>
              <w:t xml:space="preserve">All hard and soft landscape works shall be carried out in accordance with the approved details within </w:t>
            </w:r>
            <w:r w:rsidRPr="00373A49">
              <w:rPr>
                <w:rFonts w:asciiTheme="minorHAnsi" w:hAnsiTheme="minorHAnsi" w:cstheme="minorHAnsi"/>
                <w:sz w:val="24"/>
                <w:szCs w:val="24"/>
                <w:lang w:val="en-US"/>
              </w:rPr>
              <w:t>the first planting and seeding seasons following the occupation of any buildings or the completion of the development, whichever is the sooner, and any trees or plants which within a period of 5 years from the completion of the development die, are removed or become seriously damaged or diseased shall be replaced in the next planting season with others of similar size and species</w:t>
            </w:r>
            <w:r w:rsidRPr="00373A49">
              <w:rPr>
                <w:rFonts w:asciiTheme="minorHAnsi" w:hAnsiTheme="minorHAnsi" w:cstheme="minorHAnsi"/>
                <w:sz w:val="24"/>
                <w:szCs w:val="24"/>
              </w:rPr>
              <w:t>.</w:t>
            </w:r>
          </w:p>
          <w:p w:rsidR="000E627A" w:rsidRPr="00373A49" w:rsidRDefault="000E627A">
            <w:pPr>
              <w:pStyle w:val="TableText"/>
              <w:rPr>
                <w:rFonts w:asciiTheme="minorHAnsi" w:hAnsiTheme="minorHAnsi" w:cstheme="minorHAnsi"/>
                <w:sz w:val="24"/>
                <w:szCs w:val="24"/>
              </w:rPr>
            </w:pPr>
          </w:p>
          <w:p w:rsidR="000E627A" w:rsidRDefault="000E627A">
            <w:pPr>
              <w:pStyle w:val="TableText"/>
              <w:rPr>
                <w:rFonts w:ascii="Calibri" w:hAnsi="Calibri"/>
                <w:sz w:val="24"/>
                <w:szCs w:val="24"/>
              </w:rPr>
            </w:pPr>
            <w:r>
              <w:rPr>
                <w:rFonts w:ascii="Calibri" w:hAnsi="Calibri"/>
                <w:sz w:val="24"/>
                <w:szCs w:val="24"/>
              </w:rPr>
              <w:tab/>
              <w:t>REASON: To ensure that a satisfactory landscaping scheme for the development is carried out to mitigate the impact of the development and secure a high-quality design.</w:t>
            </w:r>
          </w:p>
          <w:p w:rsidR="000E627A" w:rsidRPr="00DD62CA" w:rsidRDefault="000E627A">
            <w:pPr>
              <w:pStyle w:val="TableText"/>
              <w:rPr>
                <w:rFonts w:ascii="Calibri" w:hAnsi="Calibri"/>
                <w:sz w:val="24"/>
                <w:szCs w:val="24"/>
              </w:rPr>
            </w:pPr>
          </w:p>
        </w:tc>
      </w:tr>
      <w:tr w:rsidR="000E627A" w:rsidRPr="00DD62CA">
        <w:trPr>
          <w:cantSplit/>
          <w:trHeight w:val="527"/>
        </w:trPr>
        <w:tc>
          <w:tcPr>
            <w:tcW w:w="988" w:type="dxa"/>
          </w:tcPr>
          <w:p w:rsidR="000E627A" w:rsidRPr="00DD62CA" w:rsidRDefault="000E627A">
            <w:pPr>
              <w:pStyle w:val="TableText"/>
              <w:numPr>
                <w:ilvl w:val="0"/>
                <w:numId w:val="3"/>
              </w:numPr>
              <w:rPr>
                <w:rFonts w:ascii="Calibri" w:hAnsi="Calibri"/>
                <w:sz w:val="24"/>
                <w:szCs w:val="24"/>
              </w:rPr>
            </w:pPr>
          </w:p>
        </w:tc>
        <w:tc>
          <w:tcPr>
            <w:tcW w:w="9365" w:type="dxa"/>
            <w:gridSpan w:val="2"/>
          </w:tcPr>
          <w:p w:rsidR="000E627A" w:rsidRDefault="000E627A">
            <w:pPr>
              <w:pStyle w:val="TableText"/>
              <w:rPr>
                <w:rFonts w:ascii="Calibri" w:hAnsi="Calibri"/>
                <w:sz w:val="24"/>
                <w:szCs w:val="24"/>
              </w:rPr>
            </w:pPr>
            <w:r>
              <w:rPr>
                <w:rFonts w:ascii="Calibri" w:hAnsi="Calibri"/>
                <w:sz w:val="24"/>
                <w:szCs w:val="24"/>
              </w:rPr>
              <w:t>Before the development commences the removal and disposal of Himalayan Balsam shall be undertaken at the site in strict accordance with the letter from Envirotech (ref.5892) dated 02 September 2019.</w:t>
            </w:r>
          </w:p>
          <w:p w:rsidR="000E627A" w:rsidRDefault="000E627A">
            <w:pPr>
              <w:pStyle w:val="TableText"/>
              <w:rPr>
                <w:rFonts w:ascii="Calibri" w:hAnsi="Calibri"/>
                <w:sz w:val="24"/>
                <w:szCs w:val="24"/>
              </w:rPr>
            </w:pPr>
          </w:p>
          <w:p w:rsidR="000E627A" w:rsidRDefault="000E627A">
            <w:pPr>
              <w:pStyle w:val="TableText"/>
              <w:rPr>
                <w:rFonts w:ascii="Calibri" w:hAnsi="Calibri"/>
                <w:sz w:val="24"/>
                <w:szCs w:val="24"/>
              </w:rPr>
            </w:pPr>
            <w:r>
              <w:rPr>
                <w:rFonts w:ascii="Calibri" w:hAnsi="Calibri"/>
                <w:sz w:val="24"/>
                <w:szCs w:val="24"/>
              </w:rPr>
              <w:tab/>
              <w:t>REASON: To ensure that there is no risk of further spread of a non-native plant species and to ensure that there are no residue non-native plant species parts remaining.</w:t>
            </w:r>
          </w:p>
          <w:p w:rsidR="000E627A" w:rsidRPr="00DD62CA" w:rsidRDefault="000E627A">
            <w:pPr>
              <w:pStyle w:val="TableText"/>
              <w:rPr>
                <w:rFonts w:ascii="Calibri" w:hAnsi="Calibri"/>
                <w:sz w:val="24"/>
                <w:szCs w:val="24"/>
              </w:rPr>
            </w:pPr>
          </w:p>
        </w:tc>
      </w:tr>
      <w:tr w:rsidR="000E627A" w:rsidRPr="00DD62CA">
        <w:trPr>
          <w:cantSplit/>
          <w:trHeight w:val="527"/>
        </w:trPr>
        <w:tc>
          <w:tcPr>
            <w:tcW w:w="988" w:type="dxa"/>
          </w:tcPr>
          <w:p w:rsidR="000E627A" w:rsidRPr="00DD62CA" w:rsidRDefault="000E627A" w:rsidP="000E627A">
            <w:pPr>
              <w:pStyle w:val="TableText"/>
              <w:ind w:left="720"/>
              <w:rPr>
                <w:rFonts w:ascii="Calibri" w:hAnsi="Calibri"/>
                <w:sz w:val="24"/>
                <w:szCs w:val="24"/>
              </w:rPr>
            </w:pPr>
          </w:p>
        </w:tc>
        <w:tc>
          <w:tcPr>
            <w:tcW w:w="9365" w:type="dxa"/>
            <w:gridSpan w:val="2"/>
          </w:tcPr>
          <w:p w:rsidR="000E627A" w:rsidRDefault="000E627A" w:rsidP="000E627A">
            <w:pPr>
              <w:pStyle w:val="TableText"/>
              <w:rPr>
                <w:rFonts w:ascii="Calibri" w:hAnsi="Calibri"/>
                <w:sz w:val="24"/>
                <w:szCs w:val="24"/>
              </w:rPr>
            </w:pPr>
            <w:r>
              <w:rPr>
                <w:rFonts w:ascii="Calibri" w:hAnsi="Calibri"/>
                <w:sz w:val="24"/>
                <w:szCs w:val="24"/>
              </w:rPr>
              <w:t>Highway Safety</w:t>
            </w:r>
          </w:p>
          <w:p w:rsidR="000E627A" w:rsidRDefault="000E627A">
            <w:pPr>
              <w:pStyle w:val="TableText"/>
              <w:rPr>
                <w:rFonts w:ascii="Calibri" w:hAnsi="Calibri"/>
                <w:sz w:val="24"/>
                <w:szCs w:val="24"/>
              </w:rPr>
            </w:pPr>
          </w:p>
        </w:tc>
      </w:tr>
      <w:tr w:rsidR="000E627A" w:rsidRPr="00DD62CA">
        <w:trPr>
          <w:cantSplit/>
          <w:trHeight w:val="527"/>
        </w:trPr>
        <w:tc>
          <w:tcPr>
            <w:tcW w:w="988" w:type="dxa"/>
          </w:tcPr>
          <w:p w:rsidR="000E627A" w:rsidRPr="00DD62CA" w:rsidRDefault="000E627A">
            <w:pPr>
              <w:pStyle w:val="TableText"/>
              <w:numPr>
                <w:ilvl w:val="0"/>
                <w:numId w:val="3"/>
              </w:numPr>
              <w:rPr>
                <w:rFonts w:ascii="Calibri" w:hAnsi="Calibri"/>
                <w:sz w:val="24"/>
                <w:szCs w:val="24"/>
              </w:rPr>
            </w:pPr>
          </w:p>
        </w:tc>
        <w:tc>
          <w:tcPr>
            <w:tcW w:w="9365" w:type="dxa"/>
            <w:gridSpan w:val="2"/>
          </w:tcPr>
          <w:p w:rsidR="00373A49" w:rsidRPr="00373A49" w:rsidRDefault="00373A49" w:rsidP="00373A49">
            <w:pPr>
              <w:rPr>
                <w:rFonts w:asciiTheme="minorHAnsi" w:hAnsiTheme="minorHAnsi" w:cstheme="minorHAnsi"/>
                <w:iCs/>
                <w:sz w:val="24"/>
                <w:szCs w:val="24"/>
              </w:rPr>
            </w:pPr>
            <w:bookmarkStart w:id="3" w:name="_Hlk29555252"/>
            <w:r w:rsidRPr="00373A49">
              <w:rPr>
                <w:rFonts w:asciiTheme="minorHAnsi" w:hAnsiTheme="minorHAnsi" w:cstheme="minorHAnsi"/>
                <w:iCs/>
                <w:sz w:val="24"/>
                <w:szCs w:val="24"/>
              </w:rPr>
              <w:t xml:space="preserve">Prior to the commencement of the development a scheme for the construction of the site access shall have been submitted to, and approved in writing by, the Local Planning Authority. </w:t>
            </w:r>
          </w:p>
          <w:p w:rsidR="00373A49" w:rsidRPr="00373A49" w:rsidRDefault="00373A49" w:rsidP="00373A49">
            <w:pPr>
              <w:rPr>
                <w:rFonts w:asciiTheme="minorHAnsi" w:hAnsiTheme="minorHAnsi" w:cstheme="minorHAnsi"/>
                <w:iCs/>
                <w:sz w:val="24"/>
                <w:szCs w:val="24"/>
              </w:rPr>
            </w:pPr>
          </w:p>
          <w:p w:rsidR="00373A49" w:rsidRPr="00373A49" w:rsidRDefault="00373A49" w:rsidP="00373A49">
            <w:pPr>
              <w:rPr>
                <w:rFonts w:asciiTheme="minorHAnsi" w:hAnsiTheme="minorHAnsi" w:cstheme="minorHAnsi"/>
                <w:iCs/>
                <w:sz w:val="24"/>
                <w:szCs w:val="24"/>
              </w:rPr>
            </w:pPr>
            <w:r w:rsidRPr="00373A49">
              <w:rPr>
                <w:rFonts w:asciiTheme="minorHAnsi" w:hAnsiTheme="minorHAnsi" w:cstheme="minorHAnsi"/>
                <w:iCs/>
                <w:sz w:val="24"/>
                <w:szCs w:val="24"/>
              </w:rPr>
              <w:t xml:space="preserve">The site access shall thereafter be constructed in accordance with the approved details </w:t>
            </w:r>
            <w:r w:rsidR="00A11EFC">
              <w:rPr>
                <w:rFonts w:asciiTheme="minorHAnsi" w:hAnsiTheme="minorHAnsi" w:cstheme="minorHAnsi"/>
                <w:iCs/>
                <w:sz w:val="24"/>
                <w:szCs w:val="24"/>
              </w:rPr>
              <w:t>before</w:t>
            </w:r>
            <w:r w:rsidRPr="00373A49">
              <w:rPr>
                <w:rFonts w:asciiTheme="minorHAnsi" w:hAnsiTheme="minorHAnsi" w:cstheme="minorHAnsi"/>
                <w:iCs/>
                <w:sz w:val="24"/>
                <w:szCs w:val="24"/>
              </w:rPr>
              <w:t xml:space="preserve"> the holiday lodges hereby approved are first brought into use.</w:t>
            </w:r>
          </w:p>
          <w:p w:rsidR="00373A49" w:rsidRPr="0034140E" w:rsidRDefault="00373A49" w:rsidP="00373A49">
            <w:pPr>
              <w:rPr>
                <w:rFonts w:ascii="Arial" w:hAnsi="Arial" w:cs="Arial"/>
                <w:i/>
                <w:iCs/>
                <w:szCs w:val="22"/>
              </w:rPr>
            </w:pPr>
          </w:p>
          <w:p w:rsidR="00373A49" w:rsidRPr="00373A49" w:rsidRDefault="00373A49" w:rsidP="00373A49">
            <w:pPr>
              <w:rPr>
                <w:rFonts w:asciiTheme="minorHAnsi" w:hAnsiTheme="minorHAnsi" w:cstheme="minorHAnsi"/>
                <w:iCs/>
                <w:sz w:val="24"/>
                <w:szCs w:val="24"/>
              </w:rPr>
            </w:pPr>
            <w:r w:rsidRPr="00373A49">
              <w:rPr>
                <w:rFonts w:asciiTheme="minorHAnsi" w:hAnsiTheme="minorHAnsi" w:cstheme="minorHAnsi"/>
                <w:iCs/>
                <w:sz w:val="24"/>
                <w:szCs w:val="24"/>
              </w:rPr>
              <w:t>REASON: In order to satisfy the Local Planning Authority and Highway Authority that the final details of the highway scheme/works are acceptable before work commences on site.</w:t>
            </w:r>
          </w:p>
          <w:bookmarkEnd w:id="3"/>
          <w:p w:rsidR="000E627A" w:rsidRPr="00DD62CA" w:rsidRDefault="000E627A">
            <w:pPr>
              <w:pStyle w:val="TableText"/>
              <w:rPr>
                <w:rFonts w:ascii="Calibri" w:hAnsi="Calibri"/>
                <w:sz w:val="24"/>
                <w:szCs w:val="24"/>
              </w:rPr>
            </w:pPr>
          </w:p>
        </w:tc>
      </w:tr>
      <w:tr w:rsidR="000E627A" w:rsidRPr="00DD62CA">
        <w:trPr>
          <w:cantSplit/>
          <w:trHeight w:val="527"/>
        </w:trPr>
        <w:tc>
          <w:tcPr>
            <w:tcW w:w="988" w:type="dxa"/>
          </w:tcPr>
          <w:p w:rsidR="000E627A" w:rsidRPr="00DD62CA" w:rsidRDefault="000E627A">
            <w:pPr>
              <w:pStyle w:val="TableText"/>
              <w:numPr>
                <w:ilvl w:val="0"/>
                <w:numId w:val="3"/>
              </w:numPr>
              <w:rPr>
                <w:rFonts w:ascii="Calibri" w:hAnsi="Calibri"/>
                <w:sz w:val="24"/>
                <w:szCs w:val="24"/>
              </w:rPr>
            </w:pPr>
          </w:p>
        </w:tc>
        <w:tc>
          <w:tcPr>
            <w:tcW w:w="9365" w:type="dxa"/>
            <w:gridSpan w:val="2"/>
          </w:tcPr>
          <w:p w:rsidR="00373A49" w:rsidRPr="00373A49" w:rsidRDefault="00373A49" w:rsidP="00373A49">
            <w:pPr>
              <w:rPr>
                <w:rFonts w:asciiTheme="minorHAnsi" w:hAnsiTheme="minorHAnsi" w:cstheme="minorHAnsi"/>
                <w:iCs/>
                <w:sz w:val="24"/>
                <w:szCs w:val="24"/>
              </w:rPr>
            </w:pPr>
            <w:bookmarkStart w:id="4" w:name="_Hlk29555281"/>
            <w:r w:rsidRPr="00373A49">
              <w:rPr>
                <w:rFonts w:asciiTheme="minorHAnsi" w:hAnsiTheme="minorHAnsi" w:cstheme="minorHAnsi"/>
                <w:iCs/>
                <w:sz w:val="24"/>
                <w:szCs w:val="24"/>
              </w:rPr>
              <w:t xml:space="preserve">The car parking and manoeuvring areas, detailed on the approved plans, shall be marked out in accordance with the approved plan before the holiday lodges hereby approved are first brought into use. The car parking and manoeuvring areas shall be permanently maintained as such thereafter. </w:t>
            </w:r>
          </w:p>
          <w:p w:rsidR="00373A49" w:rsidRPr="00373A49" w:rsidRDefault="00373A49" w:rsidP="00373A49">
            <w:pPr>
              <w:rPr>
                <w:rFonts w:asciiTheme="minorHAnsi" w:hAnsiTheme="minorHAnsi" w:cstheme="minorHAnsi"/>
                <w:iCs/>
                <w:sz w:val="24"/>
                <w:szCs w:val="24"/>
              </w:rPr>
            </w:pPr>
          </w:p>
          <w:p w:rsidR="00373A49" w:rsidRPr="00373A49" w:rsidRDefault="00373A49" w:rsidP="00373A49">
            <w:pPr>
              <w:rPr>
                <w:rFonts w:asciiTheme="minorHAnsi" w:hAnsiTheme="minorHAnsi" w:cstheme="minorHAnsi"/>
                <w:iCs/>
                <w:sz w:val="24"/>
                <w:szCs w:val="24"/>
              </w:rPr>
            </w:pPr>
            <w:r w:rsidRPr="00373A49">
              <w:rPr>
                <w:rFonts w:asciiTheme="minorHAnsi" w:hAnsiTheme="minorHAnsi" w:cstheme="minorHAnsi"/>
                <w:iCs/>
                <w:sz w:val="24"/>
                <w:szCs w:val="24"/>
              </w:rPr>
              <w:t>REASON: To ensure adequate parking is available within the site</w:t>
            </w:r>
          </w:p>
          <w:bookmarkEnd w:id="4"/>
          <w:p w:rsidR="000E627A" w:rsidRPr="00DD62CA" w:rsidRDefault="000E627A">
            <w:pPr>
              <w:pStyle w:val="TableText"/>
              <w:rPr>
                <w:rFonts w:ascii="Calibri" w:hAnsi="Calibri"/>
                <w:sz w:val="24"/>
                <w:szCs w:val="24"/>
              </w:rPr>
            </w:pPr>
            <w:r>
              <w:rPr>
                <w:rFonts w:ascii="Calibri" w:hAnsi="Calibri"/>
                <w:sz w:val="24"/>
                <w:szCs w:val="24"/>
              </w:rPr>
              <w:t>P.T.O.</w:t>
            </w:r>
          </w:p>
        </w:tc>
      </w:tr>
      <w:tr w:rsidR="000E627A" w:rsidRPr="00DD62CA">
        <w:trPr>
          <w:cantSplit/>
          <w:trHeight w:val="527"/>
        </w:trPr>
        <w:tc>
          <w:tcPr>
            <w:tcW w:w="988" w:type="dxa"/>
          </w:tcPr>
          <w:p w:rsidR="000E627A" w:rsidRPr="00DD62CA" w:rsidRDefault="000E627A">
            <w:pPr>
              <w:pStyle w:val="TableText"/>
              <w:numPr>
                <w:ilvl w:val="0"/>
                <w:numId w:val="3"/>
              </w:numPr>
              <w:rPr>
                <w:rFonts w:ascii="Calibri" w:hAnsi="Calibri"/>
                <w:sz w:val="24"/>
                <w:szCs w:val="24"/>
              </w:rPr>
            </w:pPr>
          </w:p>
        </w:tc>
        <w:tc>
          <w:tcPr>
            <w:tcW w:w="9365" w:type="dxa"/>
            <w:gridSpan w:val="2"/>
          </w:tcPr>
          <w:p w:rsidR="000E627A" w:rsidRDefault="000E627A">
            <w:pPr>
              <w:pStyle w:val="TableText"/>
              <w:rPr>
                <w:rFonts w:ascii="Calibri" w:hAnsi="Calibri"/>
                <w:sz w:val="24"/>
                <w:szCs w:val="24"/>
              </w:rPr>
            </w:pPr>
            <w:r>
              <w:rPr>
                <w:rFonts w:ascii="Calibri" w:hAnsi="Calibri"/>
                <w:sz w:val="24"/>
                <w:szCs w:val="24"/>
              </w:rPr>
              <w:t xml:space="preserve">Before the access is used for vehicular purposes, any gateposts erected at the access shall be positioned 10m behind the edge of the carriageway. The gates shall open away from the highway. </w:t>
            </w:r>
          </w:p>
          <w:p w:rsidR="000E627A" w:rsidRDefault="000E627A">
            <w:pPr>
              <w:pStyle w:val="TableText"/>
              <w:rPr>
                <w:rFonts w:ascii="Calibri" w:hAnsi="Calibri"/>
                <w:sz w:val="24"/>
                <w:szCs w:val="24"/>
              </w:rPr>
            </w:pPr>
          </w:p>
          <w:p w:rsidR="000E627A" w:rsidRDefault="000E627A">
            <w:pPr>
              <w:pStyle w:val="TableText"/>
              <w:rPr>
                <w:rFonts w:ascii="Calibri" w:hAnsi="Calibri"/>
                <w:sz w:val="24"/>
                <w:szCs w:val="24"/>
              </w:rPr>
            </w:pPr>
            <w:r>
              <w:rPr>
                <w:rFonts w:ascii="Calibri" w:hAnsi="Calibri"/>
                <w:sz w:val="24"/>
                <w:szCs w:val="24"/>
              </w:rPr>
              <w:tab/>
              <w:t xml:space="preserve">REASON: To permit vehicles to pull clear of the carriageway when entering and exiting the site and to ensure the swing of the gates do not affect the availability for a car to wait off road. </w:t>
            </w:r>
          </w:p>
          <w:p w:rsidR="000E627A" w:rsidRPr="00DD62CA" w:rsidRDefault="000E627A">
            <w:pPr>
              <w:pStyle w:val="TableText"/>
              <w:rPr>
                <w:rFonts w:ascii="Calibri" w:hAnsi="Calibri"/>
                <w:sz w:val="24"/>
                <w:szCs w:val="24"/>
              </w:rPr>
            </w:pPr>
          </w:p>
        </w:tc>
      </w:tr>
      <w:tr w:rsidR="000E627A" w:rsidRPr="00DD62CA">
        <w:trPr>
          <w:cantSplit/>
          <w:trHeight w:val="527"/>
        </w:trPr>
        <w:tc>
          <w:tcPr>
            <w:tcW w:w="988" w:type="dxa"/>
          </w:tcPr>
          <w:p w:rsidR="000E627A" w:rsidRPr="00DD62CA" w:rsidRDefault="000E627A">
            <w:pPr>
              <w:pStyle w:val="TableText"/>
              <w:numPr>
                <w:ilvl w:val="0"/>
                <w:numId w:val="3"/>
              </w:numPr>
              <w:rPr>
                <w:rFonts w:ascii="Calibri" w:hAnsi="Calibri"/>
                <w:sz w:val="24"/>
                <w:szCs w:val="24"/>
              </w:rPr>
            </w:pPr>
          </w:p>
        </w:tc>
        <w:tc>
          <w:tcPr>
            <w:tcW w:w="9365" w:type="dxa"/>
            <w:gridSpan w:val="2"/>
          </w:tcPr>
          <w:p w:rsidR="000E627A" w:rsidRDefault="000E627A">
            <w:pPr>
              <w:pStyle w:val="TableText"/>
              <w:rPr>
                <w:rFonts w:ascii="Calibri" w:hAnsi="Calibri"/>
                <w:sz w:val="24"/>
                <w:szCs w:val="24"/>
              </w:rPr>
            </w:pPr>
            <w:r>
              <w:rPr>
                <w:rFonts w:ascii="Calibri" w:hAnsi="Calibri"/>
                <w:sz w:val="24"/>
                <w:szCs w:val="24"/>
              </w:rPr>
              <w:t>For the full period of construction, facilities shall be available on site for the cleaning of the wheels of vehicles leaving the site and such equipment shall be used as necessary to prevent mud and stones being carried onto the highway. The roads adjacent to the site shall be mechanically swept as required during the full construction period.</w:t>
            </w:r>
          </w:p>
          <w:p w:rsidR="000E627A" w:rsidRDefault="000E627A">
            <w:pPr>
              <w:pStyle w:val="TableText"/>
              <w:rPr>
                <w:rFonts w:ascii="Calibri" w:hAnsi="Calibri"/>
                <w:sz w:val="24"/>
                <w:szCs w:val="24"/>
              </w:rPr>
            </w:pPr>
          </w:p>
          <w:p w:rsidR="000E627A" w:rsidRDefault="000E627A">
            <w:pPr>
              <w:pStyle w:val="TableText"/>
              <w:rPr>
                <w:rFonts w:ascii="Calibri" w:hAnsi="Calibri"/>
                <w:sz w:val="24"/>
                <w:szCs w:val="24"/>
              </w:rPr>
            </w:pPr>
            <w:r>
              <w:rPr>
                <w:rFonts w:ascii="Calibri" w:hAnsi="Calibri"/>
                <w:sz w:val="24"/>
                <w:szCs w:val="24"/>
              </w:rPr>
              <w:tab/>
              <w:t>REASON: To prevent stones and mud being carried onto the public highway to the detriment of road safety.</w:t>
            </w:r>
          </w:p>
          <w:p w:rsidR="000E627A" w:rsidRPr="00DD62CA" w:rsidRDefault="000E627A">
            <w:pPr>
              <w:pStyle w:val="TableText"/>
              <w:rPr>
                <w:rFonts w:ascii="Calibri" w:hAnsi="Calibri"/>
                <w:sz w:val="24"/>
                <w:szCs w:val="24"/>
              </w:rPr>
            </w:pPr>
          </w:p>
        </w:tc>
      </w:tr>
      <w:tr w:rsidR="000E627A" w:rsidRPr="00DD62CA">
        <w:trPr>
          <w:cantSplit/>
          <w:trHeight w:val="527"/>
        </w:trPr>
        <w:tc>
          <w:tcPr>
            <w:tcW w:w="988" w:type="dxa"/>
          </w:tcPr>
          <w:p w:rsidR="000E627A" w:rsidRPr="00DD62CA" w:rsidRDefault="000E627A">
            <w:pPr>
              <w:pStyle w:val="TableText"/>
              <w:numPr>
                <w:ilvl w:val="0"/>
                <w:numId w:val="3"/>
              </w:numPr>
              <w:rPr>
                <w:rFonts w:ascii="Calibri" w:hAnsi="Calibri"/>
                <w:sz w:val="24"/>
                <w:szCs w:val="24"/>
              </w:rPr>
            </w:pPr>
          </w:p>
        </w:tc>
        <w:tc>
          <w:tcPr>
            <w:tcW w:w="9365" w:type="dxa"/>
            <w:gridSpan w:val="2"/>
          </w:tcPr>
          <w:p w:rsidR="000E627A" w:rsidRDefault="000E627A">
            <w:pPr>
              <w:pStyle w:val="TableText"/>
              <w:rPr>
                <w:rFonts w:ascii="Calibri" w:hAnsi="Calibri"/>
                <w:sz w:val="24"/>
                <w:szCs w:val="24"/>
              </w:rPr>
            </w:pPr>
            <w:r>
              <w:rPr>
                <w:rFonts w:ascii="Calibri" w:hAnsi="Calibri"/>
                <w:sz w:val="24"/>
                <w:szCs w:val="24"/>
              </w:rPr>
              <w:t xml:space="preserve">No development shall take place, including any works of demolition, until a construction method statement has been submitted to and approved in writing by the Local Planning Authority. The approved statement shall be adhered to throughout the construction period. It shall provide for: </w:t>
            </w:r>
          </w:p>
          <w:p w:rsidR="000E627A" w:rsidRDefault="000E627A">
            <w:pPr>
              <w:pStyle w:val="TableText"/>
              <w:rPr>
                <w:rFonts w:ascii="Calibri" w:hAnsi="Calibri"/>
                <w:sz w:val="24"/>
                <w:szCs w:val="24"/>
              </w:rPr>
            </w:pPr>
          </w:p>
          <w:p w:rsidR="000E627A" w:rsidRDefault="000E627A">
            <w:pPr>
              <w:pStyle w:val="TableText"/>
              <w:rPr>
                <w:rFonts w:ascii="Calibri" w:hAnsi="Calibri"/>
                <w:sz w:val="24"/>
                <w:szCs w:val="24"/>
              </w:rPr>
            </w:pPr>
            <w:r>
              <w:rPr>
                <w:rFonts w:ascii="Calibri" w:hAnsi="Calibri"/>
                <w:sz w:val="24"/>
                <w:szCs w:val="24"/>
              </w:rPr>
              <w:t xml:space="preserve">I) </w:t>
            </w:r>
            <w:r>
              <w:rPr>
                <w:rFonts w:ascii="Calibri" w:hAnsi="Calibri"/>
                <w:sz w:val="24"/>
                <w:szCs w:val="24"/>
              </w:rPr>
              <w:tab/>
              <w:t xml:space="preserve">The parking of vehicles of site operatives and visitors </w:t>
            </w:r>
          </w:p>
          <w:p w:rsidR="000E627A" w:rsidRDefault="000E627A">
            <w:pPr>
              <w:pStyle w:val="TableText"/>
              <w:rPr>
                <w:rFonts w:ascii="Calibri" w:hAnsi="Calibri"/>
                <w:sz w:val="24"/>
                <w:szCs w:val="24"/>
              </w:rPr>
            </w:pPr>
            <w:r>
              <w:rPr>
                <w:rFonts w:ascii="Calibri" w:hAnsi="Calibri"/>
                <w:sz w:val="24"/>
                <w:szCs w:val="24"/>
              </w:rPr>
              <w:t xml:space="preserve">ii) </w:t>
            </w:r>
            <w:r>
              <w:rPr>
                <w:rFonts w:ascii="Calibri" w:hAnsi="Calibri"/>
                <w:sz w:val="24"/>
                <w:szCs w:val="24"/>
              </w:rPr>
              <w:tab/>
              <w:t xml:space="preserve">The loading and unloading of plant and materials </w:t>
            </w:r>
          </w:p>
          <w:p w:rsidR="000E627A" w:rsidRDefault="000E627A">
            <w:pPr>
              <w:pStyle w:val="TableText"/>
              <w:rPr>
                <w:rFonts w:ascii="Calibri" w:hAnsi="Calibri"/>
                <w:sz w:val="24"/>
                <w:szCs w:val="24"/>
              </w:rPr>
            </w:pPr>
            <w:r>
              <w:rPr>
                <w:rFonts w:ascii="Calibri" w:hAnsi="Calibri"/>
                <w:sz w:val="24"/>
                <w:szCs w:val="24"/>
              </w:rPr>
              <w:t xml:space="preserve">iii) </w:t>
            </w:r>
            <w:r>
              <w:rPr>
                <w:rFonts w:ascii="Calibri" w:hAnsi="Calibri"/>
                <w:sz w:val="24"/>
                <w:szCs w:val="24"/>
              </w:rPr>
              <w:tab/>
              <w:t xml:space="preserve">Details of working hours </w:t>
            </w:r>
          </w:p>
          <w:p w:rsidR="000E627A" w:rsidRDefault="000E627A">
            <w:pPr>
              <w:pStyle w:val="TableText"/>
              <w:rPr>
                <w:rFonts w:ascii="Calibri" w:hAnsi="Calibri"/>
                <w:sz w:val="24"/>
                <w:szCs w:val="24"/>
              </w:rPr>
            </w:pPr>
            <w:r>
              <w:rPr>
                <w:rFonts w:ascii="Calibri" w:hAnsi="Calibri"/>
                <w:sz w:val="24"/>
                <w:szCs w:val="24"/>
              </w:rPr>
              <w:t xml:space="preserve">iv) </w:t>
            </w:r>
            <w:r>
              <w:rPr>
                <w:rFonts w:ascii="Calibri" w:hAnsi="Calibri"/>
                <w:sz w:val="24"/>
                <w:szCs w:val="24"/>
              </w:rPr>
              <w:tab/>
              <w:t xml:space="preserve">Routing of delivery vehicles to/from site </w:t>
            </w:r>
          </w:p>
          <w:p w:rsidR="000E627A" w:rsidRDefault="000E627A">
            <w:pPr>
              <w:pStyle w:val="TableText"/>
              <w:rPr>
                <w:rFonts w:ascii="Calibri" w:hAnsi="Calibri"/>
                <w:sz w:val="24"/>
                <w:szCs w:val="24"/>
              </w:rPr>
            </w:pPr>
          </w:p>
          <w:p w:rsidR="000E627A" w:rsidRDefault="000E627A">
            <w:pPr>
              <w:pStyle w:val="TableText"/>
              <w:rPr>
                <w:rFonts w:ascii="Calibri" w:hAnsi="Calibri"/>
                <w:sz w:val="24"/>
                <w:szCs w:val="24"/>
              </w:rPr>
            </w:pPr>
            <w:r>
              <w:rPr>
                <w:rFonts w:ascii="Calibri" w:hAnsi="Calibri"/>
                <w:sz w:val="24"/>
                <w:szCs w:val="24"/>
              </w:rPr>
              <w:tab/>
              <w:t>REASON: In the interests of protecting residential amenity from noise and disturbance and to ensure the safe operation of the Highway during the construction phase of the development.</w:t>
            </w:r>
          </w:p>
          <w:p w:rsidR="000E627A" w:rsidRPr="00DD62CA" w:rsidRDefault="000E627A">
            <w:pPr>
              <w:pStyle w:val="TableText"/>
              <w:rPr>
                <w:rFonts w:ascii="Calibri" w:hAnsi="Calibri"/>
                <w:sz w:val="24"/>
                <w:szCs w:val="24"/>
              </w:rPr>
            </w:pPr>
          </w:p>
        </w:tc>
      </w:tr>
      <w:tr w:rsidR="000E627A" w:rsidRPr="00DD62CA" w:rsidTr="007A7762">
        <w:trPr>
          <w:cantSplit/>
          <w:trHeight w:val="527"/>
        </w:trPr>
        <w:tc>
          <w:tcPr>
            <w:tcW w:w="988" w:type="dxa"/>
          </w:tcPr>
          <w:p w:rsidR="000E627A" w:rsidRPr="00DD62CA" w:rsidRDefault="000E627A">
            <w:pPr>
              <w:pStyle w:val="TableText"/>
              <w:numPr>
                <w:ilvl w:val="0"/>
                <w:numId w:val="3"/>
              </w:numPr>
              <w:rPr>
                <w:rFonts w:ascii="Calibri" w:hAnsi="Calibri"/>
                <w:sz w:val="24"/>
                <w:szCs w:val="24"/>
              </w:rPr>
            </w:pPr>
          </w:p>
        </w:tc>
        <w:tc>
          <w:tcPr>
            <w:tcW w:w="9365" w:type="dxa"/>
            <w:gridSpan w:val="2"/>
          </w:tcPr>
          <w:p w:rsidR="000E627A" w:rsidRDefault="000E627A">
            <w:pPr>
              <w:pStyle w:val="TableText"/>
              <w:rPr>
                <w:rFonts w:ascii="Calibri" w:hAnsi="Calibri"/>
                <w:sz w:val="24"/>
                <w:szCs w:val="24"/>
              </w:rPr>
            </w:pPr>
            <w:r>
              <w:rPr>
                <w:rFonts w:ascii="Calibri" w:hAnsi="Calibri"/>
                <w:sz w:val="24"/>
                <w:szCs w:val="24"/>
              </w:rPr>
              <w:t xml:space="preserve">Before the access is used for vehicular purposes, the part of the access extending from the highway boundary (Primrose Lane) for a minimum distance of 10 metres into the site shall be appropriately paved in tarmacadam. </w:t>
            </w:r>
          </w:p>
          <w:p w:rsidR="000E627A" w:rsidRDefault="000E627A">
            <w:pPr>
              <w:pStyle w:val="TableText"/>
              <w:rPr>
                <w:rFonts w:ascii="Calibri" w:hAnsi="Calibri"/>
                <w:sz w:val="24"/>
                <w:szCs w:val="24"/>
              </w:rPr>
            </w:pPr>
          </w:p>
          <w:p w:rsidR="007A7762" w:rsidRDefault="000E627A" w:rsidP="007A7762">
            <w:pPr>
              <w:pStyle w:val="TableText"/>
              <w:rPr>
                <w:rFonts w:ascii="Calibri" w:hAnsi="Calibri"/>
                <w:sz w:val="24"/>
                <w:szCs w:val="24"/>
              </w:rPr>
            </w:pPr>
            <w:r>
              <w:rPr>
                <w:rFonts w:ascii="Calibri" w:hAnsi="Calibri"/>
                <w:sz w:val="24"/>
                <w:szCs w:val="24"/>
              </w:rPr>
              <w:tab/>
              <w:t>REASON: To prevent loose surface material from being carried on to the public highway thus causing a potential source of danger to other road users.</w:t>
            </w:r>
            <w:r w:rsidR="007A7762">
              <w:rPr>
                <w:rFonts w:ascii="Calibri" w:hAnsi="Calibri"/>
                <w:sz w:val="24"/>
                <w:szCs w:val="24"/>
              </w:rPr>
              <w:t xml:space="preserve"> </w:t>
            </w:r>
          </w:p>
          <w:p w:rsidR="007A7762" w:rsidRDefault="007A7762" w:rsidP="007A7762">
            <w:pPr>
              <w:pStyle w:val="TableText"/>
              <w:rPr>
                <w:rFonts w:ascii="Calibri" w:hAnsi="Calibri"/>
                <w:sz w:val="24"/>
                <w:szCs w:val="24"/>
              </w:rPr>
            </w:pPr>
          </w:p>
          <w:p w:rsidR="007A7762" w:rsidRDefault="007A7762" w:rsidP="007A7762">
            <w:pPr>
              <w:pStyle w:val="TableText"/>
              <w:rPr>
                <w:rFonts w:ascii="Calibri" w:hAnsi="Calibri"/>
                <w:sz w:val="24"/>
                <w:szCs w:val="24"/>
              </w:rPr>
            </w:pPr>
            <w:r>
              <w:rPr>
                <w:rFonts w:ascii="Calibri" w:hAnsi="Calibri"/>
                <w:sz w:val="24"/>
                <w:szCs w:val="24"/>
              </w:rPr>
              <w:t>P.T.O.</w:t>
            </w:r>
          </w:p>
          <w:p w:rsidR="000E627A" w:rsidRDefault="000E627A">
            <w:pPr>
              <w:pStyle w:val="TableText"/>
              <w:rPr>
                <w:rFonts w:ascii="Calibri" w:hAnsi="Calibri"/>
                <w:sz w:val="24"/>
                <w:szCs w:val="24"/>
              </w:rPr>
            </w:pPr>
          </w:p>
          <w:p w:rsidR="007A7762" w:rsidRDefault="007A7762">
            <w:pPr>
              <w:pStyle w:val="TableText"/>
              <w:rPr>
                <w:rFonts w:ascii="Calibri" w:hAnsi="Calibri"/>
                <w:sz w:val="24"/>
                <w:szCs w:val="24"/>
              </w:rPr>
            </w:pPr>
          </w:p>
          <w:p w:rsidR="007A7762" w:rsidRDefault="007A7762">
            <w:pPr>
              <w:pStyle w:val="TableText"/>
              <w:rPr>
                <w:rFonts w:ascii="Calibri" w:hAnsi="Calibri"/>
                <w:sz w:val="24"/>
                <w:szCs w:val="24"/>
              </w:rPr>
            </w:pPr>
          </w:p>
          <w:p w:rsidR="007A7762" w:rsidRDefault="007A7762">
            <w:pPr>
              <w:pStyle w:val="TableText"/>
              <w:rPr>
                <w:rFonts w:ascii="Calibri" w:hAnsi="Calibri"/>
                <w:sz w:val="24"/>
                <w:szCs w:val="24"/>
              </w:rPr>
            </w:pPr>
          </w:p>
          <w:p w:rsidR="007A7762" w:rsidRDefault="007A7762">
            <w:pPr>
              <w:pStyle w:val="TableText"/>
              <w:rPr>
                <w:rFonts w:ascii="Calibri" w:hAnsi="Calibri"/>
                <w:sz w:val="24"/>
                <w:szCs w:val="24"/>
              </w:rPr>
            </w:pPr>
          </w:p>
          <w:p w:rsidR="007A7762" w:rsidRDefault="007A7762">
            <w:pPr>
              <w:pStyle w:val="TableText"/>
              <w:rPr>
                <w:rFonts w:ascii="Calibri" w:hAnsi="Calibri"/>
                <w:sz w:val="24"/>
                <w:szCs w:val="24"/>
              </w:rPr>
            </w:pPr>
          </w:p>
          <w:p w:rsidR="007A7762" w:rsidRDefault="007A7762">
            <w:pPr>
              <w:pStyle w:val="TableText"/>
              <w:rPr>
                <w:rFonts w:ascii="Calibri" w:hAnsi="Calibri"/>
                <w:sz w:val="24"/>
                <w:szCs w:val="24"/>
              </w:rPr>
            </w:pPr>
          </w:p>
          <w:p w:rsidR="007A7762" w:rsidRDefault="007A7762">
            <w:pPr>
              <w:pStyle w:val="TableText"/>
              <w:rPr>
                <w:rFonts w:ascii="Calibri" w:hAnsi="Calibri"/>
                <w:sz w:val="24"/>
                <w:szCs w:val="24"/>
              </w:rPr>
            </w:pPr>
          </w:p>
          <w:p w:rsidR="007A7762" w:rsidRDefault="007A7762">
            <w:pPr>
              <w:pStyle w:val="TableText"/>
              <w:rPr>
                <w:rFonts w:ascii="Calibri" w:hAnsi="Calibri"/>
                <w:sz w:val="24"/>
                <w:szCs w:val="24"/>
              </w:rPr>
            </w:pPr>
          </w:p>
          <w:p w:rsidR="007A7762" w:rsidRDefault="007A7762">
            <w:pPr>
              <w:pStyle w:val="TableText"/>
              <w:rPr>
                <w:rFonts w:ascii="Calibri" w:hAnsi="Calibri"/>
                <w:sz w:val="24"/>
                <w:szCs w:val="24"/>
              </w:rPr>
            </w:pPr>
          </w:p>
          <w:p w:rsidR="007A7762" w:rsidRDefault="007A7762">
            <w:pPr>
              <w:pStyle w:val="TableText"/>
              <w:rPr>
                <w:rFonts w:ascii="Calibri" w:hAnsi="Calibri"/>
                <w:sz w:val="24"/>
                <w:szCs w:val="24"/>
              </w:rPr>
            </w:pPr>
          </w:p>
          <w:p w:rsidR="007A7762" w:rsidRPr="00DD62CA" w:rsidRDefault="007A7762">
            <w:pPr>
              <w:pStyle w:val="TableText"/>
              <w:rPr>
                <w:rFonts w:ascii="Calibri" w:hAnsi="Calibri"/>
                <w:sz w:val="24"/>
                <w:szCs w:val="24"/>
              </w:rPr>
            </w:pPr>
          </w:p>
        </w:tc>
      </w:tr>
      <w:tr w:rsidR="000E627A" w:rsidRPr="00DD62CA" w:rsidTr="007A7762">
        <w:trPr>
          <w:cantSplit/>
          <w:trHeight w:val="527"/>
        </w:trPr>
        <w:tc>
          <w:tcPr>
            <w:tcW w:w="988" w:type="dxa"/>
          </w:tcPr>
          <w:p w:rsidR="000E627A" w:rsidRPr="00DD62CA" w:rsidRDefault="000E627A" w:rsidP="000E627A">
            <w:pPr>
              <w:pStyle w:val="TableText"/>
              <w:ind w:left="720"/>
              <w:rPr>
                <w:rFonts w:ascii="Calibri" w:hAnsi="Calibri"/>
                <w:sz w:val="24"/>
                <w:szCs w:val="24"/>
              </w:rPr>
            </w:pPr>
          </w:p>
        </w:tc>
        <w:tc>
          <w:tcPr>
            <w:tcW w:w="9365" w:type="dxa"/>
            <w:gridSpan w:val="2"/>
          </w:tcPr>
          <w:p w:rsidR="007A7762" w:rsidRDefault="007A7762">
            <w:pPr>
              <w:pStyle w:val="TableText"/>
              <w:rPr>
                <w:rFonts w:ascii="Calibri" w:hAnsi="Calibri"/>
                <w:sz w:val="24"/>
                <w:szCs w:val="24"/>
              </w:rPr>
            </w:pPr>
            <w:r>
              <w:rPr>
                <w:rFonts w:ascii="Calibri" w:hAnsi="Calibri"/>
                <w:sz w:val="24"/>
                <w:szCs w:val="24"/>
              </w:rPr>
              <w:t>Residential Amenity</w:t>
            </w:r>
          </w:p>
          <w:p w:rsidR="007A7762" w:rsidRDefault="007A7762">
            <w:pPr>
              <w:pStyle w:val="TableText"/>
              <w:rPr>
                <w:rFonts w:ascii="Calibri" w:hAnsi="Calibri"/>
                <w:sz w:val="24"/>
                <w:szCs w:val="24"/>
              </w:rPr>
            </w:pPr>
          </w:p>
        </w:tc>
      </w:tr>
      <w:tr w:rsidR="000E627A" w:rsidRPr="00DD62CA" w:rsidTr="007A7762">
        <w:trPr>
          <w:cantSplit/>
          <w:trHeight w:val="527"/>
        </w:trPr>
        <w:tc>
          <w:tcPr>
            <w:tcW w:w="988" w:type="dxa"/>
          </w:tcPr>
          <w:p w:rsidR="000E627A" w:rsidRPr="00DD62CA" w:rsidRDefault="000E627A">
            <w:pPr>
              <w:pStyle w:val="TableText"/>
              <w:numPr>
                <w:ilvl w:val="0"/>
                <w:numId w:val="3"/>
              </w:numPr>
              <w:rPr>
                <w:rFonts w:ascii="Calibri" w:hAnsi="Calibri"/>
                <w:sz w:val="24"/>
                <w:szCs w:val="24"/>
              </w:rPr>
            </w:pPr>
          </w:p>
        </w:tc>
        <w:tc>
          <w:tcPr>
            <w:tcW w:w="9365" w:type="dxa"/>
            <w:gridSpan w:val="2"/>
          </w:tcPr>
          <w:p w:rsidR="007A7762" w:rsidRPr="007A7762" w:rsidRDefault="007A7762" w:rsidP="007A7762">
            <w:pPr>
              <w:pStyle w:val="TableText"/>
              <w:rPr>
                <w:rFonts w:ascii="Calibri" w:hAnsi="Calibri"/>
                <w:sz w:val="24"/>
                <w:szCs w:val="24"/>
              </w:rPr>
            </w:pPr>
            <w:r w:rsidRPr="007A7762">
              <w:rPr>
                <w:rFonts w:ascii="Calibri" w:hAnsi="Calibri"/>
                <w:sz w:val="24"/>
                <w:szCs w:val="24"/>
              </w:rPr>
              <w:t xml:space="preserve">Notwithstanding the submitted Site Management Plan prior to the first use of the lodges hereby approved </w:t>
            </w:r>
            <w:r w:rsidR="00196A00">
              <w:rPr>
                <w:rFonts w:ascii="Calibri" w:hAnsi="Calibri"/>
                <w:sz w:val="24"/>
                <w:szCs w:val="24"/>
              </w:rPr>
              <w:t>a</w:t>
            </w:r>
            <w:bookmarkStart w:id="5" w:name="_GoBack"/>
            <w:bookmarkEnd w:id="5"/>
            <w:r w:rsidRPr="007A7762">
              <w:rPr>
                <w:rFonts w:ascii="Calibri" w:hAnsi="Calibri"/>
                <w:sz w:val="24"/>
                <w:szCs w:val="24"/>
              </w:rPr>
              <w:t>n updated management plan shall be submitted to and approved in writing by the Local Planning Authority.  The updated plan shall detail the location that the emergency contact details will be displayed at all times.  The site thereafter shall be operated in strict accordance with the approved Site Manag</w:t>
            </w:r>
            <w:r>
              <w:rPr>
                <w:rFonts w:ascii="Calibri" w:hAnsi="Calibri"/>
                <w:sz w:val="24"/>
                <w:szCs w:val="24"/>
              </w:rPr>
              <w:t>e</w:t>
            </w:r>
            <w:r w:rsidRPr="007A7762">
              <w:rPr>
                <w:rFonts w:ascii="Calibri" w:hAnsi="Calibri"/>
                <w:sz w:val="24"/>
                <w:szCs w:val="24"/>
              </w:rPr>
              <w:t>ment Plan at all times.</w:t>
            </w:r>
          </w:p>
          <w:p w:rsidR="007A7762" w:rsidRPr="007A7762" w:rsidRDefault="007A7762" w:rsidP="007A7762">
            <w:pPr>
              <w:pStyle w:val="TableText"/>
              <w:rPr>
                <w:rFonts w:ascii="Calibri" w:hAnsi="Calibri"/>
                <w:sz w:val="24"/>
                <w:szCs w:val="24"/>
              </w:rPr>
            </w:pPr>
          </w:p>
          <w:p w:rsidR="000E627A" w:rsidRDefault="007A7762" w:rsidP="007A7762">
            <w:pPr>
              <w:pStyle w:val="TableText"/>
              <w:rPr>
                <w:rFonts w:ascii="Calibri" w:hAnsi="Calibri"/>
                <w:sz w:val="24"/>
                <w:szCs w:val="24"/>
              </w:rPr>
            </w:pPr>
            <w:r w:rsidRPr="007A7762">
              <w:rPr>
                <w:rFonts w:ascii="Calibri" w:hAnsi="Calibri"/>
                <w:sz w:val="24"/>
                <w:szCs w:val="24"/>
              </w:rPr>
              <w:t xml:space="preserve">Reason:  To ensure the site is managed to a high standard and to protect both the </w:t>
            </w:r>
            <w:proofErr w:type="gramStart"/>
            <w:r w:rsidRPr="007A7762">
              <w:rPr>
                <w:rFonts w:ascii="Calibri" w:hAnsi="Calibri"/>
                <w:sz w:val="24"/>
                <w:szCs w:val="24"/>
              </w:rPr>
              <w:t>neighbours</w:t>
            </w:r>
            <w:proofErr w:type="gramEnd"/>
            <w:r w:rsidRPr="007A7762">
              <w:rPr>
                <w:rFonts w:ascii="Calibri" w:hAnsi="Calibri"/>
                <w:sz w:val="24"/>
                <w:szCs w:val="24"/>
              </w:rPr>
              <w:t xml:space="preserve"> amenities and guests within the lodges.</w:t>
            </w:r>
          </w:p>
          <w:p w:rsidR="000E627A" w:rsidRPr="00DD62CA" w:rsidRDefault="000E627A" w:rsidP="007A7762">
            <w:pPr>
              <w:pStyle w:val="TableText"/>
              <w:rPr>
                <w:rFonts w:ascii="Calibri" w:hAnsi="Calibri"/>
                <w:sz w:val="24"/>
                <w:szCs w:val="24"/>
              </w:rPr>
            </w:pPr>
          </w:p>
        </w:tc>
      </w:tr>
      <w:tr w:rsidR="000E627A" w:rsidRPr="00DD62CA">
        <w:trPr>
          <w:cantSplit/>
          <w:trHeight w:val="527"/>
        </w:trPr>
        <w:tc>
          <w:tcPr>
            <w:tcW w:w="988" w:type="dxa"/>
          </w:tcPr>
          <w:p w:rsidR="000E627A" w:rsidRPr="00DD62CA" w:rsidRDefault="000E627A" w:rsidP="000E627A">
            <w:pPr>
              <w:pStyle w:val="TableText"/>
              <w:ind w:left="720"/>
              <w:rPr>
                <w:rFonts w:ascii="Calibri" w:hAnsi="Calibri"/>
                <w:sz w:val="24"/>
                <w:szCs w:val="24"/>
              </w:rPr>
            </w:pPr>
          </w:p>
        </w:tc>
        <w:tc>
          <w:tcPr>
            <w:tcW w:w="9365" w:type="dxa"/>
            <w:gridSpan w:val="2"/>
          </w:tcPr>
          <w:p w:rsidR="008B31AD" w:rsidRDefault="008B31AD" w:rsidP="000E627A">
            <w:pPr>
              <w:pStyle w:val="TableText"/>
              <w:rPr>
                <w:rFonts w:ascii="Calibri" w:hAnsi="Calibri"/>
                <w:sz w:val="24"/>
                <w:szCs w:val="24"/>
              </w:rPr>
            </w:pPr>
          </w:p>
          <w:p w:rsidR="000E627A" w:rsidRDefault="000E627A" w:rsidP="000E627A">
            <w:pPr>
              <w:pStyle w:val="TableText"/>
              <w:rPr>
                <w:rFonts w:ascii="Calibri" w:hAnsi="Calibri"/>
                <w:sz w:val="24"/>
                <w:szCs w:val="24"/>
              </w:rPr>
            </w:pPr>
            <w:r>
              <w:rPr>
                <w:rFonts w:ascii="Calibri" w:hAnsi="Calibri"/>
                <w:sz w:val="24"/>
                <w:szCs w:val="24"/>
              </w:rPr>
              <w:t>Drainage and Flooding</w:t>
            </w:r>
          </w:p>
          <w:p w:rsidR="000E627A" w:rsidRDefault="000E627A">
            <w:pPr>
              <w:pStyle w:val="TableText"/>
              <w:rPr>
                <w:rFonts w:ascii="Calibri" w:hAnsi="Calibri"/>
                <w:sz w:val="24"/>
                <w:szCs w:val="24"/>
              </w:rPr>
            </w:pPr>
          </w:p>
        </w:tc>
      </w:tr>
      <w:tr w:rsidR="000E627A" w:rsidRPr="00DD62CA">
        <w:trPr>
          <w:cantSplit/>
          <w:trHeight w:val="527"/>
        </w:trPr>
        <w:tc>
          <w:tcPr>
            <w:tcW w:w="988" w:type="dxa"/>
          </w:tcPr>
          <w:p w:rsidR="000E627A" w:rsidRPr="00DD62CA" w:rsidRDefault="000E627A">
            <w:pPr>
              <w:pStyle w:val="TableText"/>
              <w:numPr>
                <w:ilvl w:val="0"/>
                <w:numId w:val="3"/>
              </w:numPr>
              <w:rPr>
                <w:rFonts w:ascii="Calibri" w:hAnsi="Calibri"/>
                <w:sz w:val="24"/>
                <w:szCs w:val="24"/>
              </w:rPr>
            </w:pPr>
          </w:p>
        </w:tc>
        <w:tc>
          <w:tcPr>
            <w:tcW w:w="9365" w:type="dxa"/>
            <w:gridSpan w:val="2"/>
          </w:tcPr>
          <w:p w:rsidR="000E627A" w:rsidRDefault="000E627A">
            <w:pPr>
              <w:pStyle w:val="TableText"/>
              <w:rPr>
                <w:rFonts w:ascii="Calibri" w:hAnsi="Calibri"/>
                <w:sz w:val="24"/>
                <w:szCs w:val="24"/>
              </w:rPr>
            </w:pPr>
            <w:r>
              <w:rPr>
                <w:rFonts w:ascii="Calibri" w:hAnsi="Calibri"/>
                <w:sz w:val="24"/>
                <w:szCs w:val="24"/>
              </w:rPr>
              <w:tab/>
              <w:t>Foul and surface water shall be drained on separate systems.</w:t>
            </w:r>
          </w:p>
          <w:p w:rsidR="000E627A" w:rsidRDefault="000E627A">
            <w:pPr>
              <w:pStyle w:val="TableText"/>
              <w:rPr>
                <w:rFonts w:ascii="Calibri" w:hAnsi="Calibri"/>
                <w:sz w:val="24"/>
                <w:szCs w:val="24"/>
              </w:rPr>
            </w:pPr>
          </w:p>
          <w:p w:rsidR="000E627A" w:rsidRDefault="000E627A">
            <w:pPr>
              <w:pStyle w:val="TableText"/>
              <w:rPr>
                <w:rFonts w:ascii="Calibri" w:hAnsi="Calibri"/>
                <w:sz w:val="24"/>
                <w:szCs w:val="24"/>
              </w:rPr>
            </w:pPr>
            <w:r>
              <w:rPr>
                <w:rFonts w:ascii="Calibri" w:hAnsi="Calibri"/>
                <w:sz w:val="24"/>
                <w:szCs w:val="24"/>
              </w:rPr>
              <w:tab/>
              <w:t>REASON: To secure proper drainage and to manage the risk of flooding and pollution.</w:t>
            </w:r>
          </w:p>
          <w:p w:rsidR="000E627A" w:rsidRPr="00DD62CA" w:rsidRDefault="000E627A">
            <w:pPr>
              <w:pStyle w:val="TableText"/>
              <w:rPr>
                <w:rFonts w:ascii="Calibri" w:hAnsi="Calibri"/>
                <w:sz w:val="24"/>
                <w:szCs w:val="24"/>
              </w:rPr>
            </w:pPr>
          </w:p>
        </w:tc>
      </w:tr>
    </w:tbl>
    <w:bookmarkEnd w:id="0"/>
    <w:p w:rsidR="002F3ADA" w:rsidRPr="00DD62CA" w:rsidRDefault="002F3ADA">
      <w:pPr>
        <w:pStyle w:val="TableText"/>
        <w:rPr>
          <w:rFonts w:ascii="Calibri" w:hAnsi="Calibri"/>
          <w:b/>
          <w:sz w:val="24"/>
          <w:szCs w:val="24"/>
          <w:u w:val="single"/>
        </w:rPr>
      </w:pPr>
      <w:r w:rsidRPr="00DD62CA">
        <w:rPr>
          <w:rFonts w:ascii="Calibri" w:hAnsi="Calibri"/>
          <w:b/>
          <w:sz w:val="24"/>
          <w:szCs w:val="24"/>
          <w:u w:val="single"/>
        </w:rPr>
        <w:t>Note(s)</w:t>
      </w:r>
    </w:p>
    <w:p w:rsidR="002F3ADA" w:rsidRPr="00DD62CA" w:rsidRDefault="002F3ADA">
      <w:pPr>
        <w:pStyle w:val="TableText"/>
        <w:rPr>
          <w:rFonts w:ascii="Calibri" w:hAnsi="Calibri"/>
          <w:b/>
          <w:sz w:val="24"/>
          <w:szCs w:val="24"/>
          <w:u w:val="single"/>
        </w:rPr>
      </w:pPr>
    </w:p>
    <w:tbl>
      <w:tblPr>
        <w:tblW w:w="0" w:type="auto"/>
        <w:tblInd w:w="108" w:type="dxa"/>
        <w:tblLook w:val="01E0" w:firstRow="1" w:lastRow="1" w:firstColumn="1" w:lastColumn="1" w:noHBand="0" w:noVBand="0"/>
      </w:tblPr>
      <w:tblGrid>
        <w:gridCol w:w="974"/>
        <w:gridCol w:w="9386"/>
      </w:tblGrid>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r w:rsidRPr="00DD62CA">
              <w:rPr>
                <w:rFonts w:ascii="Calibri" w:hAnsi="Calibri"/>
                <w:sz w:val="24"/>
                <w:szCs w:val="24"/>
              </w:rPr>
              <w:t>For rights of appeal in respect of any condition(s)/or reason(s) attached to the permission see the attached notes.</w:t>
            </w:r>
          </w:p>
          <w:p w:rsidR="002F3ADA" w:rsidRPr="00DD62CA" w:rsidRDefault="002F3ADA">
            <w:pPr>
              <w:pStyle w:val="TableText"/>
              <w:rPr>
                <w:rFonts w:ascii="Calibri" w:hAnsi="Calibri"/>
                <w:sz w:val="24"/>
                <w:szCs w:val="24"/>
              </w:rPr>
            </w:pPr>
          </w:p>
        </w:tc>
      </w:tr>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Default="002F3ADA">
            <w:pPr>
              <w:pStyle w:val="TableText"/>
              <w:rPr>
                <w:rFonts w:ascii="Calibri" w:hAnsi="Calibri"/>
                <w:sz w:val="24"/>
                <w:szCs w:val="24"/>
              </w:rPr>
            </w:pPr>
            <w:r w:rsidRPr="00DD62CA">
              <w:rPr>
                <w:rFonts w:ascii="Calibri" w:hAnsi="Calibri"/>
                <w:sz w:val="24"/>
                <w:szCs w:val="24"/>
              </w:rPr>
              <w:t>The applicant is advised that should there be any deviation from the approved plan the Local Planning Authority must be informed.  It is therefore vital that any future Building Regulation application must comply with the approved planning application</w:t>
            </w:r>
            <w:r w:rsidR="0070149C" w:rsidRPr="00DD62CA">
              <w:rPr>
                <w:rFonts w:ascii="Calibri" w:hAnsi="Calibri"/>
                <w:sz w:val="24"/>
                <w:szCs w:val="24"/>
              </w:rPr>
              <w:t>.</w:t>
            </w:r>
          </w:p>
          <w:p w:rsidR="000E627A" w:rsidRPr="00DD62CA" w:rsidRDefault="000E627A">
            <w:pPr>
              <w:pStyle w:val="TableText"/>
              <w:rPr>
                <w:rFonts w:ascii="Calibri" w:hAnsi="Calibri"/>
                <w:sz w:val="24"/>
                <w:szCs w:val="24"/>
              </w:rPr>
            </w:pPr>
          </w:p>
        </w:tc>
      </w:tr>
      <w:tr w:rsidR="0070149C" w:rsidRPr="00DD62CA">
        <w:tc>
          <w:tcPr>
            <w:tcW w:w="993" w:type="dxa"/>
          </w:tcPr>
          <w:p w:rsidR="0070149C" w:rsidRPr="00DD62CA" w:rsidRDefault="0070149C">
            <w:pPr>
              <w:pStyle w:val="TableText"/>
              <w:numPr>
                <w:ilvl w:val="0"/>
                <w:numId w:val="1"/>
              </w:numPr>
              <w:rPr>
                <w:rFonts w:ascii="Calibri" w:hAnsi="Calibri"/>
                <w:sz w:val="24"/>
                <w:szCs w:val="24"/>
              </w:rPr>
            </w:pPr>
          </w:p>
        </w:tc>
        <w:tc>
          <w:tcPr>
            <w:tcW w:w="9583" w:type="dxa"/>
          </w:tcPr>
          <w:p w:rsidR="0070149C" w:rsidRPr="00DD62CA" w:rsidRDefault="0070149C">
            <w:pPr>
              <w:pStyle w:val="TableText"/>
              <w:rPr>
                <w:rFonts w:ascii="Calibri" w:hAnsi="Calibri"/>
                <w:sz w:val="24"/>
                <w:szCs w:val="24"/>
              </w:rPr>
            </w:pPr>
            <w:r w:rsidRPr="00DD62CA">
              <w:rPr>
                <w:rFonts w:ascii="Calibri" w:hAnsi="Calibri"/>
                <w:sz w:val="24"/>
                <w:szCs w:val="24"/>
              </w:rPr>
              <w:t>The Local Planning Authority operates a pre-planning application advice service which applicants are encouraged to use. Whether or not this was used, the Local Planning Authority has endeavoured to work proactively and positively to resolve issues and considered the imposition of appropriate conditions and amendments to the application to deliver a sustainable form of development</w:t>
            </w:r>
            <w:r w:rsidR="00E01248" w:rsidRPr="00DD62CA">
              <w:rPr>
                <w:rFonts w:ascii="Calibri" w:hAnsi="Calibri"/>
                <w:sz w:val="24"/>
                <w:szCs w:val="24"/>
              </w:rPr>
              <w:t>.</w:t>
            </w:r>
          </w:p>
        </w:tc>
      </w:tr>
      <w:tr w:rsidR="002F3ADA" w:rsidRPr="00DD62CA">
        <w:tc>
          <w:tcPr>
            <w:tcW w:w="993" w:type="dxa"/>
          </w:tcPr>
          <w:p w:rsidR="002F3ADA" w:rsidRPr="00DD62CA" w:rsidRDefault="002F3ADA" w:rsidP="000E627A">
            <w:pPr>
              <w:pStyle w:val="TableText"/>
              <w:ind w:left="720"/>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p>
        </w:tc>
      </w:tr>
    </w:tbl>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10403"/>
      </w:tblGrid>
      <w:tr w:rsidR="0081123F" w:rsidTr="002C337D">
        <w:trPr>
          <w:cantSplit/>
        </w:trPr>
        <w:tc>
          <w:tcPr>
            <w:tcW w:w="10403" w:type="dxa"/>
          </w:tcPr>
          <w:p w:rsidR="0081123F" w:rsidRDefault="00E83FE1" w:rsidP="002C337D">
            <w:pPr>
              <w:rPr>
                <w:rFonts w:ascii="Calibri" w:hAnsi="Calibri"/>
                <w:b/>
                <w:sz w:val="24"/>
                <w:szCs w:val="24"/>
              </w:rPr>
            </w:pPr>
            <w:r>
              <w:rPr>
                <w:rFonts w:ascii="Calibri" w:hAnsi="Calibri"/>
                <w:b/>
                <w:sz w:val="24"/>
                <w:szCs w:val="24"/>
              </w:rPr>
              <w:t>NICOLA HOPKINS</w:t>
            </w:r>
          </w:p>
          <w:p w:rsidR="00E83FE1" w:rsidRPr="00641E0F" w:rsidRDefault="00E83FE1" w:rsidP="002C337D">
            <w:pPr>
              <w:rPr>
                <w:rFonts w:ascii="Calibri" w:hAnsi="Calibri"/>
                <w:b/>
                <w:bCs/>
                <w:sz w:val="24"/>
                <w:szCs w:val="24"/>
              </w:rPr>
            </w:pPr>
            <w:r>
              <w:rPr>
                <w:rFonts w:ascii="Calibri" w:hAnsi="Calibri"/>
                <w:b/>
                <w:sz w:val="24"/>
                <w:szCs w:val="24"/>
              </w:rPr>
              <w:t>DIRECTOR ECONOMIC DEVELOPMENT &amp; PLANNING</w:t>
            </w:r>
          </w:p>
        </w:tc>
      </w:tr>
    </w:tbl>
    <w:p w:rsidR="0081123F" w:rsidRDefault="0081123F" w:rsidP="0081123F">
      <w:pPr>
        <w:pStyle w:val="TableText"/>
      </w:pPr>
    </w:p>
    <w:p w:rsidR="002F3ADA" w:rsidRPr="00DD62CA" w:rsidRDefault="002F3ADA" w:rsidP="0081123F">
      <w:pPr>
        <w:tabs>
          <w:tab w:val="left" w:pos="2840"/>
        </w:tabs>
        <w:rPr>
          <w:rFonts w:ascii="Calibri" w:hAnsi="Calibri"/>
          <w:sz w:val="24"/>
          <w:szCs w:val="24"/>
        </w:rPr>
      </w:pPr>
    </w:p>
    <w:sectPr w:rsidR="002F3ADA" w:rsidRPr="00DD62CA">
      <w:headerReference w:type="even" r:id="rId7"/>
      <w:headerReference w:type="default" r:id="rId8"/>
      <w:footerReference w:type="even" r:id="rId9"/>
      <w:footerReference w:type="default" r:id="rId10"/>
      <w:headerReference w:type="first" r:id="rId11"/>
      <w:footerReference w:type="first" r:id="rId12"/>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627A" w:rsidRDefault="000E627A">
      <w:r>
        <w:separator/>
      </w:r>
    </w:p>
  </w:endnote>
  <w:endnote w:type="continuationSeparator" w:id="0">
    <w:p w:rsidR="000E627A" w:rsidRDefault="000E62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20DE" w:rsidRDefault="002A20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pPr>
      <w:jc w:val="center"/>
    </w:pPr>
    <w:r>
      <w:fldChar w:fldCharType="begin"/>
    </w:r>
    <w:r>
      <w:instrText>page  \* MERGEFORMAT</w:instrText>
    </w:r>
    <w:r>
      <w:fldChar w:fldCharType="separate"/>
    </w:r>
    <w:r w:rsidR="00E83FE1">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20DE" w:rsidRDefault="002A20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627A" w:rsidRDefault="000E627A">
      <w:r>
        <w:separator/>
      </w:r>
    </w:p>
  </w:footnote>
  <w:footnote w:type="continuationSeparator" w:id="0">
    <w:p w:rsidR="000E627A" w:rsidRDefault="000E62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20DE" w:rsidRDefault="002A20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r>
      <w:t>RIBBLE VALLEY BOROUGH COUNCIL</w:t>
    </w:r>
  </w:p>
  <w:p w:rsidR="002F3ADA" w:rsidRDefault="002F3ADA">
    <w:pPr>
      <w:pStyle w:val="Heading1"/>
    </w:pPr>
    <w:r>
      <w:rPr>
        <w:b w:val="0"/>
        <w:bCs w:val="0"/>
      </w:rPr>
      <w:t>PLANNING PERMISSION CONTINUED</w:t>
    </w:r>
  </w:p>
  <w:p w:rsidR="002F3ADA" w:rsidRDefault="002F3ADA">
    <w:pPr>
      <w:pStyle w:val="addresses"/>
    </w:pPr>
  </w:p>
  <w:p w:rsidR="002F3ADA" w:rsidRDefault="002F3ADA">
    <w:pPr>
      <w:rPr>
        <w:b/>
        <w:bCs/>
      </w:rPr>
    </w:pPr>
    <w:r>
      <w:rPr>
        <w:b/>
        <w:bCs/>
      </w:rPr>
      <w:t xml:space="preserve">APPLICATION NO.  </w:t>
    </w:r>
    <w:r w:rsidR="000E627A">
      <w:rPr>
        <w:b/>
        <w:bCs/>
      </w:rPr>
      <w:t>3/2019/0894</w:t>
    </w:r>
    <w:r>
      <w:rPr>
        <w:b/>
        <w:bCs/>
      </w:rPr>
      <w:t xml:space="preserve">                                  DECISION DATE: </w:t>
    </w:r>
    <w:r w:rsidR="000E627A">
      <w:rPr>
        <w:b/>
        <w:bCs/>
      </w:rPr>
      <w:t>1</w:t>
    </w:r>
    <w:r w:rsidR="002A20DE">
      <w:rPr>
        <w:b/>
        <w:bCs/>
      </w:rPr>
      <w:t>4</w:t>
    </w:r>
    <w:r w:rsidR="000E627A">
      <w:rPr>
        <w:b/>
        <w:bCs/>
      </w:rPr>
      <w:t xml:space="preserve"> January 2019</w:t>
    </w:r>
  </w:p>
  <w:p w:rsidR="002F3ADA" w:rsidRDefault="002F3ADA">
    <w:pPr>
      <w:pBdr>
        <w:bottom w:val="single" w:sz="4" w:space="1" w:color="auto"/>
      </w:pBdr>
    </w:pPr>
  </w:p>
  <w:p w:rsidR="002F3ADA" w:rsidRDefault="002F3AD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20DE" w:rsidRDefault="002A20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A5615"/>
    <w:multiLevelType w:val="hybridMultilevel"/>
    <w:tmpl w:val="6F5C7A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BA21903"/>
    <w:multiLevelType w:val="hybridMultilevel"/>
    <w:tmpl w:val="8D2E87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C0328D0"/>
    <w:multiLevelType w:val="hybridMultilevel"/>
    <w:tmpl w:val="3E1E8F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EEF5A70"/>
    <w:multiLevelType w:val="hybridMultilevel"/>
    <w:tmpl w:val="6E1218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5" w:nlCheck="1" w:checkStyle="1"/>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proofState w:spelling="clean" w:grammar="clean"/>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27A"/>
    <w:rsid w:val="000E627A"/>
    <w:rsid w:val="001613C3"/>
    <w:rsid w:val="00172E52"/>
    <w:rsid w:val="00196A00"/>
    <w:rsid w:val="002A20DE"/>
    <w:rsid w:val="002C337D"/>
    <w:rsid w:val="002D5D44"/>
    <w:rsid w:val="002F3ADA"/>
    <w:rsid w:val="00373A49"/>
    <w:rsid w:val="00406DBA"/>
    <w:rsid w:val="004B764D"/>
    <w:rsid w:val="0053549C"/>
    <w:rsid w:val="0070149C"/>
    <w:rsid w:val="00783312"/>
    <w:rsid w:val="007A7762"/>
    <w:rsid w:val="007C793E"/>
    <w:rsid w:val="0081123F"/>
    <w:rsid w:val="008B31AD"/>
    <w:rsid w:val="00A11EFC"/>
    <w:rsid w:val="00A96767"/>
    <w:rsid w:val="00AA358D"/>
    <w:rsid w:val="00D02D4C"/>
    <w:rsid w:val="00DD62CA"/>
    <w:rsid w:val="00E01248"/>
    <w:rsid w:val="00E20970"/>
    <w:rsid w:val="00E83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19EBF9"/>
  <w15:chartTrackingRefBased/>
  <w15:docId w15:val="{76D8C349-7474-40EC-9A9B-B74D967BB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sz w:val="22"/>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jc w:val="both"/>
    </w:pPr>
  </w:style>
  <w:style w:type="paragraph" w:customStyle="1" w:styleId="PLANNING">
    <w:name w:val="PLANNING"/>
    <w:basedOn w:val="Normal"/>
    <w:pPr>
      <w:jc w:val="both"/>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addresses">
    <w:name w:val="addresses"/>
    <w:basedOn w:val="Normal"/>
  </w:style>
  <w:style w:type="paragraph" w:styleId="Caption">
    <w:name w:val="caption"/>
    <w:basedOn w:val="Normal"/>
    <w:next w:val="Normal"/>
    <w:qFormat/>
    <w:rsid w:val="00373A49"/>
    <w:pPr>
      <w:overflowPunct/>
      <w:autoSpaceDE/>
      <w:autoSpaceDN/>
      <w:adjustRightInd/>
      <w:textAlignment w:val="auto"/>
    </w:pPr>
    <w:rPr>
      <w:rFonts w:ascii="Calibri" w:hAnsi="Calibri"/>
      <w:b/>
      <w:bCs/>
      <w:sz w:val="24"/>
      <w:szCs w:val="24"/>
    </w:rPr>
  </w:style>
  <w:style w:type="paragraph" w:styleId="BalloonText">
    <w:name w:val="Balloon Text"/>
    <w:basedOn w:val="Normal"/>
    <w:link w:val="BalloonTextChar"/>
    <w:uiPriority w:val="99"/>
    <w:semiHidden/>
    <w:unhideWhenUsed/>
    <w:rsid w:val="00D02D4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2D4C"/>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RVDECPP</Template>
  <TotalTime>0</TotalTime>
  <Pages>6</Pages>
  <Words>1747</Words>
  <Characters>9565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11290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Lesley Lund</dc:creator>
  <cp:keywords/>
  <cp:lastModifiedBy>Lesley Lund</cp:lastModifiedBy>
  <cp:revision>2</cp:revision>
  <cp:lastPrinted>2020-01-14T12:43:00Z</cp:lastPrinted>
  <dcterms:created xsi:type="dcterms:W3CDTF">2020-01-14T12:43:00Z</dcterms:created>
  <dcterms:modified xsi:type="dcterms:W3CDTF">2020-01-14T12:43:00Z</dcterms:modified>
</cp:coreProperties>
</file>