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23527A" w:rsidRPr="00C839D6" w:rsidRDefault="0023527A" w:rsidP="00C839D6">
      <w:pPr>
        <w:spacing w:line="240" w:lineRule="auto"/>
        <w:rPr>
          <w:rFonts w:cs="Arial"/>
          <w:szCs w:val="22"/>
        </w:rPr>
      </w:pPr>
      <w:bookmarkStart w:id="0" w:name="_GoBack"/>
      <w:bookmarkEnd w:id="0"/>
      <w:r w:rsidRPr="00C839D6">
        <w:rPr>
          <w:rFonts w:cs="Arial"/>
          <w:szCs w:val="22"/>
        </w:rPr>
        <w:t>RECOMMENDATION FOR PLANNING AND DEVELOPMENT COMMITTEE</w:t>
      </w:r>
    </w:p>
    <w:p w:rsidR="000E04D5" w:rsidRDefault="000E04D5" w:rsidP="00C839D6">
      <w:pPr>
        <w:spacing w:line="240" w:lineRule="auto"/>
        <w:rPr>
          <w:rFonts w:cs="Arial"/>
          <w:b/>
          <w:bCs/>
          <w:szCs w:val="22"/>
        </w:rPr>
      </w:pPr>
    </w:p>
    <w:p w:rsidR="00BE2B96" w:rsidRDefault="00BE2B96" w:rsidP="00BE2B96">
      <w:pPr>
        <w:spacing w:line="240" w:lineRule="auto"/>
        <w:rPr>
          <w:rFonts w:cs="Arial"/>
          <w:b/>
          <w:bCs/>
          <w:szCs w:val="22"/>
        </w:rPr>
      </w:pPr>
      <w:r>
        <w:rPr>
          <w:rFonts w:cs="Arial"/>
          <w:b/>
          <w:bCs/>
          <w:szCs w:val="22"/>
        </w:rPr>
        <w:t>DEFERRED AND DELEGATED</w:t>
      </w:r>
    </w:p>
    <w:p w:rsidR="0086596C" w:rsidRPr="00267384" w:rsidRDefault="0086596C" w:rsidP="00C839D6">
      <w:pPr>
        <w:spacing w:line="240" w:lineRule="auto"/>
        <w:rPr>
          <w:szCs w:val="22"/>
        </w:rPr>
      </w:pPr>
    </w:p>
    <w:p w:rsidR="0023527A" w:rsidRPr="00267384" w:rsidRDefault="0023527A" w:rsidP="00C839D6">
      <w:pPr>
        <w:spacing w:line="240" w:lineRule="auto"/>
        <w:rPr>
          <w:rFonts w:cs="Arial"/>
          <w:b/>
          <w:bCs/>
          <w:szCs w:val="22"/>
        </w:rPr>
      </w:pPr>
      <w:r w:rsidRPr="00267384">
        <w:rPr>
          <w:rFonts w:cs="Arial"/>
          <w:b/>
          <w:bCs/>
          <w:szCs w:val="22"/>
        </w:rPr>
        <w:t>DATE:</w:t>
      </w:r>
      <w:r w:rsidRPr="00267384">
        <w:rPr>
          <w:rFonts w:cs="Arial"/>
          <w:b/>
          <w:bCs/>
          <w:szCs w:val="22"/>
        </w:rPr>
        <w:tab/>
      </w:r>
      <w:r w:rsidR="001E5CC9">
        <w:rPr>
          <w:rFonts w:cs="Arial"/>
          <w:b/>
          <w:bCs/>
          <w:szCs w:val="22"/>
        </w:rPr>
        <w:tab/>
      </w:r>
      <w:r w:rsidR="001E5CC9">
        <w:rPr>
          <w:rFonts w:cs="Arial"/>
          <w:b/>
          <w:bCs/>
          <w:szCs w:val="22"/>
        </w:rPr>
        <w:tab/>
      </w:r>
      <w:r w:rsidR="00E4246A" w:rsidRPr="001E5CC9">
        <w:rPr>
          <w:rFonts w:cs="Arial"/>
          <w:b/>
          <w:bCs/>
          <w:szCs w:val="22"/>
        </w:rPr>
        <w:t>9 April 2020</w:t>
      </w:r>
      <w:r w:rsidR="009C6DF6" w:rsidRPr="001E5CC9">
        <w:rPr>
          <w:rFonts w:cs="Arial"/>
          <w:b/>
          <w:bCs/>
          <w:szCs w:val="22"/>
        </w:rPr>
        <w:tab/>
      </w:r>
      <w:r w:rsidRPr="00267384">
        <w:rPr>
          <w:rFonts w:cs="Arial"/>
          <w:b/>
          <w:bCs/>
          <w:szCs w:val="22"/>
        </w:rPr>
        <w:tab/>
      </w:r>
    </w:p>
    <w:p w:rsidR="0023527A" w:rsidRPr="00267384" w:rsidRDefault="0023527A" w:rsidP="00C839D6">
      <w:pPr>
        <w:spacing w:line="240" w:lineRule="auto"/>
        <w:rPr>
          <w:rFonts w:cs="Arial"/>
          <w:b/>
          <w:bCs/>
          <w:szCs w:val="22"/>
        </w:rPr>
      </w:pPr>
      <w:r w:rsidRPr="00267384">
        <w:rPr>
          <w:rFonts w:cs="Arial"/>
          <w:b/>
          <w:bCs/>
          <w:szCs w:val="22"/>
        </w:rPr>
        <w:t>REF:</w:t>
      </w:r>
      <w:r w:rsidRPr="00267384">
        <w:rPr>
          <w:rFonts w:cs="Arial"/>
          <w:b/>
          <w:bCs/>
          <w:szCs w:val="22"/>
        </w:rPr>
        <w:tab/>
      </w:r>
      <w:r w:rsidRPr="00267384">
        <w:rPr>
          <w:rFonts w:cs="Arial"/>
          <w:b/>
          <w:bCs/>
          <w:szCs w:val="22"/>
        </w:rPr>
        <w:tab/>
      </w:r>
      <w:r w:rsidRPr="00267384">
        <w:rPr>
          <w:rFonts w:cs="Arial"/>
          <w:b/>
          <w:bCs/>
          <w:szCs w:val="22"/>
        </w:rPr>
        <w:tab/>
      </w:r>
      <w:r w:rsidR="001E5CC9">
        <w:rPr>
          <w:rFonts w:cs="Arial"/>
          <w:b/>
          <w:bCs/>
          <w:szCs w:val="22"/>
        </w:rPr>
        <w:t>AB</w:t>
      </w:r>
    </w:p>
    <w:p w:rsidR="0023527A" w:rsidRPr="00267384" w:rsidRDefault="0023527A" w:rsidP="00C839D6">
      <w:pPr>
        <w:spacing w:line="240" w:lineRule="auto"/>
        <w:rPr>
          <w:rFonts w:cs="Arial"/>
          <w:b/>
          <w:bCs/>
          <w:szCs w:val="22"/>
        </w:rPr>
      </w:pPr>
      <w:r w:rsidRPr="00267384">
        <w:rPr>
          <w:rFonts w:cs="Arial"/>
          <w:b/>
          <w:bCs/>
          <w:szCs w:val="22"/>
        </w:rPr>
        <w:t>CHECKED BY:</w:t>
      </w:r>
      <w:r w:rsidR="00D37928" w:rsidRPr="00267384">
        <w:rPr>
          <w:rFonts w:cs="Arial"/>
          <w:b/>
          <w:bCs/>
          <w:szCs w:val="22"/>
        </w:rPr>
        <w:t xml:space="preserve"> </w:t>
      </w:r>
      <w:r w:rsidR="00ED75A5">
        <w:rPr>
          <w:rFonts w:cs="Arial"/>
          <w:b/>
          <w:bCs/>
          <w:szCs w:val="22"/>
        </w:rPr>
        <w:t>NH</w:t>
      </w:r>
    </w:p>
    <w:p w:rsidR="0023527A" w:rsidRPr="00C839D6" w:rsidRDefault="0023527A" w:rsidP="00C839D6">
      <w:pPr>
        <w:spacing w:line="240" w:lineRule="auto"/>
        <w:rPr>
          <w:rFonts w:cs="Arial"/>
          <w:szCs w:val="22"/>
        </w:rPr>
      </w:pPr>
    </w:p>
    <w:p w:rsidR="000E04D5" w:rsidRDefault="0023527A" w:rsidP="00C839D6">
      <w:pPr>
        <w:tabs>
          <w:tab w:val="left" w:pos="2203"/>
          <w:tab w:val="left" w:pos="5883"/>
          <w:tab w:val="left" w:pos="9513"/>
        </w:tabs>
        <w:spacing w:line="240" w:lineRule="auto"/>
        <w:jc w:val="left"/>
        <w:rPr>
          <w:rFonts w:cs="Arial"/>
          <w:b/>
          <w:szCs w:val="22"/>
        </w:rPr>
      </w:pPr>
      <w:r w:rsidRPr="00C839D6">
        <w:rPr>
          <w:rFonts w:cs="Arial"/>
          <w:b/>
          <w:szCs w:val="22"/>
        </w:rPr>
        <w:t xml:space="preserve">APPLICATION </w:t>
      </w:r>
      <w:r w:rsidR="008B3DCB" w:rsidRPr="00C839D6">
        <w:rPr>
          <w:rFonts w:cs="Arial"/>
          <w:b/>
          <w:szCs w:val="22"/>
        </w:rPr>
        <w:t>REF</w:t>
      </w:r>
      <w:r w:rsidRPr="00C839D6">
        <w:rPr>
          <w:rFonts w:cs="Arial"/>
          <w:b/>
          <w:szCs w:val="22"/>
        </w:rPr>
        <w:t>:</w:t>
      </w:r>
      <w:r w:rsidR="009936A2" w:rsidRPr="000B0F07">
        <w:rPr>
          <w:rFonts w:cs="Arial"/>
          <w:b/>
          <w:szCs w:val="22"/>
        </w:rPr>
        <w:tab/>
      </w:r>
      <w:r w:rsidR="000B0F07" w:rsidRPr="000B0F07">
        <w:rPr>
          <w:rFonts w:cs="Arial"/>
          <w:b/>
          <w:szCs w:val="22"/>
        </w:rPr>
        <w:t>3/2019/0907</w:t>
      </w:r>
    </w:p>
    <w:p w:rsidR="001E5CC9" w:rsidRPr="00C839D6" w:rsidRDefault="001E5CC9" w:rsidP="00C839D6">
      <w:pPr>
        <w:tabs>
          <w:tab w:val="left" w:pos="2203"/>
          <w:tab w:val="left" w:pos="5883"/>
          <w:tab w:val="left" w:pos="9513"/>
        </w:tabs>
        <w:spacing w:line="240" w:lineRule="auto"/>
        <w:jc w:val="left"/>
        <w:rPr>
          <w:rFonts w:cs="Arial"/>
          <w:szCs w:val="22"/>
        </w:rPr>
      </w:pPr>
    </w:p>
    <w:p w:rsidR="00D62F1D" w:rsidRDefault="0023527A" w:rsidP="002F369F">
      <w:pPr>
        <w:tabs>
          <w:tab w:val="left" w:pos="2203"/>
          <w:tab w:val="left" w:pos="5883"/>
          <w:tab w:val="left" w:pos="9513"/>
        </w:tabs>
        <w:spacing w:line="240" w:lineRule="auto"/>
        <w:jc w:val="left"/>
        <w:rPr>
          <w:rFonts w:cs="Arial"/>
          <w:szCs w:val="22"/>
        </w:rPr>
      </w:pPr>
      <w:r w:rsidRPr="00C839D6">
        <w:rPr>
          <w:rFonts w:cs="Arial"/>
          <w:szCs w:val="22"/>
        </w:rPr>
        <w:t xml:space="preserve">GRID REF: </w:t>
      </w:r>
      <w:r w:rsidR="00987268" w:rsidRPr="00C839D6">
        <w:rPr>
          <w:rFonts w:cs="Arial"/>
          <w:szCs w:val="22"/>
        </w:rPr>
        <w:t>SD</w:t>
      </w:r>
      <w:r w:rsidR="00E4241A">
        <w:rPr>
          <w:rFonts w:cs="Arial"/>
          <w:szCs w:val="22"/>
        </w:rPr>
        <w:t xml:space="preserve"> </w:t>
      </w:r>
      <w:r w:rsidR="00533D31">
        <w:rPr>
          <w:rFonts w:cs="Arial"/>
          <w:szCs w:val="22"/>
        </w:rPr>
        <w:t>373582 437748</w:t>
      </w:r>
    </w:p>
    <w:p w:rsidR="00B27DE0" w:rsidRPr="00C839D6" w:rsidRDefault="00B27DE0" w:rsidP="002F369F">
      <w:pPr>
        <w:tabs>
          <w:tab w:val="left" w:pos="2203"/>
          <w:tab w:val="left" w:pos="5883"/>
          <w:tab w:val="left" w:pos="9513"/>
        </w:tabs>
        <w:spacing w:line="240" w:lineRule="auto"/>
        <w:jc w:val="left"/>
        <w:rPr>
          <w:rFonts w:cs="Arial"/>
          <w:szCs w:val="22"/>
        </w:rPr>
      </w:pPr>
    </w:p>
    <w:p w:rsidR="000E04D5" w:rsidRDefault="000E04D5" w:rsidP="002F369F">
      <w:pPr>
        <w:tabs>
          <w:tab w:val="left" w:pos="2203"/>
          <w:tab w:val="left" w:pos="5883"/>
          <w:tab w:val="left" w:pos="9513"/>
        </w:tabs>
        <w:spacing w:line="240" w:lineRule="auto"/>
        <w:jc w:val="left"/>
        <w:rPr>
          <w:rFonts w:cs="Arial"/>
          <w:b/>
          <w:szCs w:val="22"/>
          <w:u w:val="single"/>
        </w:rPr>
      </w:pPr>
      <w:r w:rsidRPr="00C839D6">
        <w:rPr>
          <w:rFonts w:cs="Arial"/>
          <w:b/>
          <w:szCs w:val="22"/>
          <w:u w:val="single"/>
        </w:rPr>
        <w:t>DEVELOPMEN</w:t>
      </w:r>
      <w:r w:rsidR="00ED0256" w:rsidRPr="00C839D6">
        <w:rPr>
          <w:rFonts w:cs="Arial"/>
          <w:b/>
          <w:szCs w:val="22"/>
          <w:u w:val="single"/>
        </w:rPr>
        <w:t xml:space="preserve">T </w:t>
      </w:r>
      <w:r w:rsidRPr="00C839D6">
        <w:rPr>
          <w:rFonts w:cs="Arial"/>
          <w:b/>
          <w:szCs w:val="22"/>
          <w:u w:val="single"/>
        </w:rPr>
        <w:t>DESCRIPTION:</w:t>
      </w:r>
    </w:p>
    <w:p w:rsidR="00323246" w:rsidRPr="00C839D6" w:rsidRDefault="00323246" w:rsidP="002F369F">
      <w:pPr>
        <w:tabs>
          <w:tab w:val="left" w:pos="2203"/>
          <w:tab w:val="left" w:pos="5883"/>
          <w:tab w:val="left" w:pos="9513"/>
        </w:tabs>
        <w:spacing w:line="240" w:lineRule="auto"/>
        <w:jc w:val="left"/>
        <w:rPr>
          <w:rFonts w:cs="Arial"/>
          <w:b/>
          <w:szCs w:val="22"/>
          <w:u w:val="single"/>
        </w:rPr>
      </w:pPr>
    </w:p>
    <w:p w:rsidR="00004CE7" w:rsidRPr="009403B5" w:rsidRDefault="009403B5" w:rsidP="002F369F">
      <w:pPr>
        <w:spacing w:line="240" w:lineRule="auto"/>
        <w:rPr>
          <w:rFonts w:cs="Arial"/>
          <w:szCs w:val="22"/>
        </w:rPr>
      </w:pPr>
      <w:r w:rsidRPr="009403B5">
        <w:rPr>
          <w:rFonts w:cs="Arial"/>
          <w:szCs w:val="22"/>
        </w:rPr>
        <w:t>OUTLINE APPLICATION FOR THE ERECTION OF ONE NEW DWELLING AND ASSOCIATED WORKS AT LAND OFF CLITHEROE ROAD</w:t>
      </w:r>
      <w:r w:rsidR="00050E48">
        <w:rPr>
          <w:rFonts w:cs="Arial"/>
          <w:szCs w:val="22"/>
        </w:rPr>
        <w:t>,</w:t>
      </w:r>
      <w:r w:rsidRPr="009403B5">
        <w:rPr>
          <w:rFonts w:cs="Arial"/>
          <w:szCs w:val="22"/>
        </w:rPr>
        <w:t xml:space="preserve"> WHALLEY BB7 9AQ</w:t>
      </w:r>
    </w:p>
    <w:p w:rsidR="009403B5" w:rsidRDefault="009403B5" w:rsidP="002F369F">
      <w:pPr>
        <w:spacing w:line="240" w:lineRule="auto"/>
        <w:rPr>
          <w:szCs w:val="22"/>
        </w:rPr>
      </w:pPr>
    </w:p>
    <w:p w:rsidR="00050E48" w:rsidRDefault="00050E48" w:rsidP="00050E48">
      <w:pPr>
        <w:spacing w:line="240" w:lineRule="auto"/>
        <w:jc w:val="center"/>
        <w:rPr>
          <w:b/>
          <w:szCs w:val="22"/>
          <w:u w:val="single"/>
        </w:rPr>
      </w:pPr>
      <w:r w:rsidRPr="00050E48">
        <w:rPr>
          <w:noProof/>
          <w:szCs w:val="22"/>
        </w:rPr>
        <w:drawing>
          <wp:inline distT="0" distB="0" distL="0" distR="0">
            <wp:extent cx="3807599" cy="5384233"/>
            <wp:effectExtent l="0" t="0" r="2540" b="698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9 0907 Land off Clitheroe Road Whalley.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3818763" cy="5400020"/>
                    </a:xfrm>
                    <a:prstGeom prst="rect">
                      <a:avLst/>
                    </a:prstGeom>
                  </pic:spPr>
                </pic:pic>
              </a:graphicData>
            </a:graphic>
          </wp:inline>
        </w:drawing>
      </w:r>
      <w:r>
        <w:rPr>
          <w:b/>
          <w:szCs w:val="22"/>
          <w:u w:val="single"/>
        </w:rPr>
        <w:br w:type="page"/>
      </w:r>
    </w:p>
    <w:p w:rsidR="000E04D5" w:rsidRPr="00A20C86" w:rsidRDefault="000E04D5" w:rsidP="002F369F">
      <w:pPr>
        <w:spacing w:line="240" w:lineRule="auto"/>
        <w:rPr>
          <w:b/>
          <w:szCs w:val="22"/>
          <w:u w:val="single"/>
        </w:rPr>
      </w:pPr>
      <w:r w:rsidRPr="00A20C86">
        <w:rPr>
          <w:b/>
          <w:szCs w:val="22"/>
          <w:u w:val="single"/>
        </w:rPr>
        <w:lastRenderedPageBreak/>
        <w:t>CONSULTEE RESPONSES/ REPRESENTATIONS MADE:</w:t>
      </w:r>
    </w:p>
    <w:p w:rsidR="000E04D5" w:rsidRPr="00A20C86" w:rsidRDefault="000E04D5" w:rsidP="002F369F">
      <w:pPr>
        <w:spacing w:line="240" w:lineRule="auto"/>
        <w:rPr>
          <w:b/>
          <w:szCs w:val="22"/>
        </w:rPr>
      </w:pPr>
    </w:p>
    <w:p w:rsidR="002F369F" w:rsidRPr="00A20C86" w:rsidRDefault="000E04D5" w:rsidP="002F369F">
      <w:pPr>
        <w:spacing w:line="240" w:lineRule="auto"/>
        <w:rPr>
          <w:rFonts w:cs="Arial"/>
          <w:b/>
          <w:szCs w:val="22"/>
        </w:rPr>
      </w:pPr>
      <w:r w:rsidRPr="00A20C86">
        <w:rPr>
          <w:rFonts w:cs="Arial"/>
          <w:b/>
          <w:szCs w:val="22"/>
        </w:rPr>
        <w:t>PARISH COUNCIL:</w:t>
      </w:r>
    </w:p>
    <w:p w:rsidR="004F0C06" w:rsidRPr="00A20C86" w:rsidRDefault="004F0C06" w:rsidP="002F369F">
      <w:pPr>
        <w:spacing w:line="240" w:lineRule="auto"/>
        <w:rPr>
          <w:rFonts w:cs="Arial"/>
          <w:b/>
          <w:szCs w:val="22"/>
        </w:rPr>
      </w:pPr>
    </w:p>
    <w:p w:rsidR="00AB399F" w:rsidRPr="00AB399F" w:rsidRDefault="009403B5" w:rsidP="00AB399F">
      <w:pPr>
        <w:spacing w:line="240" w:lineRule="auto"/>
        <w:rPr>
          <w:rFonts w:asciiTheme="minorHAnsi" w:hAnsiTheme="minorHAnsi"/>
          <w:szCs w:val="22"/>
        </w:rPr>
      </w:pPr>
      <w:r w:rsidRPr="00533D31">
        <w:rPr>
          <w:rFonts w:cs="Arial"/>
          <w:bCs/>
          <w:szCs w:val="22"/>
          <w:u w:val="single"/>
        </w:rPr>
        <w:t>Whalley Parish Council</w:t>
      </w:r>
      <w:r w:rsidRPr="00AB399F">
        <w:rPr>
          <w:rFonts w:cs="Arial"/>
          <w:bCs/>
          <w:szCs w:val="22"/>
        </w:rPr>
        <w:t xml:space="preserve"> </w:t>
      </w:r>
      <w:r w:rsidR="00AB399F" w:rsidRPr="00AB399F">
        <w:rPr>
          <w:rFonts w:cs="Arial"/>
          <w:bCs/>
          <w:szCs w:val="22"/>
        </w:rPr>
        <w:t>objects to the application.</w:t>
      </w:r>
      <w:r w:rsidR="00AB399F" w:rsidRPr="00AB399F">
        <w:rPr>
          <w:rFonts w:asciiTheme="minorHAnsi" w:hAnsiTheme="minorHAnsi"/>
          <w:szCs w:val="22"/>
        </w:rPr>
        <w:t xml:space="preserve"> </w:t>
      </w:r>
      <w:r w:rsidR="00AB399F" w:rsidRPr="00AB399F">
        <w:rPr>
          <w:szCs w:val="22"/>
        </w:rPr>
        <w:t>This additional build causes further problems for users of the access road which leads to the ‘Dick Leigh Chainsaw’ business.</w:t>
      </w:r>
      <w:r w:rsidR="00AB399F" w:rsidRPr="00AB399F">
        <w:rPr>
          <w:rFonts w:asciiTheme="minorHAnsi" w:hAnsiTheme="minorHAnsi"/>
          <w:szCs w:val="22"/>
        </w:rPr>
        <w:t xml:space="preserve"> </w:t>
      </w:r>
      <w:r w:rsidR="00AB399F" w:rsidRPr="00AB399F">
        <w:rPr>
          <w:szCs w:val="22"/>
        </w:rPr>
        <w:t>Large vehicles use this access road which is of only a single-track nature. Meeting other traffic is a problem. On occasions lorries have had to back-up when returning to Clitheroe Road and on others, the goods have had to be transported from the business along the access road, and then to the lorry parked on Clitheroe Road.</w:t>
      </w:r>
    </w:p>
    <w:p w:rsidR="00AB399F" w:rsidRPr="00AB399F" w:rsidRDefault="00AB399F" w:rsidP="00AB399F">
      <w:pPr>
        <w:spacing w:line="240" w:lineRule="auto"/>
        <w:rPr>
          <w:b/>
          <w:bCs/>
          <w:szCs w:val="22"/>
        </w:rPr>
      </w:pPr>
    </w:p>
    <w:p w:rsidR="00AB399F" w:rsidRPr="00AB399F" w:rsidRDefault="00AB399F" w:rsidP="00AB399F">
      <w:pPr>
        <w:spacing w:line="240" w:lineRule="auto"/>
        <w:rPr>
          <w:bCs/>
          <w:szCs w:val="22"/>
        </w:rPr>
      </w:pPr>
      <w:r w:rsidRPr="00AB399F">
        <w:rPr>
          <w:bCs/>
          <w:szCs w:val="22"/>
        </w:rPr>
        <w:t xml:space="preserve">If a bungalow is to be built on the ‘spare land’, the probability of unreasonable parking on the access road increases and the functioning of the business further deteriorates.  Economic vitality is essential to the Borough and key strand of the Core Strategy.  Upon this basis </w:t>
      </w:r>
      <w:r w:rsidRPr="00AB399F">
        <w:rPr>
          <w:szCs w:val="22"/>
        </w:rPr>
        <w:t>Whalley Parish Council therefore objects to this planning application.</w:t>
      </w:r>
    </w:p>
    <w:p w:rsidR="00AB399F" w:rsidRPr="00AB51B2" w:rsidRDefault="00AB399F" w:rsidP="00AB399F">
      <w:pPr>
        <w:spacing w:line="240" w:lineRule="auto"/>
        <w:rPr>
          <w:rFonts w:cs="Arial"/>
          <w:bCs/>
          <w:color w:val="FF0000"/>
          <w:szCs w:val="22"/>
        </w:rPr>
      </w:pPr>
    </w:p>
    <w:p w:rsidR="00A20C86" w:rsidRPr="00AB399F" w:rsidRDefault="009403B5" w:rsidP="00AB399F">
      <w:pPr>
        <w:pStyle w:val="NormalWeb"/>
        <w:shd w:val="clear" w:color="auto" w:fill="FFFFFF"/>
        <w:spacing w:before="0" w:beforeAutospacing="0" w:after="0"/>
        <w:jc w:val="both"/>
        <w:rPr>
          <w:rFonts w:ascii="Arial" w:hAnsi="Arial" w:cs="Arial"/>
          <w:sz w:val="22"/>
          <w:szCs w:val="22"/>
        </w:rPr>
      </w:pPr>
      <w:r w:rsidRPr="00533D31">
        <w:rPr>
          <w:rFonts w:ascii="Arial" w:hAnsi="Arial" w:cs="Arial"/>
          <w:sz w:val="22"/>
          <w:szCs w:val="22"/>
          <w:u w:val="single"/>
        </w:rPr>
        <w:t>Barrow Parish Council</w:t>
      </w:r>
      <w:r w:rsidRPr="00AB399F">
        <w:rPr>
          <w:rFonts w:ascii="Arial" w:hAnsi="Arial" w:cs="Arial"/>
          <w:sz w:val="22"/>
          <w:szCs w:val="22"/>
        </w:rPr>
        <w:t xml:space="preserve"> – </w:t>
      </w:r>
      <w:r w:rsidR="0098392D" w:rsidRPr="00AB399F">
        <w:rPr>
          <w:rFonts w:ascii="Arial" w:hAnsi="Arial" w:cs="Arial"/>
          <w:sz w:val="22"/>
          <w:szCs w:val="22"/>
        </w:rPr>
        <w:t>object strongly to the proposed new dwelling</w:t>
      </w:r>
      <w:r w:rsidR="00A352BD" w:rsidRPr="00AB399F">
        <w:rPr>
          <w:rFonts w:ascii="Arial" w:hAnsi="Arial" w:cs="Arial"/>
          <w:sz w:val="22"/>
          <w:szCs w:val="22"/>
        </w:rPr>
        <w:t xml:space="preserve"> as follows: -</w:t>
      </w:r>
    </w:p>
    <w:p w:rsidR="00655240" w:rsidRPr="00AB399F" w:rsidRDefault="00655240" w:rsidP="00AB399F">
      <w:pPr>
        <w:spacing w:line="240" w:lineRule="auto"/>
      </w:pPr>
    </w:p>
    <w:p w:rsidR="00655240" w:rsidRPr="00AB399F" w:rsidRDefault="00655240" w:rsidP="001E5CC9">
      <w:pPr>
        <w:spacing w:line="240" w:lineRule="auto"/>
        <w:ind w:left="360" w:hanging="360"/>
        <w:rPr>
          <w:rFonts w:ascii="Calibri" w:hAnsi="Calibri"/>
          <w:szCs w:val="22"/>
          <w:lang w:eastAsia="en-GB"/>
        </w:rPr>
      </w:pPr>
      <w:r w:rsidRPr="00AB399F">
        <w:t xml:space="preserve">1. </w:t>
      </w:r>
      <w:r w:rsidR="001E5CC9">
        <w:tab/>
      </w:r>
      <w:r w:rsidRPr="00AB399F">
        <w:t>The proposed site lies outside of the settlement boundary of Barrow, in open countryside, where there is no justification for the creation of a new dwelling. Giving consent to this application would cause harm to RVBC's development strategy and create a harmful precedent for similar unjustified proposals.</w:t>
      </w:r>
    </w:p>
    <w:p w:rsidR="00655240" w:rsidRPr="00AB399F" w:rsidRDefault="00655240" w:rsidP="001E5CC9">
      <w:pPr>
        <w:spacing w:line="240" w:lineRule="auto"/>
        <w:ind w:left="360" w:hanging="360"/>
      </w:pPr>
    </w:p>
    <w:p w:rsidR="00655240" w:rsidRPr="00AB399F" w:rsidRDefault="00655240" w:rsidP="001E5CC9">
      <w:pPr>
        <w:spacing w:line="240" w:lineRule="auto"/>
        <w:ind w:left="360" w:hanging="360"/>
      </w:pPr>
      <w:r w:rsidRPr="00AB399F">
        <w:t xml:space="preserve">2. </w:t>
      </w:r>
      <w:r w:rsidR="001E5CC9">
        <w:tab/>
      </w:r>
      <w:r w:rsidRPr="00AB399F">
        <w:t>The proposed dwelling would result in a cramped and discordant feature that would be detrimental to the character and visual amenity of the surroundings.</w:t>
      </w:r>
    </w:p>
    <w:p w:rsidR="00655240" w:rsidRPr="00AB399F" w:rsidRDefault="00655240" w:rsidP="001E5CC9">
      <w:pPr>
        <w:spacing w:line="240" w:lineRule="auto"/>
        <w:ind w:left="360" w:hanging="360"/>
      </w:pPr>
    </w:p>
    <w:p w:rsidR="00655240" w:rsidRPr="00AB399F" w:rsidRDefault="00655240" w:rsidP="001E5CC9">
      <w:pPr>
        <w:spacing w:line="240" w:lineRule="auto"/>
        <w:ind w:left="360" w:hanging="360"/>
      </w:pPr>
      <w:r w:rsidRPr="00AB399F">
        <w:t xml:space="preserve">3. </w:t>
      </w:r>
      <w:r w:rsidR="001E5CC9">
        <w:tab/>
      </w:r>
      <w:r w:rsidRPr="00AB399F">
        <w:t>The Core Strategy states that there is zero need for additional dwellings in Barrow. Also, there is no defined need for additional bungalows in Barrow. </w:t>
      </w:r>
    </w:p>
    <w:p w:rsidR="00655240" w:rsidRPr="00AB399F" w:rsidRDefault="00655240" w:rsidP="001E5CC9">
      <w:pPr>
        <w:spacing w:line="240" w:lineRule="auto"/>
        <w:ind w:left="360" w:hanging="360"/>
      </w:pPr>
    </w:p>
    <w:p w:rsidR="00655240" w:rsidRPr="00AB399F" w:rsidRDefault="00655240" w:rsidP="001E5CC9">
      <w:pPr>
        <w:spacing w:line="240" w:lineRule="auto"/>
        <w:ind w:left="360" w:hanging="360"/>
      </w:pPr>
      <w:r w:rsidRPr="00AB399F">
        <w:t xml:space="preserve">4. </w:t>
      </w:r>
      <w:r w:rsidR="001E5CC9">
        <w:tab/>
      </w:r>
      <w:r w:rsidRPr="00AB399F">
        <w:t>The proposed dwelling will cause highway issues for users of the access road and business customers to Dick Leigh Chainsaw Specialists, a business which has been established for over 30 years. The road is very narrow and the proposed site is currently used as a passing place for the newly erected properties and visitors to Ashleigh and the business. Users of this road are already experiencing problems when meeting oncoming vehicles and these issues will be worse with the loss of a passing place. The proposed site was previously referred to as a 'turning area' on plans submitted in 2014, demonstrating its importance to the access road.</w:t>
      </w:r>
    </w:p>
    <w:p w:rsidR="00655240" w:rsidRPr="00AB399F" w:rsidRDefault="00655240" w:rsidP="001E5CC9">
      <w:pPr>
        <w:spacing w:line="240" w:lineRule="auto"/>
        <w:ind w:left="360" w:hanging="360"/>
      </w:pPr>
    </w:p>
    <w:p w:rsidR="00655240" w:rsidRPr="00AB399F" w:rsidRDefault="00655240" w:rsidP="001E5CC9">
      <w:pPr>
        <w:spacing w:line="240" w:lineRule="auto"/>
        <w:ind w:left="360" w:hanging="360"/>
      </w:pPr>
      <w:r w:rsidRPr="00AB399F">
        <w:t xml:space="preserve">5. </w:t>
      </w:r>
      <w:r w:rsidR="001E5CC9">
        <w:tab/>
      </w:r>
      <w:r w:rsidRPr="00AB399F">
        <w:t>The proposed site is very small and there is insufficient room for the parking spaces associated with the dwelling. The likelihood of inconsiderate and dangerous parking and vehicle manoeuvring on the access road will be increased.</w:t>
      </w:r>
    </w:p>
    <w:p w:rsidR="00655240" w:rsidRPr="00AB399F" w:rsidRDefault="00655240" w:rsidP="001E5CC9">
      <w:pPr>
        <w:spacing w:line="240" w:lineRule="auto"/>
        <w:ind w:left="360" w:hanging="360"/>
      </w:pPr>
    </w:p>
    <w:p w:rsidR="00655240" w:rsidRPr="00AB399F" w:rsidRDefault="00655240" w:rsidP="001E5CC9">
      <w:pPr>
        <w:spacing w:line="240" w:lineRule="auto"/>
        <w:ind w:left="360" w:hanging="360"/>
      </w:pPr>
      <w:r w:rsidRPr="00AB399F">
        <w:t xml:space="preserve">6. </w:t>
      </w:r>
      <w:r w:rsidR="001E5CC9">
        <w:tab/>
      </w:r>
      <w:r w:rsidRPr="00AB399F">
        <w:t>There are no pavements on the access road and there does not appear to be space to include any so pedestrian access to the proposed dwelling causes some concern.</w:t>
      </w:r>
    </w:p>
    <w:p w:rsidR="00655240" w:rsidRPr="00AB399F" w:rsidRDefault="00655240" w:rsidP="001E5CC9">
      <w:pPr>
        <w:spacing w:line="240" w:lineRule="auto"/>
        <w:ind w:left="360" w:hanging="360"/>
      </w:pPr>
    </w:p>
    <w:p w:rsidR="00655240" w:rsidRPr="00AB399F" w:rsidRDefault="00655240" w:rsidP="001E5CC9">
      <w:pPr>
        <w:spacing w:line="240" w:lineRule="auto"/>
        <w:ind w:left="360" w:hanging="360"/>
      </w:pPr>
      <w:r w:rsidRPr="00AB399F">
        <w:t xml:space="preserve">7. </w:t>
      </w:r>
      <w:r w:rsidR="001E5CC9">
        <w:tab/>
      </w:r>
      <w:r w:rsidRPr="00AB399F">
        <w:t xml:space="preserve">The owners of Ashleigh and Dick Leigh Chainsaw specialists have a right of uninterrupted access in their deeds and installed the access road at their own expense. They also funded the widening of the entrance onto Clitheroe Road to improve visibility. The erection of seven new dwellings adjacent to the access road has already had an impact on the accessibility of their property and removing the passing place will be detrimental to their business. The impact </w:t>
      </w:r>
      <w:r w:rsidRPr="00AB399F">
        <w:lastRenderedPageBreak/>
        <w:t>that the proposed dwelling would have on the business access and thus economic viability of Dick Leigh Chainsaw Specialists needs to be carefully considered.</w:t>
      </w:r>
    </w:p>
    <w:p w:rsidR="00655240" w:rsidRPr="00AB399F" w:rsidRDefault="00655240" w:rsidP="001E5CC9">
      <w:pPr>
        <w:spacing w:line="240" w:lineRule="auto"/>
        <w:ind w:left="360" w:hanging="360"/>
      </w:pPr>
    </w:p>
    <w:p w:rsidR="00A352BD" w:rsidRPr="00AB399F" w:rsidRDefault="00655240" w:rsidP="001E5CC9">
      <w:pPr>
        <w:spacing w:line="240" w:lineRule="auto"/>
        <w:ind w:left="360" w:hanging="360"/>
      </w:pPr>
      <w:r w:rsidRPr="00AB399F">
        <w:t xml:space="preserve">8. </w:t>
      </w:r>
      <w:r w:rsidR="001E5CC9">
        <w:tab/>
      </w:r>
      <w:r w:rsidRPr="00AB399F">
        <w:t>The public right of way adjacent to the site must be kept clear at all times. </w:t>
      </w:r>
    </w:p>
    <w:p w:rsidR="009403B5" w:rsidRPr="000506CC" w:rsidRDefault="009403B5" w:rsidP="009403B5">
      <w:pPr>
        <w:pStyle w:val="NormalWeb"/>
        <w:shd w:val="clear" w:color="auto" w:fill="FFFFFF"/>
        <w:spacing w:before="0" w:beforeAutospacing="0" w:after="0"/>
        <w:jc w:val="both"/>
        <w:rPr>
          <w:rFonts w:ascii="Arial" w:hAnsi="Arial" w:cs="Arial"/>
          <w:sz w:val="22"/>
          <w:szCs w:val="22"/>
        </w:rPr>
      </w:pPr>
    </w:p>
    <w:p w:rsidR="000E04D5" w:rsidRPr="000506CC" w:rsidRDefault="000E04D5" w:rsidP="002F369F">
      <w:pPr>
        <w:spacing w:line="240" w:lineRule="auto"/>
        <w:jc w:val="left"/>
        <w:rPr>
          <w:rFonts w:cs="Arial"/>
          <w:b/>
          <w:szCs w:val="22"/>
        </w:rPr>
      </w:pPr>
      <w:r w:rsidRPr="000506CC">
        <w:rPr>
          <w:rFonts w:cs="Arial"/>
          <w:b/>
          <w:szCs w:val="22"/>
        </w:rPr>
        <w:t>ENVIRONMENT DIRECTORATE (COUNTY SURVEYOR):</w:t>
      </w:r>
    </w:p>
    <w:p w:rsidR="004F0C06" w:rsidRPr="000506CC" w:rsidRDefault="004F0C06" w:rsidP="002F369F">
      <w:pPr>
        <w:spacing w:line="240" w:lineRule="auto"/>
        <w:jc w:val="left"/>
        <w:rPr>
          <w:rFonts w:cs="Arial"/>
          <w:b/>
          <w:color w:val="FF0000"/>
          <w:szCs w:val="22"/>
        </w:rPr>
      </w:pPr>
    </w:p>
    <w:p w:rsidR="00A20C86" w:rsidRDefault="009403B5" w:rsidP="00A20C86">
      <w:pPr>
        <w:spacing w:line="240" w:lineRule="auto"/>
        <w:jc w:val="left"/>
        <w:rPr>
          <w:rFonts w:cs="Arial"/>
          <w:szCs w:val="22"/>
        </w:rPr>
      </w:pPr>
      <w:r>
        <w:rPr>
          <w:rFonts w:cs="Arial"/>
          <w:szCs w:val="22"/>
        </w:rPr>
        <w:t>No objection subject to conditions.</w:t>
      </w:r>
    </w:p>
    <w:p w:rsidR="00A20C86" w:rsidRPr="000506CC" w:rsidRDefault="00A20C86" w:rsidP="00A20C86">
      <w:pPr>
        <w:spacing w:line="240" w:lineRule="auto"/>
        <w:rPr>
          <w:rFonts w:eastAsiaTheme="minorHAnsi" w:cs="Arial"/>
          <w:sz w:val="23"/>
          <w:szCs w:val="23"/>
        </w:rPr>
      </w:pPr>
    </w:p>
    <w:p w:rsidR="000E04D5" w:rsidRPr="009403B5" w:rsidRDefault="000E04D5" w:rsidP="002F369F">
      <w:pPr>
        <w:spacing w:line="240" w:lineRule="auto"/>
        <w:jc w:val="left"/>
        <w:rPr>
          <w:rFonts w:cs="Arial"/>
          <w:b/>
          <w:szCs w:val="22"/>
        </w:rPr>
      </w:pPr>
      <w:r w:rsidRPr="009403B5">
        <w:rPr>
          <w:rFonts w:cs="Arial"/>
          <w:b/>
          <w:szCs w:val="22"/>
        </w:rPr>
        <w:t>ADDITIONAL REPRESENTATIONS:</w:t>
      </w:r>
    </w:p>
    <w:p w:rsidR="004F0C06" w:rsidRPr="00AB399F" w:rsidRDefault="004F0C06" w:rsidP="002F369F">
      <w:pPr>
        <w:spacing w:line="240" w:lineRule="auto"/>
        <w:jc w:val="left"/>
        <w:rPr>
          <w:rFonts w:cs="Arial"/>
          <w:b/>
          <w:szCs w:val="22"/>
        </w:rPr>
      </w:pPr>
    </w:p>
    <w:p w:rsidR="009403B5" w:rsidRPr="00AB399F" w:rsidRDefault="00C95673" w:rsidP="00AB399F">
      <w:pPr>
        <w:spacing w:line="240" w:lineRule="auto"/>
        <w:rPr>
          <w:rFonts w:cs="Arial"/>
          <w:szCs w:val="22"/>
        </w:rPr>
      </w:pPr>
      <w:r>
        <w:rPr>
          <w:rFonts w:cs="Arial"/>
          <w:szCs w:val="22"/>
        </w:rPr>
        <w:t>Fifty-three</w:t>
      </w:r>
      <w:r w:rsidR="00AB399F" w:rsidRPr="00AB399F">
        <w:rPr>
          <w:rFonts w:cs="Arial"/>
          <w:szCs w:val="22"/>
        </w:rPr>
        <w:t xml:space="preserve"> (</w:t>
      </w:r>
      <w:r>
        <w:rPr>
          <w:rFonts w:cs="Arial"/>
          <w:szCs w:val="22"/>
        </w:rPr>
        <w:t>53</w:t>
      </w:r>
      <w:r w:rsidR="00AB399F" w:rsidRPr="00AB399F">
        <w:rPr>
          <w:rFonts w:cs="Arial"/>
          <w:szCs w:val="22"/>
        </w:rPr>
        <w:t>)</w:t>
      </w:r>
      <w:r w:rsidR="009403B5" w:rsidRPr="00AB399F">
        <w:rPr>
          <w:rFonts w:cs="Arial"/>
          <w:szCs w:val="22"/>
        </w:rPr>
        <w:t xml:space="preserve"> letters </w:t>
      </w:r>
      <w:r w:rsidR="00AB399F" w:rsidRPr="00AB399F">
        <w:rPr>
          <w:rFonts w:cs="Arial"/>
          <w:szCs w:val="22"/>
        </w:rPr>
        <w:t xml:space="preserve">of objection have been received including </w:t>
      </w:r>
      <w:r>
        <w:rPr>
          <w:rFonts w:cs="Arial"/>
          <w:szCs w:val="22"/>
        </w:rPr>
        <w:t>46</w:t>
      </w:r>
      <w:r w:rsidR="00AB399F" w:rsidRPr="00AB399F">
        <w:rPr>
          <w:rFonts w:cs="Arial"/>
          <w:szCs w:val="22"/>
        </w:rPr>
        <w:t xml:space="preserve"> from employees of a local business and </w:t>
      </w:r>
      <w:r w:rsidR="009403B5" w:rsidRPr="00AB399F">
        <w:rPr>
          <w:rFonts w:cs="Arial"/>
          <w:szCs w:val="22"/>
        </w:rPr>
        <w:t>raise the following concerns:</w:t>
      </w:r>
    </w:p>
    <w:p w:rsidR="00AB399F" w:rsidRPr="009403B5" w:rsidRDefault="00AB399F" w:rsidP="00AB399F">
      <w:pPr>
        <w:spacing w:line="240" w:lineRule="auto"/>
        <w:rPr>
          <w:rFonts w:cs="Arial"/>
          <w:szCs w:val="22"/>
        </w:rPr>
      </w:pPr>
    </w:p>
    <w:p w:rsidR="009403B5" w:rsidRPr="009403B5" w:rsidRDefault="009403B5" w:rsidP="001E5CC9">
      <w:pPr>
        <w:pStyle w:val="ListParagraph"/>
        <w:numPr>
          <w:ilvl w:val="0"/>
          <w:numId w:val="1"/>
        </w:numPr>
        <w:suppressAutoHyphens w:val="0"/>
        <w:overflowPunct w:val="0"/>
        <w:autoSpaceDE w:val="0"/>
        <w:autoSpaceDN w:val="0"/>
        <w:adjustRightInd w:val="0"/>
        <w:spacing w:line="240" w:lineRule="auto"/>
        <w:ind w:hanging="720"/>
        <w:contextualSpacing/>
        <w:textAlignment w:val="baseline"/>
        <w:rPr>
          <w:sz w:val="22"/>
          <w:szCs w:val="22"/>
        </w:rPr>
      </w:pPr>
      <w:r w:rsidRPr="009403B5">
        <w:rPr>
          <w:sz w:val="22"/>
          <w:szCs w:val="22"/>
        </w:rPr>
        <w:t>The access road to the adjacent business at Ashleigh is too narrow</w:t>
      </w:r>
      <w:r w:rsidR="00C95673">
        <w:rPr>
          <w:sz w:val="22"/>
          <w:szCs w:val="22"/>
        </w:rPr>
        <w:t xml:space="preserve"> and does not allow two vehicles to pass.</w:t>
      </w:r>
    </w:p>
    <w:p w:rsidR="009403B5" w:rsidRPr="009403B5" w:rsidRDefault="009403B5" w:rsidP="001E5CC9">
      <w:pPr>
        <w:pStyle w:val="ListParagraph"/>
        <w:numPr>
          <w:ilvl w:val="0"/>
          <w:numId w:val="1"/>
        </w:numPr>
        <w:suppressAutoHyphens w:val="0"/>
        <w:overflowPunct w:val="0"/>
        <w:autoSpaceDE w:val="0"/>
        <w:autoSpaceDN w:val="0"/>
        <w:adjustRightInd w:val="0"/>
        <w:spacing w:line="240" w:lineRule="auto"/>
        <w:ind w:hanging="720"/>
        <w:contextualSpacing/>
        <w:textAlignment w:val="baseline"/>
        <w:rPr>
          <w:sz w:val="22"/>
          <w:szCs w:val="22"/>
        </w:rPr>
      </w:pPr>
      <w:r w:rsidRPr="009403B5">
        <w:rPr>
          <w:sz w:val="22"/>
          <w:szCs w:val="22"/>
        </w:rPr>
        <w:t>Road to be widened and made up to adoptable standard as a requirement of previous planning permission (3/2014/0725).</w:t>
      </w:r>
    </w:p>
    <w:p w:rsidR="009403B5" w:rsidRPr="009403B5" w:rsidRDefault="009403B5" w:rsidP="001E5CC9">
      <w:pPr>
        <w:pStyle w:val="ListParagraph"/>
        <w:numPr>
          <w:ilvl w:val="0"/>
          <w:numId w:val="1"/>
        </w:numPr>
        <w:suppressAutoHyphens w:val="0"/>
        <w:overflowPunct w:val="0"/>
        <w:autoSpaceDE w:val="0"/>
        <w:autoSpaceDN w:val="0"/>
        <w:adjustRightInd w:val="0"/>
        <w:spacing w:line="240" w:lineRule="auto"/>
        <w:ind w:hanging="720"/>
        <w:contextualSpacing/>
        <w:textAlignment w:val="baseline"/>
        <w:rPr>
          <w:sz w:val="22"/>
          <w:szCs w:val="22"/>
        </w:rPr>
      </w:pPr>
      <w:r w:rsidRPr="009403B5">
        <w:rPr>
          <w:sz w:val="22"/>
          <w:szCs w:val="22"/>
        </w:rPr>
        <w:t>Turning space has been built but not in the approved location</w:t>
      </w:r>
      <w:r w:rsidR="00C95673">
        <w:rPr>
          <w:sz w:val="22"/>
          <w:szCs w:val="22"/>
        </w:rPr>
        <w:t xml:space="preserve"> as required by </w:t>
      </w:r>
      <w:r w:rsidR="00C95673" w:rsidRPr="009403B5">
        <w:rPr>
          <w:sz w:val="22"/>
          <w:szCs w:val="22"/>
        </w:rPr>
        <w:t>planning permission (3/2014/0725).</w:t>
      </w:r>
    </w:p>
    <w:p w:rsidR="009403B5" w:rsidRPr="009403B5" w:rsidRDefault="009403B5" w:rsidP="001E5CC9">
      <w:pPr>
        <w:pStyle w:val="ListParagraph"/>
        <w:numPr>
          <w:ilvl w:val="0"/>
          <w:numId w:val="1"/>
        </w:numPr>
        <w:suppressAutoHyphens w:val="0"/>
        <w:overflowPunct w:val="0"/>
        <w:autoSpaceDE w:val="0"/>
        <w:autoSpaceDN w:val="0"/>
        <w:adjustRightInd w:val="0"/>
        <w:spacing w:line="240" w:lineRule="auto"/>
        <w:ind w:hanging="720"/>
        <w:contextualSpacing/>
        <w:textAlignment w:val="baseline"/>
        <w:rPr>
          <w:sz w:val="22"/>
          <w:szCs w:val="22"/>
        </w:rPr>
      </w:pPr>
      <w:r w:rsidRPr="009403B5">
        <w:rPr>
          <w:sz w:val="22"/>
          <w:szCs w:val="22"/>
        </w:rPr>
        <w:t xml:space="preserve">Adjacent land levels have been raised up by 1.4 metres and the gabion wall and fencing is an eyesore – will this site be the same. </w:t>
      </w:r>
    </w:p>
    <w:p w:rsidR="009403B5" w:rsidRPr="009403B5" w:rsidRDefault="009403B5" w:rsidP="001E5CC9">
      <w:pPr>
        <w:pStyle w:val="ListParagraph"/>
        <w:numPr>
          <w:ilvl w:val="0"/>
          <w:numId w:val="1"/>
        </w:numPr>
        <w:suppressAutoHyphens w:val="0"/>
        <w:overflowPunct w:val="0"/>
        <w:autoSpaceDE w:val="0"/>
        <w:autoSpaceDN w:val="0"/>
        <w:adjustRightInd w:val="0"/>
        <w:spacing w:line="240" w:lineRule="auto"/>
        <w:ind w:hanging="720"/>
        <w:contextualSpacing/>
        <w:textAlignment w:val="baseline"/>
        <w:rPr>
          <w:sz w:val="22"/>
          <w:szCs w:val="22"/>
        </w:rPr>
      </w:pPr>
      <w:r w:rsidRPr="009403B5">
        <w:rPr>
          <w:sz w:val="22"/>
          <w:szCs w:val="22"/>
        </w:rPr>
        <w:t>Section of footpath along Clitheroe Road left uneven and unfinished.</w:t>
      </w:r>
    </w:p>
    <w:p w:rsidR="009403B5" w:rsidRPr="009403B5" w:rsidRDefault="009403B5" w:rsidP="001E5CC9">
      <w:pPr>
        <w:pStyle w:val="ListParagraph"/>
        <w:numPr>
          <w:ilvl w:val="0"/>
          <w:numId w:val="1"/>
        </w:numPr>
        <w:suppressAutoHyphens w:val="0"/>
        <w:overflowPunct w:val="0"/>
        <w:autoSpaceDE w:val="0"/>
        <w:autoSpaceDN w:val="0"/>
        <w:adjustRightInd w:val="0"/>
        <w:spacing w:line="240" w:lineRule="auto"/>
        <w:ind w:hanging="720"/>
        <w:contextualSpacing/>
        <w:textAlignment w:val="baseline"/>
        <w:rPr>
          <w:sz w:val="22"/>
          <w:szCs w:val="22"/>
        </w:rPr>
      </w:pPr>
      <w:r w:rsidRPr="009403B5">
        <w:rPr>
          <w:sz w:val="22"/>
          <w:szCs w:val="22"/>
        </w:rPr>
        <w:t>Vehicles travelling in opposite directions along the access road to Ashleigh have to mount footpath to pass. The development could result in vehicles reversing out onto Clitheroe Road.</w:t>
      </w:r>
    </w:p>
    <w:p w:rsidR="009403B5" w:rsidRPr="009403B5" w:rsidRDefault="009403B5" w:rsidP="001E5CC9">
      <w:pPr>
        <w:pStyle w:val="ListParagraph"/>
        <w:numPr>
          <w:ilvl w:val="0"/>
          <w:numId w:val="1"/>
        </w:numPr>
        <w:suppressAutoHyphens w:val="0"/>
        <w:overflowPunct w:val="0"/>
        <w:autoSpaceDE w:val="0"/>
        <w:autoSpaceDN w:val="0"/>
        <w:adjustRightInd w:val="0"/>
        <w:spacing w:line="240" w:lineRule="auto"/>
        <w:ind w:hanging="720"/>
        <w:contextualSpacing/>
        <w:textAlignment w:val="baseline"/>
        <w:rPr>
          <w:sz w:val="22"/>
          <w:szCs w:val="22"/>
        </w:rPr>
      </w:pPr>
      <w:r w:rsidRPr="009403B5">
        <w:rPr>
          <w:sz w:val="22"/>
          <w:szCs w:val="22"/>
        </w:rPr>
        <w:t>The existing public footpath should remain with clear visibility.</w:t>
      </w:r>
    </w:p>
    <w:p w:rsidR="009403B5" w:rsidRPr="009403B5" w:rsidRDefault="009403B5" w:rsidP="001E5CC9">
      <w:pPr>
        <w:pStyle w:val="ListParagraph"/>
        <w:numPr>
          <w:ilvl w:val="0"/>
          <w:numId w:val="1"/>
        </w:numPr>
        <w:suppressAutoHyphens w:val="0"/>
        <w:overflowPunct w:val="0"/>
        <w:autoSpaceDE w:val="0"/>
        <w:autoSpaceDN w:val="0"/>
        <w:adjustRightInd w:val="0"/>
        <w:spacing w:line="240" w:lineRule="auto"/>
        <w:ind w:hanging="720"/>
        <w:contextualSpacing/>
        <w:textAlignment w:val="baseline"/>
        <w:rPr>
          <w:sz w:val="22"/>
          <w:szCs w:val="22"/>
        </w:rPr>
      </w:pPr>
      <w:r w:rsidRPr="009403B5">
        <w:rPr>
          <w:sz w:val="22"/>
          <w:szCs w:val="22"/>
        </w:rPr>
        <w:t>This land was to be landscaped.</w:t>
      </w:r>
    </w:p>
    <w:p w:rsidR="009403B5" w:rsidRPr="009403B5" w:rsidRDefault="009403B5" w:rsidP="001E5CC9">
      <w:pPr>
        <w:pStyle w:val="ListParagraph"/>
        <w:numPr>
          <w:ilvl w:val="0"/>
          <w:numId w:val="1"/>
        </w:numPr>
        <w:suppressAutoHyphens w:val="0"/>
        <w:overflowPunct w:val="0"/>
        <w:autoSpaceDE w:val="0"/>
        <w:autoSpaceDN w:val="0"/>
        <w:adjustRightInd w:val="0"/>
        <w:spacing w:line="240" w:lineRule="auto"/>
        <w:ind w:hanging="720"/>
        <w:contextualSpacing/>
        <w:textAlignment w:val="baseline"/>
        <w:rPr>
          <w:sz w:val="22"/>
          <w:szCs w:val="22"/>
        </w:rPr>
      </w:pPr>
      <w:r w:rsidRPr="009403B5">
        <w:rPr>
          <w:sz w:val="22"/>
          <w:szCs w:val="22"/>
        </w:rPr>
        <w:t>Increased flooding due to outflow into the culvert from adjacent development of 9 dwellings.</w:t>
      </w:r>
    </w:p>
    <w:p w:rsidR="009403B5" w:rsidRDefault="009403B5" w:rsidP="001E5CC9">
      <w:pPr>
        <w:pStyle w:val="ListParagraph"/>
        <w:numPr>
          <w:ilvl w:val="0"/>
          <w:numId w:val="1"/>
        </w:numPr>
        <w:suppressAutoHyphens w:val="0"/>
        <w:overflowPunct w:val="0"/>
        <w:autoSpaceDE w:val="0"/>
        <w:autoSpaceDN w:val="0"/>
        <w:adjustRightInd w:val="0"/>
        <w:spacing w:line="240" w:lineRule="auto"/>
        <w:ind w:hanging="720"/>
        <w:contextualSpacing/>
        <w:textAlignment w:val="baseline"/>
        <w:rPr>
          <w:sz w:val="22"/>
          <w:szCs w:val="22"/>
        </w:rPr>
      </w:pPr>
      <w:r w:rsidRPr="009403B5">
        <w:rPr>
          <w:sz w:val="22"/>
          <w:szCs w:val="22"/>
        </w:rPr>
        <w:t>No visitor parking is being provided.</w:t>
      </w:r>
    </w:p>
    <w:p w:rsidR="009403B5" w:rsidRPr="009403B5" w:rsidRDefault="009403B5" w:rsidP="009403B5">
      <w:pPr>
        <w:pStyle w:val="ListParagraph"/>
        <w:suppressAutoHyphens w:val="0"/>
        <w:overflowPunct w:val="0"/>
        <w:autoSpaceDE w:val="0"/>
        <w:autoSpaceDN w:val="0"/>
        <w:adjustRightInd w:val="0"/>
        <w:spacing w:line="240" w:lineRule="auto"/>
        <w:contextualSpacing/>
        <w:textAlignment w:val="baseline"/>
        <w:rPr>
          <w:sz w:val="22"/>
          <w:szCs w:val="22"/>
        </w:rPr>
      </w:pPr>
    </w:p>
    <w:p w:rsidR="00267384" w:rsidRPr="009403B5" w:rsidRDefault="009403B5" w:rsidP="009403B5">
      <w:pPr>
        <w:pStyle w:val="PLANNING"/>
        <w:ind w:left="0" w:firstLine="0"/>
        <w:rPr>
          <w:rFonts w:cs="Arial"/>
          <w:szCs w:val="22"/>
        </w:rPr>
      </w:pPr>
      <w:r w:rsidRPr="009403B5">
        <w:rPr>
          <w:rFonts w:cs="Arial"/>
          <w:szCs w:val="22"/>
        </w:rPr>
        <w:t>One letter of support has been received.</w:t>
      </w:r>
    </w:p>
    <w:p w:rsidR="001E5CC9" w:rsidRPr="00094BE3" w:rsidRDefault="001E5CC9" w:rsidP="009403B5">
      <w:pPr>
        <w:pStyle w:val="PLANNING"/>
        <w:ind w:left="0" w:firstLine="0"/>
        <w:rPr>
          <w:rFonts w:cs="Arial"/>
          <w:szCs w:val="22"/>
        </w:rPr>
      </w:pPr>
    </w:p>
    <w:p w:rsidR="004E3A50" w:rsidRPr="00094BE3" w:rsidRDefault="00E4241A" w:rsidP="00BC4781">
      <w:pPr>
        <w:pStyle w:val="PLANNING"/>
        <w:ind w:left="0" w:firstLine="0"/>
        <w:rPr>
          <w:rFonts w:cs="Arial"/>
        </w:rPr>
      </w:pPr>
      <w:r w:rsidRPr="00094BE3">
        <w:rPr>
          <w:rFonts w:cs="Arial"/>
        </w:rPr>
        <w:t>1.</w:t>
      </w:r>
      <w:r w:rsidRPr="00094BE3">
        <w:rPr>
          <w:rFonts w:cs="Arial"/>
        </w:rPr>
        <w:tab/>
      </w:r>
      <w:r w:rsidR="004E3A50" w:rsidRPr="00094BE3">
        <w:rPr>
          <w:rFonts w:cs="Arial"/>
          <w:b/>
          <w:u w:val="single"/>
        </w:rPr>
        <w:t>Site Description and Surrounding Area</w:t>
      </w:r>
    </w:p>
    <w:p w:rsidR="00E4241A" w:rsidRPr="00094BE3" w:rsidRDefault="00E4241A" w:rsidP="005F7D04">
      <w:pPr>
        <w:pStyle w:val="PLANNING"/>
        <w:ind w:left="0"/>
        <w:rPr>
          <w:rFonts w:cs="Arial"/>
        </w:rPr>
      </w:pPr>
    </w:p>
    <w:p w:rsidR="001E4DC2" w:rsidRDefault="009403B5" w:rsidP="003B1104">
      <w:pPr>
        <w:pStyle w:val="Header"/>
        <w:numPr>
          <w:ilvl w:val="1"/>
          <w:numId w:val="2"/>
        </w:numPr>
        <w:tabs>
          <w:tab w:val="clear" w:pos="4153"/>
          <w:tab w:val="clear" w:pos="8306"/>
        </w:tabs>
        <w:jc w:val="both"/>
        <w:rPr>
          <w:rFonts w:cs="Arial"/>
          <w:szCs w:val="22"/>
        </w:rPr>
      </w:pPr>
      <w:r>
        <w:rPr>
          <w:rFonts w:cs="Arial"/>
          <w:szCs w:val="22"/>
        </w:rPr>
        <w:t xml:space="preserve">The </w:t>
      </w:r>
      <w:r w:rsidR="00A96719">
        <w:rPr>
          <w:rFonts w:cs="Arial"/>
          <w:szCs w:val="22"/>
        </w:rPr>
        <w:t xml:space="preserve">application </w:t>
      </w:r>
      <w:r>
        <w:rPr>
          <w:rFonts w:cs="Arial"/>
          <w:szCs w:val="22"/>
        </w:rPr>
        <w:t>site</w:t>
      </w:r>
      <w:r w:rsidR="00A96719">
        <w:rPr>
          <w:rFonts w:cs="Arial"/>
          <w:szCs w:val="22"/>
        </w:rPr>
        <w:t xml:space="preserve"> is an irregular shaped parcel of land that </w:t>
      </w:r>
      <w:r w:rsidR="001E4DC2">
        <w:rPr>
          <w:rFonts w:cs="Arial"/>
          <w:szCs w:val="22"/>
        </w:rPr>
        <w:t>appears to have previously been rough grassland but in recent years has been surfaced with aggregate and used as a storage area and depot in conjunction with the residential development that has taken place on the adjacent land. The land is no longer required for this purpose.</w:t>
      </w:r>
    </w:p>
    <w:p w:rsidR="001E4DC2" w:rsidRDefault="001E4DC2" w:rsidP="001E4DC2">
      <w:pPr>
        <w:pStyle w:val="Header"/>
        <w:tabs>
          <w:tab w:val="clear" w:pos="4153"/>
          <w:tab w:val="clear" w:pos="8306"/>
        </w:tabs>
        <w:ind w:left="720"/>
        <w:jc w:val="both"/>
        <w:rPr>
          <w:rFonts w:cs="Arial"/>
          <w:szCs w:val="22"/>
        </w:rPr>
      </w:pPr>
    </w:p>
    <w:p w:rsidR="009403B5" w:rsidRDefault="001E4DC2" w:rsidP="003B1104">
      <w:pPr>
        <w:pStyle w:val="Header"/>
        <w:numPr>
          <w:ilvl w:val="1"/>
          <w:numId w:val="2"/>
        </w:numPr>
        <w:tabs>
          <w:tab w:val="clear" w:pos="4153"/>
          <w:tab w:val="clear" w:pos="8306"/>
        </w:tabs>
        <w:jc w:val="both"/>
        <w:rPr>
          <w:rFonts w:cs="Arial"/>
          <w:szCs w:val="22"/>
        </w:rPr>
      </w:pPr>
      <w:r>
        <w:rPr>
          <w:rFonts w:cs="Arial"/>
          <w:szCs w:val="22"/>
        </w:rPr>
        <w:t xml:space="preserve">The site </w:t>
      </w:r>
      <w:r w:rsidR="00A96719">
        <w:rPr>
          <w:rFonts w:cs="Arial"/>
          <w:szCs w:val="22"/>
        </w:rPr>
        <w:t xml:space="preserve">is </w:t>
      </w:r>
      <w:r w:rsidR="009403B5">
        <w:rPr>
          <w:rFonts w:cs="Arial"/>
          <w:szCs w:val="22"/>
        </w:rPr>
        <w:t xml:space="preserve">bound to the north by retaining gabion walls </w:t>
      </w:r>
      <w:r>
        <w:rPr>
          <w:rFonts w:cs="Arial"/>
          <w:szCs w:val="22"/>
        </w:rPr>
        <w:t>and</w:t>
      </w:r>
      <w:r w:rsidR="009403B5">
        <w:rPr>
          <w:rFonts w:cs="Arial"/>
          <w:szCs w:val="22"/>
        </w:rPr>
        <w:t xml:space="preserve"> close boarded fencing which de</w:t>
      </w:r>
      <w:r>
        <w:rPr>
          <w:rFonts w:cs="Arial"/>
          <w:szCs w:val="22"/>
        </w:rPr>
        <w:t>lineates</w:t>
      </w:r>
      <w:r w:rsidR="009403B5">
        <w:rPr>
          <w:rFonts w:cs="Arial"/>
          <w:szCs w:val="22"/>
        </w:rPr>
        <w:t xml:space="preserve"> the rear gardens of new residential </w:t>
      </w:r>
      <w:r>
        <w:rPr>
          <w:rFonts w:cs="Arial"/>
          <w:szCs w:val="22"/>
        </w:rPr>
        <w:t>properties</w:t>
      </w:r>
      <w:r w:rsidR="00A96719">
        <w:rPr>
          <w:rFonts w:cs="Arial"/>
          <w:szCs w:val="22"/>
        </w:rPr>
        <w:t xml:space="preserve"> to the north</w:t>
      </w:r>
      <w:r w:rsidR="009403B5">
        <w:rPr>
          <w:rFonts w:cs="Arial"/>
          <w:szCs w:val="22"/>
        </w:rPr>
        <w:t>. To the east of the site is a minor watercourse which runs through a</w:t>
      </w:r>
      <w:r w:rsidR="00A96719">
        <w:rPr>
          <w:rFonts w:cs="Arial"/>
          <w:szCs w:val="22"/>
        </w:rPr>
        <w:t xml:space="preserve"> small woodland area</w:t>
      </w:r>
      <w:r w:rsidR="009403B5">
        <w:rPr>
          <w:rFonts w:cs="Arial"/>
          <w:szCs w:val="22"/>
        </w:rPr>
        <w:t xml:space="preserve">. The site is contained to the west by a </w:t>
      </w:r>
      <w:r w:rsidR="00AB51B2">
        <w:rPr>
          <w:rFonts w:cs="Arial"/>
          <w:szCs w:val="22"/>
        </w:rPr>
        <w:t>single-track</w:t>
      </w:r>
      <w:r w:rsidR="009403B5">
        <w:rPr>
          <w:rFonts w:cs="Arial"/>
          <w:szCs w:val="22"/>
        </w:rPr>
        <w:t xml:space="preserve"> access which originally served Ashleigh, a residential property to the south, and </w:t>
      </w:r>
      <w:r w:rsidR="00A96719">
        <w:rPr>
          <w:rFonts w:cs="Arial"/>
          <w:szCs w:val="22"/>
        </w:rPr>
        <w:t>the</w:t>
      </w:r>
      <w:r w:rsidR="009403B5">
        <w:rPr>
          <w:rFonts w:cs="Arial"/>
          <w:szCs w:val="22"/>
        </w:rPr>
        <w:t xml:space="preserve"> associated </w:t>
      </w:r>
      <w:r w:rsidR="00A96719">
        <w:rPr>
          <w:rFonts w:cs="Arial"/>
          <w:szCs w:val="22"/>
        </w:rPr>
        <w:t>commercial enterprise, Dick Leigh Chainsaws,</w:t>
      </w:r>
      <w:r w:rsidR="009403B5">
        <w:rPr>
          <w:rFonts w:cs="Arial"/>
          <w:szCs w:val="22"/>
        </w:rPr>
        <w:t xml:space="preserve"> which maintains and repairs arboricultural machinery and equipment. </w:t>
      </w:r>
      <w:r w:rsidR="00A341A0">
        <w:rPr>
          <w:rFonts w:cs="Arial"/>
          <w:szCs w:val="22"/>
        </w:rPr>
        <w:t>Four of the seven</w:t>
      </w:r>
      <w:r w:rsidR="009403B5">
        <w:rPr>
          <w:rFonts w:cs="Arial"/>
          <w:szCs w:val="22"/>
        </w:rPr>
        <w:t xml:space="preserve"> two-storey townhouses approved under application 3/2014/</w:t>
      </w:r>
      <w:r w:rsidR="009403B5" w:rsidRPr="00B057AE">
        <w:rPr>
          <w:rFonts w:cs="Arial"/>
          <w:szCs w:val="22"/>
        </w:rPr>
        <w:t>0725</w:t>
      </w:r>
      <w:r w:rsidR="009403B5">
        <w:rPr>
          <w:rFonts w:cs="Arial"/>
          <w:szCs w:val="22"/>
        </w:rPr>
        <w:t xml:space="preserve"> are now also </w:t>
      </w:r>
      <w:r>
        <w:rPr>
          <w:rFonts w:cs="Arial"/>
          <w:szCs w:val="22"/>
        </w:rPr>
        <w:t>served</w:t>
      </w:r>
      <w:r w:rsidR="009403B5">
        <w:rPr>
          <w:rFonts w:cs="Arial"/>
          <w:szCs w:val="22"/>
        </w:rPr>
        <w:t xml:space="preserve"> via th</w:t>
      </w:r>
      <w:r>
        <w:rPr>
          <w:rFonts w:cs="Arial"/>
          <w:szCs w:val="22"/>
        </w:rPr>
        <w:t>e access</w:t>
      </w:r>
      <w:r w:rsidR="009403B5">
        <w:rPr>
          <w:rFonts w:cs="Arial"/>
          <w:szCs w:val="22"/>
        </w:rPr>
        <w:t xml:space="preserve"> track and are located on its western side</w:t>
      </w:r>
      <w:r>
        <w:rPr>
          <w:rFonts w:cs="Arial"/>
          <w:szCs w:val="22"/>
        </w:rPr>
        <w:t xml:space="preserve"> fronting onto Clitheroe Road.</w:t>
      </w:r>
    </w:p>
    <w:p w:rsidR="00882726" w:rsidRPr="00004CE7" w:rsidRDefault="00882726" w:rsidP="001E4DC2">
      <w:pPr>
        <w:pStyle w:val="Header"/>
        <w:tabs>
          <w:tab w:val="clear" w:pos="4153"/>
          <w:tab w:val="clear" w:pos="8306"/>
        </w:tabs>
        <w:jc w:val="both"/>
        <w:rPr>
          <w:color w:val="FF0000"/>
        </w:rPr>
      </w:pPr>
    </w:p>
    <w:p w:rsidR="00586B93" w:rsidRPr="009B506E" w:rsidRDefault="00E4241A" w:rsidP="005F7D04">
      <w:pPr>
        <w:spacing w:line="240" w:lineRule="auto"/>
        <w:ind w:left="720" w:hanging="720"/>
        <w:rPr>
          <w:szCs w:val="22"/>
        </w:rPr>
      </w:pPr>
      <w:r w:rsidRPr="009B506E">
        <w:rPr>
          <w:szCs w:val="22"/>
        </w:rPr>
        <w:lastRenderedPageBreak/>
        <w:t>2.</w:t>
      </w:r>
      <w:r w:rsidRPr="009B506E">
        <w:rPr>
          <w:szCs w:val="22"/>
        </w:rPr>
        <w:tab/>
      </w:r>
      <w:r w:rsidR="00586B93" w:rsidRPr="009B506E">
        <w:rPr>
          <w:b/>
          <w:szCs w:val="22"/>
          <w:u w:val="single"/>
        </w:rPr>
        <w:t>Proposed Development for which consent is sought</w:t>
      </w:r>
    </w:p>
    <w:p w:rsidR="00704978" w:rsidRPr="009B506E" w:rsidRDefault="00704978" w:rsidP="00704978">
      <w:pPr>
        <w:pStyle w:val="PLANNING"/>
        <w:ind w:left="0" w:firstLine="0"/>
        <w:rPr>
          <w:szCs w:val="22"/>
        </w:rPr>
      </w:pPr>
    </w:p>
    <w:p w:rsidR="009403B5" w:rsidRDefault="005F7D04" w:rsidP="009403B5">
      <w:pPr>
        <w:pStyle w:val="Header"/>
        <w:tabs>
          <w:tab w:val="clear" w:pos="4153"/>
          <w:tab w:val="clear" w:pos="8306"/>
        </w:tabs>
        <w:ind w:left="720" w:hanging="720"/>
        <w:jc w:val="both"/>
        <w:rPr>
          <w:rFonts w:cs="Arial"/>
          <w:szCs w:val="22"/>
        </w:rPr>
      </w:pPr>
      <w:r w:rsidRPr="009B506E">
        <w:rPr>
          <w:bCs/>
          <w:szCs w:val="22"/>
        </w:rPr>
        <w:t>2.1</w:t>
      </w:r>
      <w:r w:rsidRPr="009B506E">
        <w:rPr>
          <w:bCs/>
          <w:szCs w:val="22"/>
        </w:rPr>
        <w:tab/>
      </w:r>
      <w:r w:rsidR="009403B5" w:rsidRPr="004D5E3C">
        <w:rPr>
          <w:rFonts w:cs="Arial"/>
          <w:szCs w:val="22"/>
        </w:rPr>
        <w:t xml:space="preserve">This application seeks </w:t>
      </w:r>
      <w:r w:rsidR="009403B5">
        <w:rPr>
          <w:rFonts w:cs="Arial"/>
          <w:szCs w:val="22"/>
        </w:rPr>
        <w:t xml:space="preserve">outline </w:t>
      </w:r>
      <w:r w:rsidR="009403B5" w:rsidRPr="004D5E3C">
        <w:rPr>
          <w:rFonts w:cs="Arial"/>
          <w:szCs w:val="22"/>
        </w:rPr>
        <w:t xml:space="preserve">consent for the erection of a </w:t>
      </w:r>
      <w:r w:rsidR="001E4DC2">
        <w:rPr>
          <w:rFonts w:cs="Arial"/>
          <w:szCs w:val="22"/>
        </w:rPr>
        <w:t xml:space="preserve">single </w:t>
      </w:r>
      <w:r w:rsidR="009403B5" w:rsidRPr="004D5E3C">
        <w:rPr>
          <w:rFonts w:cs="Arial"/>
          <w:szCs w:val="22"/>
        </w:rPr>
        <w:t xml:space="preserve">detached </w:t>
      </w:r>
      <w:r w:rsidR="009403B5">
        <w:rPr>
          <w:rFonts w:cs="Arial"/>
          <w:szCs w:val="22"/>
        </w:rPr>
        <w:t xml:space="preserve">bungalow </w:t>
      </w:r>
      <w:r w:rsidR="009403B5" w:rsidRPr="004D5E3C">
        <w:rPr>
          <w:rFonts w:cs="Arial"/>
          <w:szCs w:val="22"/>
        </w:rPr>
        <w:t>with all matters reserved</w:t>
      </w:r>
      <w:r w:rsidR="009403B5">
        <w:rPr>
          <w:rFonts w:cs="Arial"/>
          <w:szCs w:val="22"/>
        </w:rPr>
        <w:t xml:space="preserve"> except for access. </w:t>
      </w:r>
    </w:p>
    <w:p w:rsidR="002F369F" w:rsidRPr="009B506E" w:rsidRDefault="002F369F" w:rsidP="009403B5">
      <w:pPr>
        <w:pStyle w:val="Header"/>
        <w:tabs>
          <w:tab w:val="clear" w:pos="4153"/>
          <w:tab w:val="clear" w:pos="8306"/>
        </w:tabs>
        <w:ind w:left="720" w:hanging="720"/>
        <w:jc w:val="both"/>
        <w:rPr>
          <w:szCs w:val="22"/>
        </w:rPr>
      </w:pPr>
    </w:p>
    <w:p w:rsidR="00586B93" w:rsidRPr="009B506E" w:rsidRDefault="00E4241A" w:rsidP="006701FF">
      <w:pPr>
        <w:pStyle w:val="PLANNING"/>
      </w:pPr>
      <w:r w:rsidRPr="009B506E">
        <w:t>3.</w:t>
      </w:r>
      <w:r w:rsidRPr="009B506E">
        <w:tab/>
      </w:r>
      <w:r w:rsidR="00586B93" w:rsidRPr="009B506E">
        <w:rPr>
          <w:b/>
          <w:u w:val="single"/>
        </w:rPr>
        <w:t>Relevant Planning History</w:t>
      </w:r>
    </w:p>
    <w:p w:rsidR="00586B93" w:rsidRPr="009B506E" w:rsidRDefault="00586B93" w:rsidP="006701FF">
      <w:pPr>
        <w:pStyle w:val="PLANNING"/>
      </w:pPr>
    </w:p>
    <w:p w:rsidR="002F369F" w:rsidRPr="009B506E" w:rsidRDefault="009B506E" w:rsidP="009B506E">
      <w:pPr>
        <w:pStyle w:val="PLANNING"/>
      </w:pPr>
      <w:r w:rsidRPr="009B506E">
        <w:tab/>
      </w:r>
      <w:r w:rsidR="009403B5">
        <w:rPr>
          <w:rFonts w:cs="Arial"/>
          <w:szCs w:val="22"/>
        </w:rPr>
        <w:t>3/2014/</w:t>
      </w:r>
      <w:r w:rsidR="009403B5" w:rsidRPr="00B057AE">
        <w:rPr>
          <w:rFonts w:cs="Arial"/>
          <w:szCs w:val="22"/>
        </w:rPr>
        <w:t>0725</w:t>
      </w:r>
      <w:r w:rsidR="009403B5">
        <w:rPr>
          <w:rFonts w:cs="Arial"/>
          <w:szCs w:val="22"/>
        </w:rPr>
        <w:t xml:space="preserve"> </w:t>
      </w:r>
      <w:r w:rsidRPr="009B506E">
        <w:t xml:space="preserve">– </w:t>
      </w:r>
      <w:r w:rsidR="00625B21" w:rsidRPr="00625B21">
        <w:t>Proposed erection of 7 no. dwellings and associated works</w:t>
      </w:r>
      <w:r w:rsidR="00625B21">
        <w:t>. Approved with Conditions</w:t>
      </w:r>
    </w:p>
    <w:p w:rsidR="009B506E" w:rsidRDefault="009B506E" w:rsidP="009B506E">
      <w:pPr>
        <w:pStyle w:val="PLANNING"/>
      </w:pPr>
    </w:p>
    <w:p w:rsidR="00AB51B2" w:rsidRDefault="00AB51B2" w:rsidP="009B506E">
      <w:pPr>
        <w:pStyle w:val="PLANNING"/>
      </w:pPr>
      <w:r>
        <w:tab/>
      </w:r>
      <w:r w:rsidRPr="00AB51B2">
        <w:t>3/2015/0477</w:t>
      </w:r>
      <w:r w:rsidR="00625B21">
        <w:t xml:space="preserve"> – </w:t>
      </w:r>
      <w:r w:rsidR="00625B21" w:rsidRPr="00625B21">
        <w:t>Variation of condition 2 (to allow for a double rather than a single garage for House Type A Plot 1) on planning permission 3/2014/0725</w:t>
      </w:r>
      <w:r w:rsidR="00625B21">
        <w:t>. Approved with Conditions</w:t>
      </w:r>
    </w:p>
    <w:p w:rsidR="00AB51B2" w:rsidRDefault="00AB51B2" w:rsidP="009B506E">
      <w:pPr>
        <w:pStyle w:val="PLANNING"/>
      </w:pPr>
    </w:p>
    <w:p w:rsidR="00AB51B2" w:rsidRDefault="00AB51B2" w:rsidP="009B506E">
      <w:pPr>
        <w:pStyle w:val="PLANNING"/>
      </w:pPr>
      <w:r>
        <w:tab/>
      </w:r>
      <w:r w:rsidRPr="00AB51B2">
        <w:t>3/2016/0374</w:t>
      </w:r>
      <w:r w:rsidR="00625B21">
        <w:t xml:space="preserve"> – </w:t>
      </w:r>
      <w:r w:rsidR="00625B21" w:rsidRPr="00625B21">
        <w:t>Erection of 9 dwellings and associated works.</w:t>
      </w:r>
      <w:r w:rsidR="00625B21">
        <w:t xml:space="preserve"> Approved with Conditions</w:t>
      </w:r>
    </w:p>
    <w:p w:rsidR="00AB51B2" w:rsidRPr="009B506E" w:rsidRDefault="00AB51B2" w:rsidP="009B506E">
      <w:pPr>
        <w:pStyle w:val="PLANNING"/>
      </w:pPr>
    </w:p>
    <w:p w:rsidR="009B506E" w:rsidRPr="009B506E" w:rsidRDefault="009403B5" w:rsidP="009B506E">
      <w:pPr>
        <w:pStyle w:val="PLANNING"/>
        <w:ind w:firstLine="0"/>
      </w:pPr>
      <w:r>
        <w:rPr>
          <w:rFonts w:cs="Arial"/>
          <w:szCs w:val="22"/>
        </w:rPr>
        <w:t xml:space="preserve">3/2017/0603 </w:t>
      </w:r>
      <w:r w:rsidR="009B506E" w:rsidRPr="009B506E">
        <w:t xml:space="preserve">– </w:t>
      </w:r>
      <w:r w:rsidR="00625B21" w:rsidRPr="00625B21">
        <w:t>Erection of nine dwellings and associated works.</w:t>
      </w:r>
      <w:r w:rsidR="00625B21">
        <w:t xml:space="preserve"> Approved with Conditions</w:t>
      </w:r>
    </w:p>
    <w:p w:rsidR="009B506E" w:rsidRPr="00E462B6" w:rsidRDefault="009B506E" w:rsidP="009403B5">
      <w:pPr>
        <w:pStyle w:val="PLANNING"/>
        <w:ind w:left="0" w:firstLine="0"/>
      </w:pPr>
    </w:p>
    <w:p w:rsidR="00591BEC" w:rsidRPr="00E462B6" w:rsidRDefault="00E4241A" w:rsidP="00E4241A">
      <w:pPr>
        <w:pStyle w:val="PLANNING"/>
        <w:rPr>
          <w:b/>
          <w:u w:val="single"/>
        </w:rPr>
      </w:pPr>
      <w:r w:rsidRPr="00E462B6">
        <w:t>4.</w:t>
      </w:r>
      <w:r w:rsidRPr="00E462B6">
        <w:tab/>
      </w:r>
      <w:r w:rsidR="0023527A" w:rsidRPr="00E462B6">
        <w:rPr>
          <w:b/>
          <w:u w:val="single"/>
        </w:rPr>
        <w:t>Relevant Policies</w:t>
      </w:r>
    </w:p>
    <w:p w:rsidR="00323246" w:rsidRPr="00E462B6" w:rsidRDefault="00323246" w:rsidP="00E4241A">
      <w:pPr>
        <w:pStyle w:val="PLANNING"/>
      </w:pPr>
    </w:p>
    <w:p w:rsidR="002F369F" w:rsidRPr="00E462B6" w:rsidRDefault="002F369F" w:rsidP="002F369F">
      <w:pPr>
        <w:pStyle w:val="PLANNING"/>
        <w:ind w:firstLine="0"/>
        <w:rPr>
          <w:szCs w:val="22"/>
        </w:rPr>
      </w:pPr>
      <w:r w:rsidRPr="00E462B6">
        <w:rPr>
          <w:rFonts w:cs="Arial"/>
          <w:b/>
          <w:bCs/>
          <w:szCs w:val="22"/>
        </w:rPr>
        <w:t>Ribble Valley Core Strategy:</w:t>
      </w:r>
      <w:r w:rsidRPr="00E462B6">
        <w:rPr>
          <w:i/>
          <w:iCs/>
          <w:szCs w:val="22"/>
        </w:rPr>
        <w:t xml:space="preserve"> </w:t>
      </w:r>
    </w:p>
    <w:p w:rsidR="00533D31" w:rsidRPr="003B7144" w:rsidRDefault="00533D31" w:rsidP="00533D31">
      <w:pPr>
        <w:pStyle w:val="PLANNING"/>
        <w:ind w:firstLine="0"/>
        <w:rPr>
          <w:rFonts w:cs="Arial"/>
          <w:bCs/>
          <w:szCs w:val="22"/>
        </w:rPr>
      </w:pPr>
      <w:r>
        <w:rPr>
          <w:rFonts w:cs="Arial"/>
          <w:bCs/>
          <w:szCs w:val="22"/>
        </w:rPr>
        <w:t xml:space="preserve">Key Statement </w:t>
      </w:r>
      <w:r w:rsidRPr="003B7144">
        <w:rPr>
          <w:rFonts w:cs="Arial"/>
          <w:bCs/>
          <w:szCs w:val="22"/>
        </w:rPr>
        <w:t>DS1 – Development Strategy</w:t>
      </w:r>
    </w:p>
    <w:p w:rsidR="00533D31" w:rsidRPr="003B7144" w:rsidRDefault="00533D31" w:rsidP="00533D31">
      <w:pPr>
        <w:pStyle w:val="PLANNING"/>
        <w:ind w:firstLine="0"/>
        <w:rPr>
          <w:rFonts w:cs="Arial"/>
          <w:bCs/>
          <w:szCs w:val="22"/>
        </w:rPr>
      </w:pPr>
      <w:r>
        <w:rPr>
          <w:rFonts w:cs="Arial"/>
          <w:bCs/>
          <w:szCs w:val="22"/>
        </w:rPr>
        <w:t xml:space="preserve">Key Statement </w:t>
      </w:r>
      <w:r w:rsidRPr="003B7144">
        <w:rPr>
          <w:rFonts w:cs="Arial"/>
          <w:bCs/>
          <w:szCs w:val="22"/>
        </w:rPr>
        <w:t>DS2 – Sustainable Development</w:t>
      </w:r>
    </w:p>
    <w:p w:rsidR="00533D31" w:rsidRDefault="00533D31" w:rsidP="00533D31">
      <w:pPr>
        <w:pStyle w:val="PLANNING"/>
        <w:ind w:firstLine="0"/>
        <w:rPr>
          <w:rFonts w:cs="Arial"/>
          <w:bCs/>
          <w:szCs w:val="22"/>
        </w:rPr>
      </w:pPr>
      <w:r>
        <w:rPr>
          <w:rFonts w:cs="Arial"/>
          <w:bCs/>
          <w:szCs w:val="22"/>
        </w:rPr>
        <w:t xml:space="preserve">Key Statement </w:t>
      </w:r>
      <w:r w:rsidRPr="003B7144">
        <w:rPr>
          <w:rFonts w:cs="Arial"/>
          <w:bCs/>
          <w:szCs w:val="22"/>
        </w:rPr>
        <w:t>EN2 – Landscape</w:t>
      </w:r>
    </w:p>
    <w:p w:rsidR="00533D31" w:rsidRDefault="00533D31" w:rsidP="00533D31">
      <w:pPr>
        <w:pStyle w:val="PLANNING"/>
        <w:ind w:firstLine="0"/>
        <w:rPr>
          <w:rFonts w:cs="Arial"/>
          <w:bCs/>
          <w:szCs w:val="22"/>
        </w:rPr>
      </w:pPr>
      <w:r>
        <w:rPr>
          <w:rFonts w:cs="Arial"/>
          <w:bCs/>
          <w:szCs w:val="22"/>
        </w:rPr>
        <w:t>Key Statement EN4 – Biodiversity and Geodiversity</w:t>
      </w:r>
    </w:p>
    <w:p w:rsidR="00533D31" w:rsidRPr="003B7144" w:rsidRDefault="00533D31" w:rsidP="00533D31">
      <w:pPr>
        <w:pStyle w:val="PLANNING"/>
        <w:ind w:firstLine="0"/>
        <w:rPr>
          <w:rFonts w:cs="Arial"/>
          <w:bCs/>
          <w:szCs w:val="22"/>
        </w:rPr>
      </w:pPr>
      <w:r>
        <w:rPr>
          <w:rFonts w:cs="Arial"/>
          <w:bCs/>
          <w:szCs w:val="22"/>
        </w:rPr>
        <w:t>Key Statement EN5 – Heritage Assets</w:t>
      </w:r>
    </w:p>
    <w:p w:rsidR="00533D31" w:rsidRPr="003B7144" w:rsidRDefault="00533D31" w:rsidP="00533D31">
      <w:pPr>
        <w:pStyle w:val="PLANNING"/>
        <w:ind w:firstLine="0"/>
        <w:rPr>
          <w:rFonts w:cs="Arial"/>
          <w:bCs/>
          <w:szCs w:val="22"/>
        </w:rPr>
      </w:pPr>
      <w:r>
        <w:rPr>
          <w:rFonts w:cs="Arial"/>
          <w:bCs/>
          <w:szCs w:val="22"/>
        </w:rPr>
        <w:t>Key Statement</w:t>
      </w:r>
      <w:r w:rsidRPr="003B7144">
        <w:rPr>
          <w:rFonts w:cs="Arial"/>
          <w:bCs/>
          <w:szCs w:val="22"/>
        </w:rPr>
        <w:t xml:space="preserve"> H1 – Housing Provision</w:t>
      </w:r>
    </w:p>
    <w:p w:rsidR="00533D31" w:rsidRDefault="00533D31" w:rsidP="00533D31">
      <w:pPr>
        <w:spacing w:line="240" w:lineRule="auto"/>
        <w:ind w:firstLine="720"/>
        <w:rPr>
          <w:rFonts w:cs="Arial"/>
          <w:szCs w:val="22"/>
        </w:rPr>
      </w:pPr>
      <w:r w:rsidRPr="003B7144">
        <w:rPr>
          <w:rFonts w:cs="Arial"/>
          <w:szCs w:val="22"/>
        </w:rPr>
        <w:t>Policy DMG1 – General Considerations</w:t>
      </w:r>
    </w:p>
    <w:p w:rsidR="00533D31" w:rsidRPr="003B7144" w:rsidRDefault="00533D31" w:rsidP="00533D31">
      <w:pPr>
        <w:spacing w:line="240" w:lineRule="auto"/>
        <w:ind w:firstLine="720"/>
        <w:rPr>
          <w:rFonts w:cs="Arial"/>
          <w:szCs w:val="22"/>
        </w:rPr>
      </w:pPr>
      <w:r w:rsidRPr="003B7144">
        <w:rPr>
          <w:rFonts w:cs="Arial"/>
          <w:szCs w:val="22"/>
        </w:rPr>
        <w:t>Policy DMG2 – Strategic Considerations</w:t>
      </w:r>
    </w:p>
    <w:p w:rsidR="00533D31" w:rsidRDefault="00533D31" w:rsidP="00533D31">
      <w:pPr>
        <w:spacing w:line="240" w:lineRule="auto"/>
        <w:ind w:firstLine="720"/>
        <w:rPr>
          <w:rFonts w:cs="Arial"/>
          <w:szCs w:val="22"/>
        </w:rPr>
      </w:pPr>
      <w:r w:rsidRPr="003B7144">
        <w:rPr>
          <w:rFonts w:cs="Arial"/>
          <w:szCs w:val="22"/>
        </w:rPr>
        <w:t>Policy DMG3 – Transport and Mobility</w:t>
      </w:r>
    </w:p>
    <w:p w:rsidR="00533D31" w:rsidRDefault="00533D31" w:rsidP="00533D31">
      <w:pPr>
        <w:spacing w:line="240" w:lineRule="auto"/>
        <w:ind w:firstLine="720"/>
        <w:rPr>
          <w:rFonts w:cs="Arial"/>
          <w:szCs w:val="22"/>
        </w:rPr>
      </w:pPr>
      <w:r>
        <w:rPr>
          <w:rFonts w:cs="Arial"/>
          <w:szCs w:val="22"/>
        </w:rPr>
        <w:t>Policy DMH3 – Dwellings in the open countryside and AONB</w:t>
      </w:r>
    </w:p>
    <w:p w:rsidR="009403B5" w:rsidRDefault="009403B5" w:rsidP="009403B5">
      <w:pPr>
        <w:spacing w:line="240" w:lineRule="auto"/>
        <w:ind w:firstLine="720"/>
        <w:rPr>
          <w:rFonts w:cs="Arial"/>
          <w:szCs w:val="22"/>
        </w:rPr>
      </w:pPr>
      <w:r>
        <w:rPr>
          <w:rFonts w:cs="Arial"/>
          <w:szCs w:val="22"/>
        </w:rPr>
        <w:t>Policy DME1 – Protecting Trees and Woodland</w:t>
      </w:r>
    </w:p>
    <w:p w:rsidR="009403B5" w:rsidRDefault="009403B5" w:rsidP="009403B5">
      <w:pPr>
        <w:spacing w:line="240" w:lineRule="auto"/>
        <w:ind w:firstLine="720"/>
        <w:rPr>
          <w:rFonts w:cs="Arial"/>
          <w:szCs w:val="22"/>
        </w:rPr>
      </w:pPr>
      <w:r>
        <w:rPr>
          <w:rFonts w:cs="Arial"/>
          <w:szCs w:val="22"/>
        </w:rPr>
        <w:t>Policy DME3 – Site and Species Protection and Conservation</w:t>
      </w:r>
    </w:p>
    <w:p w:rsidR="009403B5" w:rsidRDefault="009403B5" w:rsidP="009403B5">
      <w:pPr>
        <w:spacing w:line="240" w:lineRule="auto"/>
        <w:ind w:firstLine="720"/>
        <w:rPr>
          <w:rFonts w:cs="Arial"/>
          <w:szCs w:val="22"/>
        </w:rPr>
      </w:pPr>
    </w:p>
    <w:p w:rsidR="00B41639" w:rsidRDefault="002F369F" w:rsidP="002F369F">
      <w:pPr>
        <w:pStyle w:val="PLANNING"/>
        <w:ind w:left="0" w:firstLine="720"/>
        <w:rPr>
          <w:rFonts w:cs="Arial"/>
          <w:b/>
        </w:rPr>
      </w:pPr>
      <w:r w:rsidRPr="00E462B6">
        <w:rPr>
          <w:rFonts w:cs="Arial"/>
          <w:b/>
        </w:rPr>
        <w:t>National Planning Policy Framework</w:t>
      </w:r>
    </w:p>
    <w:p w:rsidR="00235021" w:rsidRPr="00235021" w:rsidRDefault="00235021" w:rsidP="002F369F">
      <w:pPr>
        <w:pStyle w:val="PLANNING"/>
        <w:ind w:left="0" w:firstLine="720"/>
        <w:rPr>
          <w:rFonts w:cs="Arial"/>
        </w:rPr>
      </w:pPr>
    </w:p>
    <w:p w:rsidR="0023527A" w:rsidRPr="00E462B6" w:rsidRDefault="00E4241A" w:rsidP="00883C76">
      <w:pPr>
        <w:pStyle w:val="PLANNING"/>
        <w:rPr>
          <w:szCs w:val="22"/>
        </w:rPr>
      </w:pPr>
      <w:r w:rsidRPr="00E462B6">
        <w:rPr>
          <w:szCs w:val="22"/>
        </w:rPr>
        <w:t>5.</w:t>
      </w:r>
      <w:r w:rsidRPr="00E462B6">
        <w:rPr>
          <w:szCs w:val="22"/>
        </w:rPr>
        <w:tab/>
      </w:r>
      <w:r w:rsidR="004572A0" w:rsidRPr="00E462B6">
        <w:rPr>
          <w:b/>
          <w:szCs w:val="22"/>
          <w:u w:val="single"/>
        </w:rPr>
        <w:t>Assessment of Proposed Development</w:t>
      </w:r>
    </w:p>
    <w:p w:rsidR="004572A0" w:rsidRPr="00004CE7" w:rsidRDefault="004572A0" w:rsidP="00AB51B2">
      <w:pPr>
        <w:pStyle w:val="PLANNING"/>
        <w:ind w:left="0" w:firstLine="0"/>
        <w:rPr>
          <w:color w:val="FF0000"/>
          <w:szCs w:val="22"/>
        </w:rPr>
      </w:pPr>
    </w:p>
    <w:p w:rsidR="00804ED9" w:rsidRPr="00AB51B2" w:rsidRDefault="00E4241A" w:rsidP="00AB51B2">
      <w:pPr>
        <w:spacing w:line="240" w:lineRule="auto"/>
        <w:ind w:left="720" w:hanging="720"/>
        <w:contextualSpacing/>
        <w:rPr>
          <w:rFonts w:cs="Arial"/>
          <w:szCs w:val="22"/>
        </w:rPr>
      </w:pPr>
      <w:r w:rsidRPr="005D4AF8">
        <w:rPr>
          <w:szCs w:val="22"/>
        </w:rPr>
        <w:t>5.1</w:t>
      </w:r>
      <w:r w:rsidRPr="005D4AF8">
        <w:rPr>
          <w:szCs w:val="22"/>
        </w:rPr>
        <w:tab/>
      </w:r>
      <w:r w:rsidR="00AB51B2" w:rsidRPr="00353C51">
        <w:rPr>
          <w:bCs/>
          <w:szCs w:val="22"/>
        </w:rPr>
        <w:t>This is an outline planning application with all matters reserved except for access</w:t>
      </w:r>
      <w:r w:rsidR="00AB51B2" w:rsidRPr="00353C51">
        <w:rPr>
          <w:rFonts w:eastAsia="Calibri" w:cs="Arial"/>
          <w:szCs w:val="22"/>
        </w:rPr>
        <w:t>. The main considerations are the principle of the proposed development and highway safety. However, the matters of visual appearance, residential amenity and biodiversity/ecology do have to be given some consideration.</w:t>
      </w:r>
    </w:p>
    <w:p w:rsidR="004E0E1B" w:rsidRPr="005D4AF8" w:rsidRDefault="004E0E1B" w:rsidP="00AB51B2">
      <w:pPr>
        <w:spacing w:line="240" w:lineRule="auto"/>
        <w:rPr>
          <w:rFonts w:cs="Arial"/>
          <w:szCs w:val="22"/>
          <w:u w:val="single"/>
        </w:rPr>
      </w:pPr>
    </w:p>
    <w:p w:rsidR="004E0E1B" w:rsidRPr="005D4AF8" w:rsidRDefault="004E0E1B" w:rsidP="00AB51B2">
      <w:pPr>
        <w:pStyle w:val="Header"/>
        <w:tabs>
          <w:tab w:val="left" w:pos="720"/>
        </w:tabs>
        <w:jc w:val="both"/>
        <w:rPr>
          <w:b/>
          <w:szCs w:val="22"/>
        </w:rPr>
      </w:pPr>
      <w:r w:rsidRPr="005D4AF8">
        <w:rPr>
          <w:rFonts w:cs="Arial"/>
          <w:szCs w:val="22"/>
        </w:rPr>
        <w:t>5.2</w:t>
      </w:r>
      <w:r w:rsidRPr="005D4AF8">
        <w:rPr>
          <w:rFonts w:cs="Arial"/>
          <w:szCs w:val="22"/>
        </w:rPr>
        <w:tab/>
      </w:r>
      <w:r w:rsidRPr="005D4AF8">
        <w:rPr>
          <w:szCs w:val="22"/>
          <w:u w:val="single"/>
        </w:rPr>
        <w:t>Principle of Development</w:t>
      </w:r>
    </w:p>
    <w:p w:rsidR="00263372" w:rsidRPr="005D4AF8" w:rsidRDefault="00263372" w:rsidP="00AB51B2">
      <w:pPr>
        <w:spacing w:line="240" w:lineRule="auto"/>
        <w:ind w:left="720"/>
        <w:rPr>
          <w:rFonts w:cs="Arial"/>
          <w:szCs w:val="22"/>
          <w:lang w:eastAsia="en-GB"/>
        </w:rPr>
      </w:pPr>
    </w:p>
    <w:p w:rsidR="00E21D42" w:rsidRPr="00E21D42" w:rsidRDefault="00E21D42" w:rsidP="00E21D42">
      <w:pPr>
        <w:spacing w:line="240" w:lineRule="auto"/>
        <w:ind w:left="1440" w:hanging="720"/>
        <w:contextualSpacing/>
        <w:rPr>
          <w:rFonts w:cs="Arial"/>
          <w:szCs w:val="22"/>
        </w:rPr>
      </w:pPr>
      <w:r w:rsidRPr="005D4AF8">
        <w:rPr>
          <w:szCs w:val="22"/>
        </w:rPr>
        <w:t>5.2.1</w:t>
      </w:r>
      <w:r w:rsidRPr="005D4AF8">
        <w:rPr>
          <w:szCs w:val="22"/>
        </w:rPr>
        <w:tab/>
      </w:r>
      <w:r w:rsidRPr="00EB3FEC">
        <w:rPr>
          <w:rFonts w:cs="Arial"/>
          <w:bCs/>
          <w:szCs w:val="22"/>
        </w:rPr>
        <w:t xml:space="preserve">The Council is able to demonstrate a deliverable five-year housing land supply as evidenced by the </w:t>
      </w:r>
      <w:r w:rsidRPr="00EB3FEC">
        <w:rPr>
          <w:rFonts w:cs="Arial"/>
          <w:szCs w:val="22"/>
        </w:rPr>
        <w:t>Housing Land Availability Schedule (HLAS) September 2019 and therefore the relevant policies for determining the applica</w:t>
      </w:r>
      <w:r w:rsidR="00A96719">
        <w:rPr>
          <w:rFonts w:cs="Arial"/>
          <w:szCs w:val="22"/>
        </w:rPr>
        <w:t>tion</w:t>
      </w:r>
      <w:r w:rsidRPr="00EB3FEC">
        <w:rPr>
          <w:rFonts w:cs="Arial"/>
          <w:szCs w:val="22"/>
        </w:rPr>
        <w:t xml:space="preserve"> can be afforded full weight.</w:t>
      </w:r>
    </w:p>
    <w:p w:rsidR="00E21D42" w:rsidRDefault="00E21D42" w:rsidP="00AB51B2">
      <w:pPr>
        <w:spacing w:line="240" w:lineRule="auto"/>
        <w:ind w:left="1440" w:hanging="720"/>
        <w:contextualSpacing/>
        <w:rPr>
          <w:szCs w:val="22"/>
        </w:rPr>
      </w:pPr>
    </w:p>
    <w:p w:rsidR="00533D31" w:rsidRDefault="00533D31" w:rsidP="00533D31">
      <w:pPr>
        <w:spacing w:line="240" w:lineRule="auto"/>
        <w:ind w:left="1440" w:hanging="720"/>
        <w:contextualSpacing/>
        <w:rPr>
          <w:rFonts w:cs="Arial"/>
          <w:bCs/>
          <w:szCs w:val="22"/>
        </w:rPr>
      </w:pPr>
      <w:r>
        <w:rPr>
          <w:rFonts w:cs="Arial"/>
          <w:bCs/>
          <w:szCs w:val="22"/>
        </w:rPr>
        <w:t>5.2.2</w:t>
      </w:r>
      <w:r>
        <w:rPr>
          <w:rFonts w:cs="Arial"/>
          <w:bCs/>
          <w:szCs w:val="22"/>
        </w:rPr>
        <w:tab/>
        <w:t xml:space="preserve">Key Statement DS1 of the Core Strategy provides the Development Strategy for the Borough and directs the majority of new housing development towards the </w:t>
      </w:r>
      <w:r>
        <w:rPr>
          <w:rFonts w:cs="Arial"/>
          <w:bCs/>
          <w:szCs w:val="22"/>
        </w:rPr>
        <w:lastRenderedPageBreak/>
        <w:t xml:space="preserve">Principal Settlements and also focuses some development towards the more sustainable Tier 1 settlements. The application site is located on the edge of and </w:t>
      </w:r>
      <w:r w:rsidR="00E4246A">
        <w:rPr>
          <w:rFonts w:cs="Arial"/>
          <w:bCs/>
          <w:szCs w:val="22"/>
        </w:rPr>
        <w:t xml:space="preserve">directly </w:t>
      </w:r>
      <w:r>
        <w:rPr>
          <w:rFonts w:cs="Arial"/>
          <w:bCs/>
          <w:szCs w:val="22"/>
        </w:rPr>
        <w:t xml:space="preserve">adjoining the Tier 1 Village of </w:t>
      </w:r>
      <w:r w:rsidR="00A96719">
        <w:rPr>
          <w:rFonts w:cs="Arial"/>
          <w:bCs/>
          <w:szCs w:val="22"/>
        </w:rPr>
        <w:t>Barrow</w:t>
      </w:r>
      <w:r>
        <w:rPr>
          <w:rFonts w:cs="Arial"/>
          <w:bCs/>
          <w:szCs w:val="22"/>
        </w:rPr>
        <w:t xml:space="preserve">. </w:t>
      </w:r>
    </w:p>
    <w:p w:rsidR="00533D31" w:rsidRDefault="00533D31" w:rsidP="00533D31">
      <w:pPr>
        <w:spacing w:line="240" w:lineRule="auto"/>
        <w:contextualSpacing/>
        <w:rPr>
          <w:rFonts w:cs="Arial"/>
          <w:bCs/>
          <w:szCs w:val="22"/>
        </w:rPr>
      </w:pPr>
    </w:p>
    <w:p w:rsidR="00533D31" w:rsidRPr="00951862" w:rsidRDefault="00533D31" w:rsidP="00533D31">
      <w:pPr>
        <w:spacing w:line="240" w:lineRule="auto"/>
        <w:ind w:left="1440" w:hanging="720"/>
        <w:rPr>
          <w:rFonts w:eastAsiaTheme="minorHAnsi" w:cs="Arial"/>
          <w:szCs w:val="22"/>
        </w:rPr>
      </w:pPr>
      <w:r>
        <w:rPr>
          <w:rFonts w:eastAsiaTheme="minorHAnsi" w:cs="Arial"/>
          <w:szCs w:val="22"/>
        </w:rPr>
        <w:t>5.2.3</w:t>
      </w:r>
      <w:r>
        <w:rPr>
          <w:rFonts w:eastAsiaTheme="minorHAnsi" w:cs="Arial"/>
          <w:szCs w:val="22"/>
        </w:rPr>
        <w:tab/>
      </w:r>
      <w:r w:rsidRPr="00951862">
        <w:rPr>
          <w:rFonts w:eastAsiaTheme="minorHAnsi" w:cs="Arial"/>
          <w:szCs w:val="22"/>
        </w:rPr>
        <w:t xml:space="preserve">Key Statement DS1 identifies </w:t>
      </w:r>
      <w:r>
        <w:rPr>
          <w:rFonts w:eastAsiaTheme="minorHAnsi" w:cs="Arial"/>
          <w:szCs w:val="22"/>
        </w:rPr>
        <w:t>the settlement of Barrow</w:t>
      </w:r>
      <w:r w:rsidRPr="00951862">
        <w:rPr>
          <w:rFonts w:eastAsiaTheme="minorHAnsi" w:cs="Arial"/>
          <w:szCs w:val="22"/>
        </w:rPr>
        <w:t xml:space="preserve"> as a Tier 1 Village </w:t>
      </w:r>
      <w:r>
        <w:rPr>
          <w:rFonts w:eastAsiaTheme="minorHAnsi" w:cs="Arial"/>
          <w:szCs w:val="22"/>
        </w:rPr>
        <w:t>where</w:t>
      </w:r>
      <w:r w:rsidRPr="00951862">
        <w:rPr>
          <w:rFonts w:eastAsiaTheme="minorHAnsi" w:cs="Arial"/>
          <w:szCs w:val="22"/>
        </w:rPr>
        <w:t xml:space="preserve"> some </w:t>
      </w:r>
      <w:r>
        <w:rPr>
          <w:rFonts w:eastAsiaTheme="minorHAnsi" w:cs="Arial"/>
          <w:szCs w:val="22"/>
        </w:rPr>
        <w:t xml:space="preserve">of the </w:t>
      </w:r>
      <w:r w:rsidRPr="00951862">
        <w:rPr>
          <w:rFonts w:eastAsiaTheme="minorHAnsi" w:cs="Arial"/>
          <w:szCs w:val="22"/>
        </w:rPr>
        <w:t>development</w:t>
      </w:r>
      <w:r>
        <w:rPr>
          <w:rFonts w:eastAsiaTheme="minorHAnsi" w:cs="Arial"/>
          <w:szCs w:val="22"/>
        </w:rPr>
        <w:t xml:space="preserve"> within the Borough</w:t>
      </w:r>
      <w:r w:rsidRPr="00951862">
        <w:rPr>
          <w:rFonts w:eastAsiaTheme="minorHAnsi" w:cs="Arial"/>
          <w:szCs w:val="22"/>
        </w:rPr>
        <w:t xml:space="preserve"> will be directed. Key Statement DS1 confirms that: -</w:t>
      </w:r>
    </w:p>
    <w:p w:rsidR="00533D31" w:rsidRPr="00951862" w:rsidRDefault="00533D31" w:rsidP="00533D31">
      <w:pPr>
        <w:spacing w:line="240" w:lineRule="auto"/>
        <w:rPr>
          <w:rFonts w:eastAsiaTheme="minorHAnsi" w:cs="Arial"/>
          <w:szCs w:val="22"/>
        </w:rPr>
      </w:pPr>
    </w:p>
    <w:p w:rsidR="00533D31" w:rsidRPr="00951862" w:rsidRDefault="00533D31" w:rsidP="00533D31">
      <w:pPr>
        <w:spacing w:line="240" w:lineRule="auto"/>
        <w:ind w:left="1440"/>
        <w:rPr>
          <w:rFonts w:eastAsiaTheme="minorHAnsi" w:cs="Arial"/>
          <w:i/>
          <w:iCs/>
          <w:szCs w:val="22"/>
        </w:rPr>
      </w:pPr>
      <w:r w:rsidRPr="00951862">
        <w:rPr>
          <w:rFonts w:eastAsiaTheme="minorHAnsi" w:cs="Arial"/>
          <w:i/>
          <w:iCs/>
          <w:szCs w:val="22"/>
        </w:rPr>
        <w:t>‘the scale of planned housing growth will be managed to reflect existing population size, the availability of, or the opportunity to provide facilities to serve the development and the extent to which development can be accommodated within the local area.’</w:t>
      </w:r>
    </w:p>
    <w:p w:rsidR="00AB51B2" w:rsidRPr="00951862" w:rsidRDefault="00AB51B2" w:rsidP="00AB51B2">
      <w:pPr>
        <w:spacing w:line="240" w:lineRule="auto"/>
        <w:ind w:left="1440"/>
        <w:rPr>
          <w:rFonts w:eastAsiaTheme="minorHAnsi" w:cs="Arial"/>
          <w:i/>
          <w:iCs/>
          <w:szCs w:val="22"/>
        </w:rPr>
      </w:pPr>
    </w:p>
    <w:p w:rsidR="00533D31" w:rsidRPr="00176A80" w:rsidRDefault="00533D31" w:rsidP="00533D31">
      <w:pPr>
        <w:spacing w:line="240" w:lineRule="auto"/>
        <w:ind w:left="1440" w:hanging="720"/>
        <w:rPr>
          <w:rFonts w:eastAsiaTheme="minorHAnsi" w:cs="Arial"/>
          <w:szCs w:val="22"/>
        </w:rPr>
      </w:pPr>
      <w:r>
        <w:rPr>
          <w:rFonts w:eastAsiaTheme="minorHAnsi" w:cs="Arial"/>
          <w:szCs w:val="22"/>
        </w:rPr>
        <w:t>5.2.</w:t>
      </w:r>
      <w:r w:rsidR="003B1104">
        <w:rPr>
          <w:rFonts w:eastAsiaTheme="minorHAnsi" w:cs="Arial"/>
          <w:szCs w:val="22"/>
        </w:rPr>
        <w:t>4</w:t>
      </w:r>
      <w:r>
        <w:rPr>
          <w:rFonts w:eastAsiaTheme="minorHAnsi" w:cs="Arial"/>
          <w:szCs w:val="22"/>
        </w:rPr>
        <w:tab/>
      </w:r>
      <w:r w:rsidRPr="00951862">
        <w:rPr>
          <w:rFonts w:eastAsiaTheme="minorHAnsi" w:cs="Arial"/>
          <w:szCs w:val="22"/>
        </w:rPr>
        <w:t xml:space="preserve">The proposal site lies immediately adjacent to the settlement boundary of the village of </w:t>
      </w:r>
      <w:r w:rsidR="00A96719">
        <w:rPr>
          <w:rFonts w:eastAsiaTheme="minorHAnsi" w:cs="Arial"/>
          <w:szCs w:val="22"/>
        </w:rPr>
        <w:t>Barrow</w:t>
      </w:r>
      <w:r>
        <w:rPr>
          <w:rFonts w:eastAsiaTheme="minorHAnsi" w:cs="Arial"/>
          <w:szCs w:val="22"/>
        </w:rPr>
        <w:t xml:space="preserve"> </w:t>
      </w:r>
      <w:r w:rsidRPr="00176A80">
        <w:rPr>
          <w:rFonts w:eastAsiaTheme="minorHAnsi" w:cs="Arial"/>
          <w:szCs w:val="22"/>
        </w:rPr>
        <w:t>in an a</w:t>
      </w:r>
      <w:r>
        <w:rPr>
          <w:rFonts w:eastAsiaTheme="minorHAnsi" w:cs="Arial"/>
          <w:szCs w:val="22"/>
        </w:rPr>
        <w:t>rea defined as open countryside. As such</w:t>
      </w:r>
      <w:r w:rsidRPr="00176A80">
        <w:rPr>
          <w:rFonts w:eastAsiaTheme="minorHAnsi" w:cs="Arial"/>
          <w:szCs w:val="22"/>
        </w:rPr>
        <w:t xml:space="preserve"> </w:t>
      </w:r>
      <w:r w:rsidRPr="00176A80">
        <w:rPr>
          <w:rFonts w:eastAsiaTheme="minorHAnsi" w:cs="Arial"/>
          <w:bCs/>
          <w:szCs w:val="22"/>
        </w:rPr>
        <w:t>Core Strategy Policy DMG2</w:t>
      </w:r>
      <w:r>
        <w:rPr>
          <w:rFonts w:eastAsiaTheme="minorHAnsi" w:cs="Arial"/>
          <w:bCs/>
          <w:szCs w:val="22"/>
        </w:rPr>
        <w:t xml:space="preserve"> is engaged. Policy DMG2</w:t>
      </w:r>
      <w:r w:rsidRPr="00176A80">
        <w:rPr>
          <w:rFonts w:eastAsiaTheme="minorHAnsi" w:cs="Arial"/>
          <w:bCs/>
          <w:szCs w:val="22"/>
        </w:rPr>
        <w:t xml:space="preserve"> </w:t>
      </w:r>
      <w:r w:rsidRPr="00176A80">
        <w:rPr>
          <w:rFonts w:eastAsiaTheme="minorHAnsi" w:cs="Arial"/>
          <w:szCs w:val="22"/>
        </w:rPr>
        <w:t>(Strategic Considerations) states that: -</w:t>
      </w:r>
    </w:p>
    <w:p w:rsidR="00533D31" w:rsidRPr="00176A80" w:rsidRDefault="00533D31" w:rsidP="00533D31">
      <w:pPr>
        <w:spacing w:line="240" w:lineRule="auto"/>
        <w:rPr>
          <w:rFonts w:eastAsiaTheme="minorHAnsi" w:cs="Arial"/>
          <w:szCs w:val="22"/>
        </w:rPr>
      </w:pPr>
    </w:p>
    <w:p w:rsidR="00533D31" w:rsidRPr="00176A80" w:rsidRDefault="00533D31" w:rsidP="00533D31">
      <w:pPr>
        <w:spacing w:line="240" w:lineRule="auto"/>
        <w:ind w:left="1440"/>
        <w:rPr>
          <w:rFonts w:eastAsiaTheme="minorHAnsi" w:cs="Arial"/>
          <w:i/>
          <w:iCs/>
          <w:szCs w:val="22"/>
        </w:rPr>
      </w:pPr>
      <w:r w:rsidRPr="00176A80">
        <w:rPr>
          <w:rFonts w:eastAsiaTheme="minorHAnsi" w:cs="Arial"/>
          <w:i/>
          <w:iCs/>
          <w:szCs w:val="22"/>
        </w:rPr>
        <w:t>Development should be in accordance with the Core Strategy development strategy and should support the spatial vision.</w:t>
      </w:r>
    </w:p>
    <w:p w:rsidR="00533D31" w:rsidRPr="00176A80" w:rsidRDefault="00533D31" w:rsidP="00533D31">
      <w:pPr>
        <w:spacing w:line="240" w:lineRule="auto"/>
        <w:rPr>
          <w:rFonts w:eastAsiaTheme="minorHAnsi" w:cs="Arial"/>
          <w:szCs w:val="22"/>
        </w:rPr>
      </w:pPr>
    </w:p>
    <w:p w:rsidR="00533D31" w:rsidRDefault="00533D31" w:rsidP="00533D31">
      <w:pPr>
        <w:spacing w:line="240" w:lineRule="auto"/>
        <w:ind w:left="1440"/>
        <w:rPr>
          <w:rFonts w:eastAsiaTheme="minorHAnsi" w:cs="Arial"/>
          <w:i/>
          <w:iCs/>
          <w:szCs w:val="22"/>
        </w:rPr>
      </w:pPr>
      <w:r w:rsidRPr="00176A80">
        <w:rPr>
          <w:rFonts w:eastAsiaTheme="minorHAnsi" w:cs="Arial"/>
          <w:i/>
          <w:iCs/>
          <w:szCs w:val="22"/>
        </w:rPr>
        <w:t>1. Development proposals in the principal settlements of Clitheroe, Longridge and Whalley and the Tier 1 Villages should consolidate, expand or round-off development so that it is closely related to the main built up areas, ensuring this is appropriate to the scale of, and in keeping with, the existing settlement.</w:t>
      </w:r>
    </w:p>
    <w:p w:rsidR="00533D31" w:rsidRDefault="00533D31" w:rsidP="00533D31">
      <w:pPr>
        <w:spacing w:line="240" w:lineRule="auto"/>
        <w:rPr>
          <w:rFonts w:eastAsiaTheme="minorHAnsi" w:cs="Arial"/>
          <w:i/>
          <w:iCs/>
          <w:szCs w:val="22"/>
        </w:rPr>
      </w:pPr>
    </w:p>
    <w:p w:rsidR="00533D31" w:rsidRDefault="00533D31" w:rsidP="00533D31">
      <w:pPr>
        <w:spacing w:line="240" w:lineRule="auto"/>
        <w:ind w:left="1440" w:hanging="720"/>
        <w:rPr>
          <w:rFonts w:eastAsiaTheme="minorHAnsi" w:cs="Arial"/>
          <w:iCs/>
          <w:szCs w:val="22"/>
        </w:rPr>
      </w:pPr>
      <w:r>
        <w:rPr>
          <w:rFonts w:eastAsiaTheme="minorHAnsi" w:cs="Arial"/>
          <w:iCs/>
          <w:szCs w:val="22"/>
        </w:rPr>
        <w:t>5.2.</w:t>
      </w:r>
      <w:r w:rsidR="003B1104">
        <w:rPr>
          <w:rFonts w:eastAsiaTheme="minorHAnsi" w:cs="Arial"/>
          <w:iCs/>
          <w:szCs w:val="22"/>
        </w:rPr>
        <w:t>5</w:t>
      </w:r>
      <w:r>
        <w:rPr>
          <w:rFonts w:eastAsiaTheme="minorHAnsi" w:cs="Arial"/>
          <w:iCs/>
          <w:szCs w:val="22"/>
        </w:rPr>
        <w:tab/>
        <w:t xml:space="preserve">Considering the definition </w:t>
      </w:r>
      <w:r w:rsidRPr="005023B2">
        <w:rPr>
          <w:rFonts w:eastAsiaTheme="minorHAnsi" w:cs="Arial"/>
          <w:iCs/>
          <w:szCs w:val="22"/>
        </w:rPr>
        <w:t>of consolidation, expansion or rounding-off</w:t>
      </w:r>
      <w:r>
        <w:rPr>
          <w:rFonts w:eastAsiaTheme="minorHAnsi" w:cs="Arial"/>
          <w:iCs/>
          <w:szCs w:val="22"/>
        </w:rPr>
        <w:t xml:space="preserve"> in the Core Strategy Glossary it is considered that the application site would represent expansion. The site could not be considered </w:t>
      </w:r>
      <w:r w:rsidRPr="00E04447">
        <w:rPr>
          <w:rFonts w:eastAsiaTheme="minorHAnsi" w:cs="Arial"/>
          <w:i/>
          <w:iCs/>
          <w:szCs w:val="22"/>
        </w:rPr>
        <w:t xml:space="preserve">‘rounding-off’ </w:t>
      </w:r>
      <w:r>
        <w:rPr>
          <w:rFonts w:eastAsiaTheme="minorHAnsi" w:cs="Arial"/>
          <w:iCs/>
          <w:szCs w:val="22"/>
        </w:rPr>
        <w:t xml:space="preserve">despite two thirds of the perimeter being already built up as the definition of </w:t>
      </w:r>
      <w:r w:rsidRPr="00E04447">
        <w:rPr>
          <w:rFonts w:eastAsiaTheme="minorHAnsi" w:cs="Arial"/>
          <w:i/>
          <w:iCs/>
          <w:szCs w:val="22"/>
        </w:rPr>
        <w:t>‘rounding-off’</w:t>
      </w:r>
      <w:r>
        <w:rPr>
          <w:rFonts w:eastAsiaTheme="minorHAnsi" w:cs="Arial"/>
          <w:iCs/>
          <w:szCs w:val="22"/>
        </w:rPr>
        <w:t xml:space="preserve"> refers specifically to development of land </w:t>
      </w:r>
      <w:r w:rsidRPr="00CA6219">
        <w:rPr>
          <w:rFonts w:eastAsiaTheme="minorHAnsi" w:cs="Arial"/>
          <w:i/>
          <w:iCs/>
          <w:szCs w:val="22"/>
        </w:rPr>
        <w:t>within</w:t>
      </w:r>
      <w:r>
        <w:rPr>
          <w:rFonts w:eastAsiaTheme="minorHAnsi" w:cs="Arial"/>
          <w:iCs/>
          <w:szCs w:val="22"/>
        </w:rPr>
        <w:t xml:space="preserve"> the settlement boundary.</w:t>
      </w:r>
    </w:p>
    <w:p w:rsidR="00533D31" w:rsidRDefault="00533D31" w:rsidP="00533D31">
      <w:pPr>
        <w:spacing w:line="240" w:lineRule="auto"/>
        <w:rPr>
          <w:rFonts w:eastAsiaTheme="minorHAnsi" w:cs="Arial"/>
          <w:iCs/>
          <w:szCs w:val="22"/>
        </w:rPr>
      </w:pPr>
    </w:p>
    <w:p w:rsidR="00533D31" w:rsidRPr="00176A80" w:rsidRDefault="00533D31" w:rsidP="00533D31">
      <w:pPr>
        <w:spacing w:line="240" w:lineRule="auto"/>
        <w:ind w:left="1440" w:hanging="720"/>
        <w:rPr>
          <w:rFonts w:eastAsiaTheme="minorHAnsi" w:cs="Arial"/>
          <w:szCs w:val="22"/>
        </w:rPr>
      </w:pPr>
      <w:r>
        <w:rPr>
          <w:rFonts w:eastAsiaTheme="minorHAnsi" w:cs="Arial"/>
          <w:szCs w:val="22"/>
        </w:rPr>
        <w:t>5.2.</w:t>
      </w:r>
      <w:r w:rsidR="003B1104">
        <w:rPr>
          <w:rFonts w:eastAsiaTheme="minorHAnsi" w:cs="Arial"/>
          <w:szCs w:val="22"/>
        </w:rPr>
        <w:t>6</w:t>
      </w:r>
      <w:r>
        <w:rPr>
          <w:rFonts w:eastAsiaTheme="minorHAnsi" w:cs="Arial"/>
          <w:szCs w:val="22"/>
        </w:rPr>
        <w:tab/>
      </w:r>
      <w:r w:rsidRPr="00176A80">
        <w:rPr>
          <w:rFonts w:eastAsiaTheme="minorHAnsi" w:cs="Arial"/>
          <w:szCs w:val="22"/>
        </w:rPr>
        <w:t>Development in the open countryside is</w:t>
      </w:r>
      <w:r>
        <w:rPr>
          <w:rFonts w:eastAsiaTheme="minorHAnsi" w:cs="Arial"/>
          <w:szCs w:val="22"/>
        </w:rPr>
        <w:t xml:space="preserve"> also</w:t>
      </w:r>
      <w:r w:rsidRPr="00176A80">
        <w:rPr>
          <w:rFonts w:eastAsiaTheme="minorHAnsi" w:cs="Arial"/>
          <w:szCs w:val="22"/>
        </w:rPr>
        <w:t xml:space="preserve"> dealt with by the </w:t>
      </w:r>
      <w:r>
        <w:rPr>
          <w:rFonts w:eastAsiaTheme="minorHAnsi" w:cs="Arial"/>
          <w:szCs w:val="22"/>
        </w:rPr>
        <w:t>second</w:t>
      </w:r>
      <w:r w:rsidRPr="00176A80">
        <w:rPr>
          <w:rFonts w:eastAsiaTheme="minorHAnsi" w:cs="Arial"/>
          <w:szCs w:val="22"/>
        </w:rPr>
        <w:t xml:space="preserve"> part of the policy: -</w:t>
      </w:r>
    </w:p>
    <w:p w:rsidR="00533D31" w:rsidRPr="00176A80" w:rsidRDefault="00533D31" w:rsidP="00533D31">
      <w:pPr>
        <w:spacing w:line="240" w:lineRule="auto"/>
        <w:rPr>
          <w:rFonts w:eastAsiaTheme="minorHAnsi" w:cs="Arial"/>
          <w:szCs w:val="22"/>
        </w:rPr>
      </w:pPr>
    </w:p>
    <w:p w:rsidR="00533D31" w:rsidRPr="00176A80" w:rsidRDefault="00533D31" w:rsidP="00533D31">
      <w:pPr>
        <w:spacing w:line="240" w:lineRule="auto"/>
        <w:ind w:left="1440"/>
        <w:rPr>
          <w:rFonts w:eastAsiaTheme="minorHAnsi" w:cs="Arial"/>
          <w:i/>
          <w:iCs/>
          <w:szCs w:val="22"/>
        </w:rPr>
      </w:pPr>
      <w:r w:rsidRPr="00176A80">
        <w:rPr>
          <w:rFonts w:eastAsiaTheme="minorHAnsi" w:cs="Arial"/>
          <w:i/>
          <w:iCs/>
          <w:szCs w:val="22"/>
        </w:rPr>
        <w:t>Within the Tier 2 Villages and outside the defined settlement areas development must meet at least one of the following considerations:</w:t>
      </w:r>
    </w:p>
    <w:p w:rsidR="00533D31" w:rsidRPr="00176A80" w:rsidRDefault="00533D31" w:rsidP="001E5CC9">
      <w:pPr>
        <w:spacing w:line="240" w:lineRule="auto"/>
        <w:ind w:left="1800" w:hanging="360"/>
        <w:rPr>
          <w:rFonts w:eastAsiaTheme="minorHAnsi" w:cs="Arial"/>
          <w:i/>
          <w:iCs/>
          <w:szCs w:val="22"/>
        </w:rPr>
      </w:pPr>
      <w:r w:rsidRPr="00176A80">
        <w:rPr>
          <w:rFonts w:eastAsiaTheme="minorHAnsi" w:cs="Arial"/>
          <w:i/>
          <w:iCs/>
          <w:szCs w:val="22"/>
        </w:rPr>
        <w:t xml:space="preserve">1. </w:t>
      </w:r>
      <w:r w:rsidR="001E5CC9">
        <w:rPr>
          <w:rFonts w:eastAsiaTheme="minorHAnsi" w:cs="Arial"/>
          <w:i/>
          <w:iCs/>
          <w:szCs w:val="22"/>
        </w:rPr>
        <w:tab/>
      </w:r>
      <w:r w:rsidRPr="00176A80">
        <w:rPr>
          <w:rFonts w:eastAsiaTheme="minorHAnsi" w:cs="Arial"/>
          <w:i/>
          <w:iCs/>
          <w:szCs w:val="22"/>
        </w:rPr>
        <w:t>The development should be essential to the local economy or social wellbeing of the area.</w:t>
      </w:r>
    </w:p>
    <w:p w:rsidR="00533D31" w:rsidRPr="00176A80" w:rsidRDefault="00533D31" w:rsidP="001E5CC9">
      <w:pPr>
        <w:spacing w:line="240" w:lineRule="auto"/>
        <w:ind w:left="1800" w:hanging="360"/>
        <w:rPr>
          <w:rFonts w:eastAsiaTheme="minorHAnsi" w:cs="Arial"/>
          <w:i/>
          <w:iCs/>
          <w:szCs w:val="22"/>
        </w:rPr>
      </w:pPr>
      <w:r w:rsidRPr="00176A80">
        <w:rPr>
          <w:rFonts w:eastAsiaTheme="minorHAnsi" w:cs="Arial"/>
          <w:i/>
          <w:iCs/>
          <w:szCs w:val="22"/>
        </w:rPr>
        <w:t xml:space="preserve">2. </w:t>
      </w:r>
      <w:r w:rsidR="001E5CC9">
        <w:rPr>
          <w:rFonts w:eastAsiaTheme="minorHAnsi" w:cs="Arial"/>
          <w:i/>
          <w:iCs/>
          <w:szCs w:val="22"/>
        </w:rPr>
        <w:tab/>
      </w:r>
      <w:r w:rsidRPr="00176A80">
        <w:rPr>
          <w:rFonts w:eastAsiaTheme="minorHAnsi" w:cs="Arial"/>
          <w:i/>
          <w:iCs/>
          <w:szCs w:val="22"/>
        </w:rPr>
        <w:t>The development is needed for the purposes of forestry or agriculture.</w:t>
      </w:r>
    </w:p>
    <w:p w:rsidR="00533D31" w:rsidRPr="00176A80" w:rsidRDefault="00533D31" w:rsidP="001E5CC9">
      <w:pPr>
        <w:spacing w:line="240" w:lineRule="auto"/>
        <w:ind w:left="1800" w:hanging="360"/>
        <w:rPr>
          <w:rFonts w:eastAsiaTheme="minorHAnsi" w:cs="Arial"/>
          <w:i/>
          <w:iCs/>
          <w:szCs w:val="22"/>
        </w:rPr>
      </w:pPr>
      <w:r w:rsidRPr="00176A80">
        <w:rPr>
          <w:rFonts w:eastAsiaTheme="minorHAnsi" w:cs="Arial"/>
          <w:i/>
          <w:iCs/>
          <w:szCs w:val="22"/>
        </w:rPr>
        <w:t xml:space="preserve">3. </w:t>
      </w:r>
      <w:r w:rsidR="001E5CC9">
        <w:rPr>
          <w:rFonts w:eastAsiaTheme="minorHAnsi" w:cs="Arial"/>
          <w:i/>
          <w:iCs/>
          <w:szCs w:val="22"/>
        </w:rPr>
        <w:tab/>
      </w:r>
      <w:r w:rsidRPr="00176A80">
        <w:rPr>
          <w:rFonts w:eastAsiaTheme="minorHAnsi" w:cs="Arial"/>
          <w:i/>
          <w:iCs/>
          <w:szCs w:val="22"/>
        </w:rPr>
        <w:t>The development is for local needs housing which meets an identified need and is secured as such.</w:t>
      </w:r>
    </w:p>
    <w:p w:rsidR="00533D31" w:rsidRPr="00176A80" w:rsidRDefault="00533D31" w:rsidP="001E5CC9">
      <w:pPr>
        <w:spacing w:line="240" w:lineRule="auto"/>
        <w:ind w:left="1800" w:hanging="360"/>
        <w:rPr>
          <w:rFonts w:eastAsiaTheme="minorHAnsi" w:cs="Arial"/>
          <w:i/>
          <w:iCs/>
          <w:szCs w:val="22"/>
        </w:rPr>
      </w:pPr>
      <w:r w:rsidRPr="00176A80">
        <w:rPr>
          <w:rFonts w:eastAsiaTheme="minorHAnsi" w:cs="Arial"/>
          <w:i/>
          <w:iCs/>
          <w:szCs w:val="22"/>
        </w:rPr>
        <w:t xml:space="preserve">4. </w:t>
      </w:r>
      <w:r w:rsidR="001E5CC9">
        <w:rPr>
          <w:rFonts w:eastAsiaTheme="minorHAnsi" w:cs="Arial"/>
          <w:i/>
          <w:iCs/>
          <w:szCs w:val="22"/>
        </w:rPr>
        <w:tab/>
      </w:r>
      <w:r w:rsidRPr="00176A80">
        <w:rPr>
          <w:rFonts w:eastAsiaTheme="minorHAnsi" w:cs="Arial"/>
          <w:i/>
          <w:iCs/>
          <w:szCs w:val="22"/>
        </w:rPr>
        <w:t>The development is for small scale tourism or recreational developments appropriate to a rural area.</w:t>
      </w:r>
    </w:p>
    <w:p w:rsidR="00533D31" w:rsidRPr="00176A80" w:rsidRDefault="00533D31" w:rsidP="001E5CC9">
      <w:pPr>
        <w:spacing w:line="240" w:lineRule="auto"/>
        <w:ind w:left="1800" w:hanging="360"/>
        <w:rPr>
          <w:rFonts w:eastAsiaTheme="minorHAnsi" w:cs="Arial"/>
          <w:i/>
          <w:iCs/>
          <w:szCs w:val="22"/>
        </w:rPr>
      </w:pPr>
      <w:r w:rsidRPr="00176A80">
        <w:rPr>
          <w:rFonts w:eastAsiaTheme="minorHAnsi" w:cs="Arial"/>
          <w:i/>
          <w:iCs/>
          <w:szCs w:val="22"/>
        </w:rPr>
        <w:t xml:space="preserve">5. </w:t>
      </w:r>
      <w:r w:rsidR="001E5CC9">
        <w:rPr>
          <w:rFonts w:eastAsiaTheme="minorHAnsi" w:cs="Arial"/>
          <w:i/>
          <w:iCs/>
          <w:szCs w:val="22"/>
        </w:rPr>
        <w:tab/>
      </w:r>
      <w:r w:rsidRPr="00176A80">
        <w:rPr>
          <w:rFonts w:eastAsiaTheme="minorHAnsi" w:cs="Arial"/>
          <w:i/>
          <w:iCs/>
          <w:szCs w:val="22"/>
        </w:rPr>
        <w:t>The development is for small-scale uses appropriate to a rural area where a local need or benefit can be demonstrated.</w:t>
      </w:r>
    </w:p>
    <w:p w:rsidR="00533D31" w:rsidRPr="00176A80" w:rsidRDefault="00533D31" w:rsidP="001E5CC9">
      <w:pPr>
        <w:spacing w:line="240" w:lineRule="auto"/>
        <w:ind w:left="1800" w:hanging="360"/>
        <w:rPr>
          <w:rFonts w:eastAsiaTheme="minorHAnsi" w:cs="Arial"/>
          <w:i/>
          <w:iCs/>
          <w:szCs w:val="22"/>
        </w:rPr>
      </w:pPr>
      <w:r w:rsidRPr="00176A80">
        <w:rPr>
          <w:rFonts w:eastAsiaTheme="minorHAnsi" w:cs="Arial"/>
          <w:i/>
          <w:iCs/>
          <w:szCs w:val="22"/>
        </w:rPr>
        <w:t xml:space="preserve">6. </w:t>
      </w:r>
      <w:r w:rsidR="001E5CC9">
        <w:rPr>
          <w:rFonts w:eastAsiaTheme="minorHAnsi" w:cs="Arial"/>
          <w:i/>
          <w:iCs/>
          <w:szCs w:val="22"/>
        </w:rPr>
        <w:tab/>
      </w:r>
      <w:r w:rsidRPr="00176A80">
        <w:rPr>
          <w:rFonts w:eastAsiaTheme="minorHAnsi" w:cs="Arial"/>
          <w:i/>
          <w:iCs/>
          <w:szCs w:val="22"/>
        </w:rPr>
        <w:t>The development is compatible with the enterprise zone designation.</w:t>
      </w:r>
    </w:p>
    <w:p w:rsidR="00533D31" w:rsidRPr="00176A80" w:rsidRDefault="00533D31" w:rsidP="00533D31">
      <w:pPr>
        <w:spacing w:line="240" w:lineRule="auto"/>
        <w:rPr>
          <w:rFonts w:eastAsiaTheme="minorHAnsi" w:cs="Arial"/>
          <w:i/>
          <w:iCs/>
          <w:szCs w:val="22"/>
        </w:rPr>
      </w:pPr>
    </w:p>
    <w:p w:rsidR="00533D31" w:rsidRPr="00EB4D2A" w:rsidRDefault="00533D31" w:rsidP="00533D31">
      <w:pPr>
        <w:spacing w:line="240" w:lineRule="auto"/>
        <w:ind w:left="1440" w:hanging="720"/>
        <w:rPr>
          <w:rFonts w:eastAsiaTheme="minorHAnsi"/>
          <w:iCs/>
          <w:szCs w:val="22"/>
        </w:rPr>
      </w:pPr>
      <w:r>
        <w:rPr>
          <w:rFonts w:eastAsiaTheme="minorHAnsi" w:cs="Arial"/>
          <w:szCs w:val="22"/>
        </w:rPr>
        <w:t>5.2.</w:t>
      </w:r>
      <w:r w:rsidR="003B1104">
        <w:rPr>
          <w:rFonts w:eastAsiaTheme="minorHAnsi" w:cs="Arial"/>
          <w:szCs w:val="22"/>
        </w:rPr>
        <w:t>7</w:t>
      </w:r>
      <w:r>
        <w:rPr>
          <w:rFonts w:eastAsiaTheme="minorHAnsi" w:cs="Arial"/>
          <w:szCs w:val="22"/>
        </w:rPr>
        <w:tab/>
      </w:r>
      <w:r w:rsidRPr="00176A80">
        <w:rPr>
          <w:rFonts w:eastAsiaTheme="minorHAnsi" w:cs="Arial"/>
          <w:szCs w:val="22"/>
        </w:rPr>
        <w:t>As the application site lies outside a defined settlement area it must meet at least one of the considerations listed in Policy DMG2</w:t>
      </w:r>
      <w:r w:rsidRPr="00EB4D2A">
        <w:rPr>
          <w:rFonts w:eastAsiaTheme="minorHAnsi" w:cs="Arial"/>
          <w:szCs w:val="22"/>
        </w:rPr>
        <w:t xml:space="preserve">. </w:t>
      </w:r>
      <w:r w:rsidRPr="00EB4D2A">
        <w:rPr>
          <w:rFonts w:eastAsiaTheme="minorHAnsi" w:cs="Arial"/>
          <w:bCs/>
          <w:szCs w:val="22"/>
        </w:rPr>
        <w:t xml:space="preserve">Core Strategy Policy DMH3 </w:t>
      </w:r>
      <w:r w:rsidRPr="00EB4D2A">
        <w:rPr>
          <w:rFonts w:eastAsiaTheme="minorHAnsi" w:cs="Arial"/>
          <w:szCs w:val="22"/>
        </w:rPr>
        <w:t xml:space="preserve">relates specifically to dwellings in the open countryside and </w:t>
      </w:r>
      <w:r>
        <w:rPr>
          <w:rFonts w:eastAsiaTheme="minorHAnsi" w:cs="Arial"/>
          <w:szCs w:val="22"/>
        </w:rPr>
        <w:t xml:space="preserve">the </w:t>
      </w:r>
      <w:r w:rsidRPr="00EB4D2A">
        <w:rPr>
          <w:rFonts w:eastAsiaTheme="minorHAnsi" w:cs="Arial"/>
          <w:szCs w:val="22"/>
        </w:rPr>
        <w:t>AONB and states that</w:t>
      </w:r>
      <w:r w:rsidRPr="00EB4D2A">
        <w:rPr>
          <w:rFonts w:eastAsiaTheme="minorHAnsi" w:cs="Arial"/>
          <w:iCs/>
          <w:szCs w:val="22"/>
        </w:rPr>
        <w:t xml:space="preserve"> residential development will be limited to development essential for the </w:t>
      </w:r>
      <w:r w:rsidRPr="00EB4D2A">
        <w:rPr>
          <w:rFonts w:eastAsiaTheme="minorHAnsi" w:cs="Arial"/>
          <w:iCs/>
          <w:szCs w:val="22"/>
        </w:rPr>
        <w:lastRenderedPageBreak/>
        <w:t xml:space="preserve">purposes of agriculture or residential development which meets an identified local need; the appropriate conversion of buildings to dwellings </w:t>
      </w:r>
      <w:r w:rsidR="00E4246A">
        <w:rPr>
          <w:rFonts w:eastAsiaTheme="minorHAnsi" w:cs="Arial"/>
          <w:iCs/>
          <w:szCs w:val="22"/>
        </w:rPr>
        <w:t>and</w:t>
      </w:r>
      <w:r w:rsidRPr="00EB4D2A">
        <w:rPr>
          <w:rFonts w:eastAsiaTheme="minorHAnsi" w:cs="Arial"/>
          <w:iCs/>
          <w:szCs w:val="22"/>
        </w:rPr>
        <w:t>; the rebuilding or replacement of existing dwellings.</w:t>
      </w:r>
    </w:p>
    <w:p w:rsidR="00533D31" w:rsidRPr="00176A80" w:rsidRDefault="00533D31" w:rsidP="00533D31">
      <w:pPr>
        <w:spacing w:line="240" w:lineRule="auto"/>
        <w:rPr>
          <w:rFonts w:eastAsiaTheme="minorHAnsi" w:cs="Arial"/>
          <w:i/>
          <w:iCs/>
          <w:szCs w:val="22"/>
        </w:rPr>
      </w:pPr>
    </w:p>
    <w:p w:rsidR="00533D31" w:rsidRPr="006A5171" w:rsidRDefault="00533D31" w:rsidP="00533D31">
      <w:pPr>
        <w:spacing w:line="240" w:lineRule="auto"/>
        <w:ind w:left="1440" w:hanging="720"/>
        <w:rPr>
          <w:rFonts w:eastAsiaTheme="minorHAnsi" w:cs="Arial"/>
          <w:szCs w:val="22"/>
        </w:rPr>
      </w:pPr>
      <w:r>
        <w:rPr>
          <w:rFonts w:eastAsiaTheme="minorHAnsi" w:cs="Arial"/>
          <w:szCs w:val="22"/>
        </w:rPr>
        <w:t>5.2.</w:t>
      </w:r>
      <w:r w:rsidR="003B1104">
        <w:rPr>
          <w:rFonts w:eastAsiaTheme="minorHAnsi" w:cs="Arial"/>
          <w:szCs w:val="22"/>
        </w:rPr>
        <w:t>8</w:t>
      </w:r>
      <w:r>
        <w:rPr>
          <w:rFonts w:eastAsiaTheme="minorHAnsi" w:cs="Arial"/>
          <w:szCs w:val="22"/>
        </w:rPr>
        <w:tab/>
      </w:r>
      <w:r w:rsidRPr="00176A80">
        <w:rPr>
          <w:rFonts w:eastAsiaTheme="minorHAnsi" w:cs="Arial"/>
          <w:szCs w:val="22"/>
        </w:rPr>
        <w:t xml:space="preserve">In </w:t>
      </w:r>
      <w:r w:rsidRPr="006A5171">
        <w:rPr>
          <w:rFonts w:eastAsiaTheme="minorHAnsi" w:cs="Arial"/>
          <w:szCs w:val="22"/>
        </w:rPr>
        <w:t xml:space="preserve">order to satisfy policies DMG2 and DMH3 in principle new residential development in the open countryside must meet an identified local housing need or one of the other criteria. </w:t>
      </w:r>
    </w:p>
    <w:p w:rsidR="00533D31" w:rsidRPr="006A5171" w:rsidRDefault="00533D31" w:rsidP="00533D31">
      <w:pPr>
        <w:spacing w:line="240" w:lineRule="auto"/>
        <w:ind w:left="1440" w:hanging="720"/>
        <w:rPr>
          <w:rFonts w:eastAsiaTheme="minorHAnsi" w:cs="Arial"/>
          <w:szCs w:val="22"/>
        </w:rPr>
      </w:pPr>
    </w:p>
    <w:p w:rsidR="00533D31" w:rsidRPr="006A5171" w:rsidRDefault="00533D31" w:rsidP="00533D31">
      <w:pPr>
        <w:spacing w:line="240" w:lineRule="auto"/>
        <w:ind w:left="1440" w:hanging="720"/>
        <w:rPr>
          <w:rFonts w:eastAsiaTheme="minorHAnsi" w:cs="Arial"/>
          <w:szCs w:val="22"/>
        </w:rPr>
      </w:pPr>
      <w:r w:rsidRPr="006A5171">
        <w:rPr>
          <w:rFonts w:eastAsiaTheme="minorHAnsi" w:cs="Arial"/>
          <w:szCs w:val="22"/>
        </w:rPr>
        <w:t>5.2.</w:t>
      </w:r>
      <w:r w:rsidR="003B1104">
        <w:rPr>
          <w:rFonts w:eastAsiaTheme="minorHAnsi" w:cs="Arial"/>
          <w:szCs w:val="22"/>
        </w:rPr>
        <w:t>9</w:t>
      </w:r>
      <w:r w:rsidRPr="006A5171">
        <w:rPr>
          <w:rFonts w:eastAsiaTheme="minorHAnsi" w:cs="Arial"/>
          <w:szCs w:val="22"/>
        </w:rPr>
        <w:tab/>
        <w:t>The development proposes the erection of one market dwelling within the open countryside which does not meet an identified local need and as such the proposed development is contrary to Policies DMG2 and DMH3. Where there is a conflict with the development plan the decision must be taken in accordance with the development plan unless there are material considerations that indicate otherwise. The other material considerations in respect of this development are assessed below.</w:t>
      </w:r>
    </w:p>
    <w:p w:rsidR="003669BD" w:rsidRPr="006A5171" w:rsidRDefault="003669BD" w:rsidP="00AB51B2">
      <w:pPr>
        <w:pStyle w:val="Default"/>
        <w:ind w:left="1437" w:hanging="717"/>
        <w:jc w:val="both"/>
        <w:rPr>
          <w:color w:val="auto"/>
          <w:szCs w:val="22"/>
        </w:rPr>
      </w:pPr>
    </w:p>
    <w:p w:rsidR="00AB51B2" w:rsidRPr="006A5171" w:rsidRDefault="00FD5540" w:rsidP="00AB51B2">
      <w:pPr>
        <w:spacing w:line="240" w:lineRule="auto"/>
        <w:contextualSpacing/>
        <w:rPr>
          <w:rFonts w:cs="Arial"/>
          <w:bCs/>
          <w:szCs w:val="22"/>
          <w:u w:val="single"/>
        </w:rPr>
      </w:pPr>
      <w:r w:rsidRPr="006A5171">
        <w:rPr>
          <w:szCs w:val="22"/>
        </w:rPr>
        <w:t>5.3</w:t>
      </w:r>
      <w:r w:rsidRPr="006A5171">
        <w:rPr>
          <w:szCs w:val="22"/>
        </w:rPr>
        <w:tab/>
      </w:r>
      <w:r w:rsidR="00AB51B2" w:rsidRPr="006A5171">
        <w:rPr>
          <w:rFonts w:cs="Arial"/>
          <w:bCs/>
          <w:szCs w:val="22"/>
          <w:u w:val="single"/>
        </w:rPr>
        <w:t>Design and visual appearance</w:t>
      </w:r>
    </w:p>
    <w:p w:rsidR="00AB51B2" w:rsidRPr="006A5171" w:rsidRDefault="00AB51B2" w:rsidP="00AB51B2">
      <w:pPr>
        <w:spacing w:line="240" w:lineRule="auto"/>
        <w:contextualSpacing/>
        <w:rPr>
          <w:rFonts w:cs="Arial"/>
          <w:bCs/>
          <w:szCs w:val="22"/>
        </w:rPr>
      </w:pPr>
    </w:p>
    <w:p w:rsidR="001E4DC2" w:rsidRPr="006A5171" w:rsidRDefault="00AB51B2" w:rsidP="00AB51B2">
      <w:pPr>
        <w:spacing w:line="240" w:lineRule="auto"/>
        <w:ind w:left="1440" w:hanging="720"/>
        <w:contextualSpacing/>
        <w:rPr>
          <w:rFonts w:cs="Arial"/>
          <w:bCs/>
          <w:szCs w:val="22"/>
        </w:rPr>
      </w:pPr>
      <w:r w:rsidRPr="006A5171">
        <w:rPr>
          <w:rFonts w:cs="Arial"/>
          <w:bCs/>
          <w:szCs w:val="22"/>
        </w:rPr>
        <w:t>5.3.1</w:t>
      </w:r>
      <w:r w:rsidRPr="006A5171">
        <w:rPr>
          <w:rFonts w:cs="Arial"/>
          <w:bCs/>
          <w:szCs w:val="22"/>
        </w:rPr>
        <w:tab/>
      </w:r>
      <w:r w:rsidR="00A96719" w:rsidRPr="006A5171">
        <w:rPr>
          <w:rFonts w:cs="Arial"/>
          <w:bCs/>
          <w:szCs w:val="22"/>
        </w:rPr>
        <w:t>T</w:t>
      </w:r>
      <w:r w:rsidRPr="006A5171">
        <w:rPr>
          <w:rFonts w:cs="Arial"/>
          <w:bCs/>
          <w:szCs w:val="22"/>
        </w:rPr>
        <w:t>he development plot is</w:t>
      </w:r>
      <w:r w:rsidR="001E4DC2" w:rsidRPr="006A5171">
        <w:rPr>
          <w:rFonts w:cs="Arial"/>
          <w:bCs/>
          <w:szCs w:val="22"/>
        </w:rPr>
        <w:t xml:space="preserve"> a small parcel of</w:t>
      </w:r>
      <w:r w:rsidR="00876DAF" w:rsidRPr="006A5171">
        <w:rPr>
          <w:rFonts w:cs="Arial"/>
          <w:bCs/>
          <w:szCs w:val="22"/>
        </w:rPr>
        <w:t xml:space="preserve"> undeveloped</w:t>
      </w:r>
      <w:r w:rsidR="001E4DC2" w:rsidRPr="006A5171">
        <w:rPr>
          <w:rFonts w:cs="Arial"/>
          <w:bCs/>
          <w:szCs w:val="22"/>
        </w:rPr>
        <w:t xml:space="preserve"> land that is left over following residential development on adjacent land. As described above, the site has been used </w:t>
      </w:r>
      <w:r w:rsidR="00B87FCD" w:rsidRPr="006A5171">
        <w:rPr>
          <w:rFonts w:cs="Arial"/>
          <w:bCs/>
          <w:szCs w:val="22"/>
        </w:rPr>
        <w:t xml:space="preserve">by the applicant </w:t>
      </w:r>
      <w:r w:rsidR="001E4DC2" w:rsidRPr="006A5171">
        <w:rPr>
          <w:rFonts w:cs="Arial"/>
          <w:bCs/>
          <w:szCs w:val="22"/>
        </w:rPr>
        <w:t xml:space="preserve">as a construction compound during the </w:t>
      </w:r>
      <w:r w:rsidR="00B87FCD" w:rsidRPr="006A5171">
        <w:rPr>
          <w:rFonts w:cs="Arial"/>
          <w:bCs/>
          <w:szCs w:val="22"/>
        </w:rPr>
        <w:t xml:space="preserve">development of neighbouring land. The </w:t>
      </w:r>
      <w:r w:rsidR="002A54F2" w:rsidRPr="006A5171">
        <w:rPr>
          <w:rFonts w:cs="Arial"/>
          <w:bCs/>
          <w:szCs w:val="22"/>
        </w:rPr>
        <w:t xml:space="preserve">adjacent </w:t>
      </w:r>
      <w:r w:rsidR="00B87FCD" w:rsidRPr="006A5171">
        <w:rPr>
          <w:rFonts w:cs="Arial"/>
          <w:bCs/>
          <w:szCs w:val="22"/>
        </w:rPr>
        <w:t xml:space="preserve">residential development is reaching a stage of completion and therefore the applicant now seeks permission for an additional </w:t>
      </w:r>
      <w:proofErr w:type="spellStart"/>
      <w:r w:rsidR="00B87FCD" w:rsidRPr="006A5171">
        <w:rPr>
          <w:rFonts w:cs="Arial"/>
          <w:bCs/>
          <w:szCs w:val="22"/>
        </w:rPr>
        <w:t>dwellinghouse</w:t>
      </w:r>
      <w:proofErr w:type="spellEnd"/>
      <w:r w:rsidR="00B87FCD" w:rsidRPr="006A5171">
        <w:rPr>
          <w:rFonts w:cs="Arial"/>
          <w:bCs/>
          <w:szCs w:val="22"/>
        </w:rPr>
        <w:t>.</w:t>
      </w:r>
    </w:p>
    <w:p w:rsidR="001E4DC2" w:rsidRPr="006A5171" w:rsidRDefault="001E4DC2" w:rsidP="00AB51B2">
      <w:pPr>
        <w:spacing w:line="240" w:lineRule="auto"/>
        <w:ind w:left="1440" w:hanging="720"/>
        <w:contextualSpacing/>
        <w:rPr>
          <w:rFonts w:cs="Arial"/>
          <w:bCs/>
          <w:szCs w:val="22"/>
        </w:rPr>
      </w:pPr>
    </w:p>
    <w:p w:rsidR="00B87FCD" w:rsidRPr="006A5171" w:rsidRDefault="00B87FCD" w:rsidP="00AB51B2">
      <w:pPr>
        <w:spacing w:line="240" w:lineRule="auto"/>
        <w:ind w:left="1440" w:hanging="720"/>
        <w:contextualSpacing/>
        <w:rPr>
          <w:rFonts w:cs="Arial"/>
          <w:bCs/>
          <w:szCs w:val="22"/>
        </w:rPr>
      </w:pPr>
      <w:r w:rsidRPr="006A5171">
        <w:rPr>
          <w:rFonts w:cs="Arial"/>
          <w:bCs/>
          <w:szCs w:val="22"/>
        </w:rPr>
        <w:t>5.3.2</w:t>
      </w:r>
      <w:r w:rsidRPr="006A5171">
        <w:rPr>
          <w:rFonts w:cs="Arial"/>
          <w:bCs/>
          <w:szCs w:val="22"/>
        </w:rPr>
        <w:tab/>
        <w:t xml:space="preserve">The application site lies outside the settlement of Barrow as defined on the Proposals Map. However, on the ground </w:t>
      </w:r>
      <w:r w:rsidR="002A54F2" w:rsidRPr="006A5171">
        <w:rPr>
          <w:rFonts w:cs="Arial"/>
          <w:bCs/>
          <w:szCs w:val="22"/>
        </w:rPr>
        <w:t>the</w:t>
      </w:r>
      <w:r w:rsidRPr="006A5171">
        <w:rPr>
          <w:rFonts w:cs="Arial"/>
          <w:bCs/>
          <w:szCs w:val="22"/>
        </w:rPr>
        <w:t xml:space="preserve"> land is seen very much as part of the built-up area. Th</w:t>
      </w:r>
      <w:r w:rsidR="002A54F2" w:rsidRPr="006A5171">
        <w:rPr>
          <w:rFonts w:cs="Arial"/>
          <w:bCs/>
          <w:szCs w:val="22"/>
        </w:rPr>
        <w:t>e</w:t>
      </w:r>
      <w:r w:rsidRPr="006A5171">
        <w:rPr>
          <w:rFonts w:cs="Arial"/>
          <w:bCs/>
          <w:szCs w:val="22"/>
        </w:rPr>
        <w:t xml:space="preserve"> site is enclosed by residential development on two sides and a watercourse and woodland on the other</w:t>
      </w:r>
      <w:r w:rsidR="0024612D" w:rsidRPr="006A5171">
        <w:rPr>
          <w:rFonts w:cs="Arial"/>
          <w:bCs/>
          <w:szCs w:val="22"/>
        </w:rPr>
        <w:t xml:space="preserve"> and it does not contain any noteworthy features such that it contributes </w:t>
      </w:r>
      <w:r w:rsidR="006A5171">
        <w:rPr>
          <w:rFonts w:cs="Arial"/>
          <w:bCs/>
          <w:szCs w:val="22"/>
        </w:rPr>
        <w:t xml:space="preserve">significantly </w:t>
      </w:r>
      <w:r w:rsidR="0024612D" w:rsidRPr="006A5171">
        <w:rPr>
          <w:rFonts w:cs="Arial"/>
          <w:bCs/>
          <w:szCs w:val="22"/>
        </w:rPr>
        <w:t xml:space="preserve">to the visual amenity of the area. </w:t>
      </w:r>
    </w:p>
    <w:p w:rsidR="0024612D" w:rsidRPr="006A5171" w:rsidRDefault="0024612D" w:rsidP="00AB51B2">
      <w:pPr>
        <w:spacing w:line="240" w:lineRule="auto"/>
        <w:ind w:left="1440" w:hanging="720"/>
        <w:contextualSpacing/>
        <w:rPr>
          <w:rFonts w:cs="Arial"/>
          <w:bCs/>
          <w:szCs w:val="22"/>
        </w:rPr>
      </w:pPr>
    </w:p>
    <w:p w:rsidR="0024612D" w:rsidRPr="00A341A0" w:rsidRDefault="0024612D" w:rsidP="00AB51B2">
      <w:pPr>
        <w:spacing w:line="240" w:lineRule="auto"/>
        <w:ind w:left="1440" w:hanging="720"/>
        <w:contextualSpacing/>
        <w:rPr>
          <w:rFonts w:cs="Arial"/>
          <w:bCs/>
          <w:szCs w:val="22"/>
        </w:rPr>
      </w:pPr>
      <w:r w:rsidRPr="006A5171">
        <w:rPr>
          <w:rFonts w:cs="Arial"/>
          <w:bCs/>
          <w:szCs w:val="22"/>
        </w:rPr>
        <w:t>5.3.3</w:t>
      </w:r>
      <w:r w:rsidRPr="006A5171">
        <w:rPr>
          <w:rFonts w:cs="Arial"/>
          <w:bCs/>
          <w:szCs w:val="22"/>
        </w:rPr>
        <w:tab/>
        <w:t xml:space="preserve">As denoted on the Proposals Map, the application site is an exclave of open countryside land surrounded by settlement; the development </w:t>
      </w:r>
      <w:r w:rsidR="002A54F2" w:rsidRPr="006A5171">
        <w:rPr>
          <w:rFonts w:cs="Arial"/>
          <w:bCs/>
          <w:szCs w:val="22"/>
        </w:rPr>
        <w:t>of the land for a single bungalow would result in a more rational settlement boundary that would be defined by existing landscape features. Furthermore, the development site is completely screened from views from the east by woodland</w:t>
      </w:r>
      <w:r w:rsidR="006A5171" w:rsidRPr="006A5171">
        <w:rPr>
          <w:rFonts w:cs="Arial"/>
          <w:bCs/>
          <w:szCs w:val="22"/>
        </w:rPr>
        <w:t xml:space="preserve"> and can only be seen in the context </w:t>
      </w:r>
      <w:r w:rsidR="006A5171" w:rsidRPr="00A341A0">
        <w:rPr>
          <w:rFonts w:cs="Arial"/>
          <w:bCs/>
          <w:szCs w:val="22"/>
        </w:rPr>
        <w:t xml:space="preserve">of the existing built-up area of Barrow. </w:t>
      </w:r>
      <w:r w:rsidR="006A5171" w:rsidRPr="00A341A0">
        <w:t xml:space="preserve">Whilst the erection of a new dwelling will cause harm to the countryside by virtue of the creation of new built development on a </w:t>
      </w:r>
      <w:r w:rsidR="00EC062B">
        <w:t>greenfield</w:t>
      </w:r>
      <w:r w:rsidR="006A5171" w:rsidRPr="00A341A0">
        <w:t xml:space="preserve"> site, the development would not be viewed as sporadic or visually harmful.</w:t>
      </w:r>
    </w:p>
    <w:p w:rsidR="00B87FCD" w:rsidRPr="00A341A0" w:rsidRDefault="00B87FCD" w:rsidP="00AB51B2">
      <w:pPr>
        <w:spacing w:line="240" w:lineRule="auto"/>
        <w:ind w:left="1440" w:hanging="720"/>
        <w:contextualSpacing/>
        <w:rPr>
          <w:rFonts w:cs="Arial"/>
          <w:bCs/>
          <w:szCs w:val="22"/>
        </w:rPr>
      </w:pPr>
    </w:p>
    <w:p w:rsidR="00AB51B2" w:rsidRPr="00A341A0" w:rsidRDefault="00A341A0" w:rsidP="00A341A0">
      <w:pPr>
        <w:spacing w:line="240" w:lineRule="auto"/>
        <w:ind w:left="1440" w:hanging="720"/>
        <w:contextualSpacing/>
        <w:rPr>
          <w:rFonts w:cs="Arial"/>
          <w:bCs/>
          <w:szCs w:val="22"/>
        </w:rPr>
      </w:pPr>
      <w:r w:rsidRPr="00A341A0">
        <w:rPr>
          <w:rFonts w:cs="Arial"/>
          <w:bCs/>
          <w:szCs w:val="22"/>
        </w:rPr>
        <w:t>5.3.4</w:t>
      </w:r>
      <w:r w:rsidRPr="00A341A0">
        <w:rPr>
          <w:rFonts w:cs="Arial"/>
          <w:bCs/>
          <w:szCs w:val="22"/>
        </w:rPr>
        <w:tab/>
      </w:r>
      <w:r w:rsidR="00AB51B2" w:rsidRPr="00A341A0">
        <w:rPr>
          <w:rFonts w:cs="Arial"/>
          <w:bCs/>
          <w:szCs w:val="22"/>
        </w:rPr>
        <w:t>The size of the bungalow as denoted on the sketch drawing would be similar in scale and size to dwellings on the adjacent site that is currently under construction by the same developer. The size of the dwelling would also be restricted by the plot size which would result in a rear garden of a reasonable but modest size.</w:t>
      </w:r>
    </w:p>
    <w:p w:rsidR="00AB51B2" w:rsidRPr="00A341A0" w:rsidRDefault="00AB51B2" w:rsidP="00AB51B2">
      <w:pPr>
        <w:spacing w:line="240" w:lineRule="auto"/>
        <w:contextualSpacing/>
        <w:rPr>
          <w:rFonts w:cs="Arial"/>
          <w:bCs/>
          <w:szCs w:val="22"/>
        </w:rPr>
      </w:pPr>
    </w:p>
    <w:p w:rsidR="003F42DC" w:rsidRPr="00A341A0" w:rsidRDefault="00AB51B2" w:rsidP="00AB51B2">
      <w:pPr>
        <w:spacing w:line="240" w:lineRule="auto"/>
        <w:ind w:left="1440" w:hanging="720"/>
        <w:contextualSpacing/>
        <w:rPr>
          <w:rFonts w:cs="Arial"/>
          <w:bCs/>
          <w:szCs w:val="22"/>
        </w:rPr>
      </w:pPr>
      <w:r w:rsidRPr="00A341A0">
        <w:rPr>
          <w:rFonts w:cs="Arial"/>
          <w:bCs/>
          <w:szCs w:val="22"/>
        </w:rPr>
        <w:t>5.3.</w:t>
      </w:r>
      <w:r w:rsidR="00A341A0" w:rsidRPr="00A341A0">
        <w:rPr>
          <w:rFonts w:cs="Arial"/>
          <w:bCs/>
          <w:szCs w:val="22"/>
        </w:rPr>
        <w:t>5</w:t>
      </w:r>
      <w:r w:rsidRPr="00A341A0">
        <w:rPr>
          <w:rFonts w:cs="Arial"/>
          <w:bCs/>
          <w:szCs w:val="22"/>
        </w:rPr>
        <w:tab/>
        <w:t>Subject to the use of appropriate external materials that respect the immediate locality and a design approach that is in keeping with the local area it is considered that the proposals would not result in an undue visual impact.</w:t>
      </w:r>
    </w:p>
    <w:p w:rsidR="001C41FB" w:rsidRPr="00A341A0" w:rsidRDefault="001C41FB" w:rsidP="00AB51B2">
      <w:pPr>
        <w:pStyle w:val="Default"/>
        <w:jc w:val="both"/>
        <w:rPr>
          <w:color w:val="auto"/>
          <w:sz w:val="22"/>
          <w:szCs w:val="22"/>
          <w:u w:val="single"/>
        </w:rPr>
      </w:pPr>
    </w:p>
    <w:p w:rsidR="006249B8" w:rsidRPr="00A341A0" w:rsidRDefault="006249B8" w:rsidP="00AB51B2">
      <w:pPr>
        <w:pStyle w:val="Default"/>
        <w:jc w:val="both"/>
        <w:rPr>
          <w:color w:val="auto"/>
          <w:sz w:val="22"/>
          <w:szCs w:val="22"/>
          <w:u w:val="single"/>
        </w:rPr>
      </w:pPr>
      <w:r w:rsidRPr="00A341A0">
        <w:rPr>
          <w:color w:val="auto"/>
          <w:sz w:val="22"/>
          <w:szCs w:val="22"/>
        </w:rPr>
        <w:t>5.4</w:t>
      </w:r>
      <w:r w:rsidRPr="00A341A0">
        <w:rPr>
          <w:color w:val="auto"/>
          <w:sz w:val="22"/>
          <w:szCs w:val="22"/>
        </w:rPr>
        <w:tab/>
      </w:r>
      <w:r w:rsidRPr="00A341A0">
        <w:rPr>
          <w:color w:val="auto"/>
          <w:sz w:val="22"/>
          <w:szCs w:val="22"/>
          <w:u w:val="single"/>
        </w:rPr>
        <w:t>Amenity of Neighbouring Residents</w:t>
      </w:r>
    </w:p>
    <w:p w:rsidR="00AB51B2" w:rsidRPr="00A341A0" w:rsidRDefault="00202081" w:rsidP="00AB51B2">
      <w:pPr>
        <w:spacing w:line="240" w:lineRule="auto"/>
        <w:ind w:left="1440" w:hanging="720"/>
        <w:contextualSpacing/>
        <w:rPr>
          <w:rFonts w:cs="Arial"/>
          <w:bCs/>
          <w:szCs w:val="22"/>
        </w:rPr>
      </w:pPr>
      <w:r w:rsidRPr="00A341A0">
        <w:rPr>
          <w:rFonts w:cs="Arial"/>
          <w:szCs w:val="22"/>
        </w:rPr>
        <w:lastRenderedPageBreak/>
        <w:t>5.4.1</w:t>
      </w:r>
      <w:r w:rsidRPr="00A341A0">
        <w:rPr>
          <w:rFonts w:cs="Arial"/>
          <w:szCs w:val="22"/>
        </w:rPr>
        <w:tab/>
      </w:r>
      <w:r w:rsidR="00AB51B2" w:rsidRPr="00A341A0">
        <w:rPr>
          <w:rFonts w:cs="Arial"/>
          <w:bCs/>
          <w:szCs w:val="22"/>
        </w:rPr>
        <w:t>There is a requirement to consider the potential impact of the development of the amenity of neighbouring residents. The proposal is for the erection of a single storey bungalow and there would be a conditional requirement, should consent be granted, that the dwelling provides only single storey living accommodation.</w:t>
      </w:r>
    </w:p>
    <w:p w:rsidR="00AB51B2" w:rsidRPr="00A341A0" w:rsidRDefault="00AB51B2" w:rsidP="00AB51B2">
      <w:pPr>
        <w:spacing w:line="240" w:lineRule="auto"/>
        <w:contextualSpacing/>
        <w:rPr>
          <w:rFonts w:cs="Arial"/>
          <w:bCs/>
          <w:szCs w:val="22"/>
        </w:rPr>
      </w:pPr>
    </w:p>
    <w:p w:rsidR="00AB51B2" w:rsidRPr="00A341A0" w:rsidRDefault="00AB51B2" w:rsidP="00AB51B2">
      <w:pPr>
        <w:spacing w:line="240" w:lineRule="auto"/>
        <w:ind w:left="1440" w:hanging="720"/>
        <w:contextualSpacing/>
        <w:rPr>
          <w:rFonts w:cs="Arial"/>
          <w:bCs/>
          <w:szCs w:val="22"/>
        </w:rPr>
      </w:pPr>
      <w:r w:rsidRPr="00A341A0">
        <w:rPr>
          <w:rFonts w:cs="Arial"/>
          <w:bCs/>
          <w:szCs w:val="22"/>
        </w:rPr>
        <w:t>5.4.2</w:t>
      </w:r>
      <w:r w:rsidRPr="00A341A0">
        <w:rPr>
          <w:rFonts w:cs="Arial"/>
          <w:bCs/>
          <w:szCs w:val="22"/>
        </w:rPr>
        <w:tab/>
        <w:t xml:space="preserve">112 Clitheroe Road is located on the opposite side of the single lane access and there are no habitable room windows in the side elevation of 112 Clitheroe Road facing the proposed development site. The proposed development would not adversely impact any existing residents through loss of light, privacy or outlook. </w:t>
      </w:r>
    </w:p>
    <w:p w:rsidR="00AB51B2" w:rsidRPr="00A341A0" w:rsidRDefault="00AB51B2" w:rsidP="00AB51B2">
      <w:pPr>
        <w:spacing w:line="240" w:lineRule="auto"/>
        <w:contextualSpacing/>
        <w:rPr>
          <w:rFonts w:cs="Arial"/>
          <w:bCs/>
          <w:szCs w:val="22"/>
        </w:rPr>
      </w:pPr>
    </w:p>
    <w:p w:rsidR="00524B7C" w:rsidRDefault="00AB51B2" w:rsidP="00AB51B2">
      <w:pPr>
        <w:spacing w:line="240" w:lineRule="auto"/>
        <w:ind w:left="1440" w:hanging="720"/>
        <w:contextualSpacing/>
        <w:rPr>
          <w:rFonts w:cs="Arial"/>
          <w:bCs/>
          <w:szCs w:val="22"/>
        </w:rPr>
      </w:pPr>
      <w:r w:rsidRPr="00A341A0">
        <w:rPr>
          <w:rFonts w:cs="Arial"/>
          <w:bCs/>
          <w:szCs w:val="22"/>
        </w:rPr>
        <w:t>5.4.3</w:t>
      </w:r>
      <w:r w:rsidRPr="00A341A0">
        <w:rPr>
          <w:rFonts w:cs="Arial"/>
          <w:bCs/>
          <w:szCs w:val="22"/>
        </w:rPr>
        <w:tab/>
        <w:t xml:space="preserve">In regard to the residential amenity of the potential future occupants of the dwellinghouse for which consent is sought, the front elevation of the property would be more than 12 metres from the closest two-storey element of 112 Clitheroe Road and therefore there would be sufficient outlook and light to any habitable room windows on the principal elevation. </w:t>
      </w:r>
      <w:r w:rsidR="00D44710">
        <w:rPr>
          <w:rFonts w:cs="Arial"/>
          <w:bCs/>
          <w:szCs w:val="22"/>
        </w:rPr>
        <w:t xml:space="preserve">To the north </w:t>
      </w:r>
      <w:r w:rsidR="00840C73">
        <w:rPr>
          <w:rFonts w:cs="Arial"/>
          <w:bCs/>
          <w:szCs w:val="22"/>
        </w:rPr>
        <w:t xml:space="preserve">there is a level change up to </w:t>
      </w:r>
      <w:r w:rsidR="00D44710">
        <w:rPr>
          <w:rFonts w:cs="Arial"/>
          <w:bCs/>
          <w:szCs w:val="22"/>
        </w:rPr>
        <w:t>the newly constructed dwelling</w:t>
      </w:r>
      <w:r w:rsidR="00840C73">
        <w:rPr>
          <w:rFonts w:cs="Arial"/>
          <w:bCs/>
          <w:szCs w:val="22"/>
        </w:rPr>
        <w:t>s</w:t>
      </w:r>
      <w:r w:rsidR="00D44710">
        <w:rPr>
          <w:rFonts w:cs="Arial"/>
          <w:bCs/>
          <w:szCs w:val="22"/>
        </w:rPr>
        <w:t xml:space="preserve"> which adjoin the </w:t>
      </w:r>
      <w:r w:rsidR="00BB0FF2">
        <w:rPr>
          <w:rFonts w:cs="Arial"/>
          <w:bCs/>
          <w:szCs w:val="22"/>
        </w:rPr>
        <w:t xml:space="preserve">application </w:t>
      </w:r>
      <w:r w:rsidR="00D44710">
        <w:rPr>
          <w:rFonts w:cs="Arial"/>
          <w:bCs/>
          <w:szCs w:val="22"/>
        </w:rPr>
        <w:t>site</w:t>
      </w:r>
      <w:r w:rsidR="00840C73">
        <w:rPr>
          <w:rFonts w:cs="Arial"/>
          <w:bCs/>
          <w:szCs w:val="22"/>
        </w:rPr>
        <w:t xml:space="preserve">. The northern site boundary currently comprises a gabion retaining wall up to the garden level of the adjacent </w:t>
      </w:r>
      <w:r w:rsidR="00BB0FF2">
        <w:rPr>
          <w:rFonts w:cs="Arial"/>
          <w:bCs/>
          <w:szCs w:val="22"/>
        </w:rPr>
        <w:t>residential plot (plot 11)</w:t>
      </w:r>
      <w:r w:rsidR="00840C73">
        <w:rPr>
          <w:rFonts w:cs="Arial"/>
          <w:bCs/>
          <w:szCs w:val="22"/>
        </w:rPr>
        <w:t xml:space="preserve"> and a 1.8-metre-high close boarded fence above. </w:t>
      </w:r>
      <w:r w:rsidR="00BB0FF2">
        <w:rPr>
          <w:rFonts w:cs="Arial"/>
          <w:bCs/>
          <w:szCs w:val="22"/>
        </w:rPr>
        <w:t xml:space="preserve">This boundary was identified on approved landscaping plans for the adjacent site as a hedgerow, although it is noted that the adjacent development has not yet reached </w:t>
      </w:r>
      <w:r w:rsidR="00524B7C">
        <w:rPr>
          <w:rFonts w:cs="Arial"/>
          <w:bCs/>
          <w:szCs w:val="22"/>
        </w:rPr>
        <w:t>a</w:t>
      </w:r>
      <w:r w:rsidR="00BB0FF2">
        <w:rPr>
          <w:rFonts w:cs="Arial"/>
          <w:bCs/>
          <w:szCs w:val="22"/>
        </w:rPr>
        <w:t xml:space="preserve"> stage of completion. </w:t>
      </w:r>
      <w:r w:rsidR="00524B7C">
        <w:rPr>
          <w:rFonts w:cs="Arial"/>
          <w:bCs/>
          <w:szCs w:val="22"/>
        </w:rPr>
        <w:t>Nevertheless, t</w:t>
      </w:r>
      <w:r w:rsidR="00BB0FF2">
        <w:rPr>
          <w:rFonts w:cs="Arial"/>
          <w:bCs/>
          <w:szCs w:val="22"/>
        </w:rPr>
        <w:t>he existing boundary treatment is unsightly and it would not be acceptable to retain it in its current form.</w:t>
      </w:r>
      <w:r w:rsidR="00840C73">
        <w:rPr>
          <w:rFonts w:cs="Arial"/>
          <w:bCs/>
          <w:szCs w:val="22"/>
        </w:rPr>
        <w:t xml:space="preserve"> </w:t>
      </w:r>
      <w:r w:rsidR="00524B7C">
        <w:rPr>
          <w:rFonts w:cs="Arial"/>
          <w:bCs/>
          <w:szCs w:val="22"/>
        </w:rPr>
        <w:t>A</w:t>
      </w:r>
      <w:r w:rsidR="00BB0FF2">
        <w:rPr>
          <w:rFonts w:cs="Arial"/>
          <w:bCs/>
          <w:szCs w:val="22"/>
        </w:rPr>
        <w:t xml:space="preserve"> boundary solution</w:t>
      </w:r>
      <w:r w:rsidR="00524B7C">
        <w:rPr>
          <w:rFonts w:cs="Arial"/>
          <w:bCs/>
          <w:szCs w:val="22"/>
        </w:rPr>
        <w:t xml:space="preserve"> to protect the amenities of existing and future residents could be achieved but careful consideration should be given to its design and appearance with details to be submitted at reserved matters stage. </w:t>
      </w:r>
    </w:p>
    <w:p w:rsidR="00524B7C" w:rsidRDefault="00524B7C" w:rsidP="00AB51B2">
      <w:pPr>
        <w:spacing w:line="240" w:lineRule="auto"/>
        <w:ind w:left="1440" w:hanging="720"/>
        <w:contextualSpacing/>
        <w:rPr>
          <w:rFonts w:cs="Arial"/>
          <w:bCs/>
          <w:szCs w:val="22"/>
        </w:rPr>
      </w:pPr>
    </w:p>
    <w:p w:rsidR="00AB51B2" w:rsidRPr="00A341A0" w:rsidRDefault="00524B7C" w:rsidP="00AB51B2">
      <w:pPr>
        <w:spacing w:line="240" w:lineRule="auto"/>
        <w:ind w:left="1440" w:hanging="720"/>
        <w:contextualSpacing/>
        <w:rPr>
          <w:rFonts w:cs="Arial"/>
          <w:bCs/>
          <w:szCs w:val="22"/>
        </w:rPr>
      </w:pPr>
      <w:r>
        <w:rPr>
          <w:rFonts w:cs="Arial"/>
          <w:bCs/>
          <w:szCs w:val="22"/>
        </w:rPr>
        <w:t>5.4.4</w:t>
      </w:r>
      <w:r>
        <w:rPr>
          <w:rFonts w:cs="Arial"/>
          <w:bCs/>
          <w:szCs w:val="22"/>
        </w:rPr>
        <w:tab/>
      </w:r>
      <w:r w:rsidR="00AB51B2" w:rsidRPr="00A341A0">
        <w:rPr>
          <w:rFonts w:cs="Arial"/>
          <w:bCs/>
          <w:szCs w:val="22"/>
        </w:rPr>
        <w:t xml:space="preserve">To the rear the garden length would range from 6-10 metres long and some areas of the garden would have a shadow cast over it for parts of the day. However, it is considered that overall the standard of residential amenity would </w:t>
      </w:r>
      <w:r w:rsidR="00840C73">
        <w:rPr>
          <w:rFonts w:cs="Arial"/>
          <w:bCs/>
          <w:szCs w:val="22"/>
        </w:rPr>
        <w:t xml:space="preserve">be </w:t>
      </w:r>
      <w:r w:rsidR="00AB51B2" w:rsidRPr="00A341A0">
        <w:rPr>
          <w:rFonts w:cs="Arial"/>
          <w:bCs/>
          <w:szCs w:val="22"/>
        </w:rPr>
        <w:t>acceptable subject to design considerations at reserved matters stage.</w:t>
      </w:r>
    </w:p>
    <w:p w:rsidR="006249B8" w:rsidRPr="00A341A0" w:rsidRDefault="006249B8" w:rsidP="00AB51B2">
      <w:pPr>
        <w:spacing w:line="240" w:lineRule="auto"/>
        <w:ind w:left="1440" w:hanging="720"/>
        <w:rPr>
          <w:szCs w:val="22"/>
        </w:rPr>
      </w:pPr>
    </w:p>
    <w:p w:rsidR="00BC7F8C" w:rsidRPr="00A341A0" w:rsidRDefault="00BC7F8C" w:rsidP="00AB51B2">
      <w:pPr>
        <w:pStyle w:val="Default"/>
        <w:jc w:val="both"/>
        <w:rPr>
          <w:color w:val="auto"/>
          <w:sz w:val="22"/>
          <w:szCs w:val="22"/>
          <w:u w:val="single"/>
          <w:lang w:eastAsia="en-US"/>
        </w:rPr>
      </w:pPr>
      <w:r w:rsidRPr="00A341A0">
        <w:rPr>
          <w:color w:val="auto"/>
          <w:sz w:val="22"/>
          <w:szCs w:val="22"/>
          <w:lang w:eastAsia="en-US"/>
        </w:rPr>
        <w:t>5.5</w:t>
      </w:r>
      <w:r w:rsidRPr="00A341A0">
        <w:rPr>
          <w:color w:val="auto"/>
          <w:sz w:val="22"/>
          <w:szCs w:val="22"/>
          <w:lang w:eastAsia="en-US"/>
        </w:rPr>
        <w:tab/>
      </w:r>
      <w:r w:rsidRPr="00A341A0">
        <w:rPr>
          <w:color w:val="auto"/>
          <w:sz w:val="22"/>
          <w:szCs w:val="22"/>
          <w:u w:val="single"/>
          <w:lang w:eastAsia="en-US"/>
        </w:rPr>
        <w:t>Highway Safety</w:t>
      </w:r>
    </w:p>
    <w:p w:rsidR="00BC7F8C" w:rsidRPr="00A341A0" w:rsidRDefault="00BC7F8C" w:rsidP="00AB51B2">
      <w:pPr>
        <w:pStyle w:val="Default"/>
        <w:jc w:val="both"/>
        <w:rPr>
          <w:color w:val="auto"/>
          <w:sz w:val="22"/>
          <w:szCs w:val="22"/>
          <w:u w:val="single"/>
          <w:lang w:eastAsia="en-US"/>
        </w:rPr>
      </w:pPr>
    </w:p>
    <w:p w:rsidR="00AB51B2" w:rsidRPr="00A341A0" w:rsidRDefault="00BC7F8C" w:rsidP="00AB51B2">
      <w:pPr>
        <w:spacing w:line="240" w:lineRule="auto"/>
        <w:ind w:left="1440" w:hanging="720"/>
        <w:contextualSpacing/>
        <w:rPr>
          <w:rFonts w:cs="Arial"/>
          <w:bCs/>
          <w:szCs w:val="22"/>
        </w:rPr>
      </w:pPr>
      <w:r w:rsidRPr="00A341A0">
        <w:rPr>
          <w:szCs w:val="22"/>
        </w:rPr>
        <w:t>5.5.1</w:t>
      </w:r>
      <w:r w:rsidRPr="00A341A0">
        <w:rPr>
          <w:szCs w:val="22"/>
        </w:rPr>
        <w:tab/>
      </w:r>
      <w:r w:rsidR="00AB51B2" w:rsidRPr="00A341A0">
        <w:rPr>
          <w:rFonts w:cs="Arial"/>
          <w:bCs/>
          <w:szCs w:val="22"/>
        </w:rPr>
        <w:t>The majority of neighbour objections concern the impact of the proposals o</w:t>
      </w:r>
      <w:r w:rsidR="00EC062B">
        <w:rPr>
          <w:rFonts w:cs="Arial"/>
          <w:bCs/>
          <w:szCs w:val="22"/>
        </w:rPr>
        <w:t>n</w:t>
      </w:r>
      <w:r w:rsidR="00AB51B2" w:rsidRPr="00A341A0">
        <w:rPr>
          <w:rFonts w:cs="Arial"/>
          <w:bCs/>
          <w:szCs w:val="22"/>
        </w:rPr>
        <w:t xml:space="preserve"> the highway, specifically the capacity and suitability of the single </w:t>
      </w:r>
      <w:r w:rsidR="00E03792" w:rsidRPr="00A341A0">
        <w:rPr>
          <w:rFonts w:cs="Arial"/>
          <w:bCs/>
          <w:szCs w:val="22"/>
        </w:rPr>
        <w:t xml:space="preserve">lane assess </w:t>
      </w:r>
      <w:r w:rsidR="00AB51B2" w:rsidRPr="00A341A0">
        <w:rPr>
          <w:rFonts w:cs="Arial"/>
          <w:bCs/>
          <w:szCs w:val="22"/>
        </w:rPr>
        <w:t xml:space="preserve">track that serves four dwellings </w:t>
      </w:r>
      <w:r w:rsidR="007C061E">
        <w:rPr>
          <w:rFonts w:cs="Arial"/>
          <w:bCs/>
          <w:szCs w:val="22"/>
        </w:rPr>
        <w:t>fronting</w:t>
      </w:r>
      <w:r w:rsidR="00AB51B2" w:rsidRPr="00A341A0">
        <w:rPr>
          <w:rFonts w:cs="Arial"/>
          <w:bCs/>
          <w:szCs w:val="22"/>
        </w:rPr>
        <w:t xml:space="preserve"> Clitheroe Road and Ashleigh with its associated </w:t>
      </w:r>
      <w:r w:rsidR="00A341A0" w:rsidRPr="00A341A0">
        <w:rPr>
          <w:rFonts w:cs="Arial"/>
          <w:bCs/>
          <w:szCs w:val="22"/>
        </w:rPr>
        <w:t xml:space="preserve">chainsaw </w:t>
      </w:r>
      <w:r w:rsidR="00E03792" w:rsidRPr="00A341A0">
        <w:rPr>
          <w:rFonts w:cs="Arial"/>
          <w:bCs/>
          <w:szCs w:val="22"/>
        </w:rPr>
        <w:t xml:space="preserve">repair </w:t>
      </w:r>
      <w:r w:rsidR="00AB51B2" w:rsidRPr="00A341A0">
        <w:rPr>
          <w:rFonts w:cs="Arial"/>
          <w:bCs/>
          <w:szCs w:val="22"/>
        </w:rPr>
        <w:t>business which generates both LGV and HGV vehicle movements.</w:t>
      </w:r>
      <w:r w:rsidR="00A124DE">
        <w:rPr>
          <w:rFonts w:cs="Arial"/>
          <w:bCs/>
          <w:szCs w:val="22"/>
        </w:rPr>
        <w:t xml:space="preserve"> It is </w:t>
      </w:r>
      <w:r w:rsidR="007C061E">
        <w:rPr>
          <w:rFonts w:cs="Arial"/>
          <w:bCs/>
          <w:szCs w:val="22"/>
        </w:rPr>
        <w:t xml:space="preserve">understood that </w:t>
      </w:r>
      <w:r w:rsidR="00A124DE">
        <w:rPr>
          <w:rFonts w:cs="Arial"/>
          <w:bCs/>
          <w:szCs w:val="22"/>
        </w:rPr>
        <w:t xml:space="preserve">the application site </w:t>
      </w:r>
      <w:r w:rsidR="007C061E">
        <w:rPr>
          <w:rFonts w:cs="Arial"/>
          <w:bCs/>
          <w:szCs w:val="22"/>
        </w:rPr>
        <w:t xml:space="preserve">is used as a passing place </w:t>
      </w:r>
      <w:r w:rsidR="00A124DE">
        <w:rPr>
          <w:rFonts w:cs="Arial"/>
          <w:bCs/>
          <w:szCs w:val="22"/>
        </w:rPr>
        <w:t>on the occasion</w:t>
      </w:r>
      <w:r w:rsidR="007C061E">
        <w:rPr>
          <w:rFonts w:cs="Arial"/>
          <w:bCs/>
          <w:szCs w:val="22"/>
        </w:rPr>
        <w:t>s</w:t>
      </w:r>
      <w:r w:rsidR="00A124DE">
        <w:rPr>
          <w:rFonts w:cs="Arial"/>
          <w:bCs/>
          <w:szCs w:val="22"/>
        </w:rPr>
        <w:t xml:space="preserve"> that </w:t>
      </w:r>
      <w:r w:rsidR="007C061E">
        <w:rPr>
          <w:rFonts w:cs="Arial"/>
          <w:bCs/>
          <w:szCs w:val="22"/>
        </w:rPr>
        <w:t xml:space="preserve">cars or delivery vehicles </w:t>
      </w:r>
      <w:r w:rsidR="00A124DE">
        <w:rPr>
          <w:rFonts w:cs="Arial"/>
          <w:bCs/>
          <w:szCs w:val="22"/>
        </w:rPr>
        <w:t>are faced with oncoming vehicle</w:t>
      </w:r>
      <w:r w:rsidR="007C061E">
        <w:rPr>
          <w:rFonts w:cs="Arial"/>
          <w:bCs/>
          <w:szCs w:val="22"/>
        </w:rPr>
        <w:t>s. Development of the site would preclude this</w:t>
      </w:r>
      <w:r w:rsidR="00E11498">
        <w:rPr>
          <w:rFonts w:cs="Arial"/>
          <w:bCs/>
          <w:szCs w:val="22"/>
        </w:rPr>
        <w:t>; however, the application site is private land and there is no requirement for the applica</w:t>
      </w:r>
      <w:r w:rsidR="006C6D9F">
        <w:rPr>
          <w:rFonts w:cs="Arial"/>
          <w:bCs/>
          <w:szCs w:val="22"/>
        </w:rPr>
        <w:t>nt</w:t>
      </w:r>
      <w:r w:rsidR="00E11498">
        <w:rPr>
          <w:rFonts w:cs="Arial"/>
          <w:bCs/>
          <w:szCs w:val="22"/>
        </w:rPr>
        <w:t xml:space="preserve"> to </w:t>
      </w:r>
      <w:r w:rsidR="006C6D9F">
        <w:rPr>
          <w:rFonts w:cs="Arial"/>
          <w:bCs/>
          <w:szCs w:val="22"/>
        </w:rPr>
        <w:t>maintain the land to</w:t>
      </w:r>
      <w:r w:rsidR="00E11498">
        <w:rPr>
          <w:rFonts w:cs="Arial"/>
          <w:bCs/>
          <w:szCs w:val="22"/>
        </w:rPr>
        <w:t xml:space="preserve"> provide </w:t>
      </w:r>
      <w:r w:rsidR="007C061E">
        <w:rPr>
          <w:rFonts w:cs="Arial"/>
          <w:bCs/>
          <w:szCs w:val="22"/>
        </w:rPr>
        <w:t xml:space="preserve">a passing </w:t>
      </w:r>
      <w:r w:rsidR="00E11498">
        <w:rPr>
          <w:rFonts w:cs="Arial"/>
          <w:bCs/>
          <w:szCs w:val="22"/>
        </w:rPr>
        <w:t>facility</w:t>
      </w:r>
      <w:r w:rsidR="00F63690">
        <w:rPr>
          <w:rFonts w:cs="Arial"/>
          <w:bCs/>
          <w:szCs w:val="22"/>
        </w:rPr>
        <w:t>.</w:t>
      </w:r>
    </w:p>
    <w:p w:rsidR="00AB51B2" w:rsidRPr="00A341A0" w:rsidRDefault="00AB51B2" w:rsidP="00AB51B2">
      <w:pPr>
        <w:spacing w:line="240" w:lineRule="auto"/>
        <w:rPr>
          <w:rFonts w:eastAsiaTheme="minorHAnsi" w:cs="Arial"/>
          <w:szCs w:val="22"/>
        </w:rPr>
      </w:pPr>
    </w:p>
    <w:p w:rsidR="00F63690" w:rsidRDefault="00AB51B2" w:rsidP="00F63690">
      <w:pPr>
        <w:spacing w:line="240" w:lineRule="auto"/>
        <w:ind w:left="1440" w:hanging="720"/>
        <w:contextualSpacing/>
        <w:rPr>
          <w:rFonts w:eastAsiaTheme="minorHAnsi" w:cs="Arial"/>
          <w:szCs w:val="22"/>
        </w:rPr>
      </w:pPr>
      <w:r w:rsidRPr="00A341A0">
        <w:rPr>
          <w:rFonts w:eastAsiaTheme="minorHAnsi" w:cs="Arial"/>
          <w:szCs w:val="22"/>
        </w:rPr>
        <w:t>5.5.</w:t>
      </w:r>
      <w:r w:rsidR="00E11498">
        <w:rPr>
          <w:rFonts w:eastAsiaTheme="minorHAnsi" w:cs="Arial"/>
          <w:szCs w:val="22"/>
        </w:rPr>
        <w:t>2</w:t>
      </w:r>
      <w:r w:rsidRPr="00A341A0">
        <w:rPr>
          <w:rFonts w:eastAsiaTheme="minorHAnsi" w:cs="Arial"/>
          <w:szCs w:val="22"/>
        </w:rPr>
        <w:tab/>
      </w:r>
      <w:r w:rsidR="00A124DE">
        <w:rPr>
          <w:rFonts w:eastAsiaTheme="minorHAnsi" w:cs="Arial"/>
          <w:szCs w:val="22"/>
        </w:rPr>
        <w:t>It is noted that p</w:t>
      </w:r>
      <w:r w:rsidR="00EC062B">
        <w:rPr>
          <w:rFonts w:eastAsiaTheme="minorHAnsi" w:cs="Arial"/>
          <w:szCs w:val="22"/>
        </w:rPr>
        <w:t xml:space="preserve">lanning application </w:t>
      </w:r>
      <w:r w:rsidR="00EC062B">
        <w:rPr>
          <w:rFonts w:cs="Arial"/>
          <w:szCs w:val="22"/>
        </w:rPr>
        <w:t>3/2014/</w:t>
      </w:r>
      <w:r w:rsidR="00EC062B" w:rsidRPr="00B057AE">
        <w:rPr>
          <w:rFonts w:cs="Arial"/>
          <w:szCs w:val="22"/>
        </w:rPr>
        <w:t>0725</w:t>
      </w:r>
      <w:r w:rsidR="00EC062B">
        <w:rPr>
          <w:rFonts w:cs="Arial"/>
          <w:szCs w:val="22"/>
        </w:rPr>
        <w:t xml:space="preserve"> for the erection of 7 new dwellings facing Clitheroe Road, Barrow</w:t>
      </w:r>
      <w:r w:rsidR="00361836">
        <w:rPr>
          <w:rFonts w:cs="Arial"/>
          <w:szCs w:val="22"/>
        </w:rPr>
        <w:t xml:space="preserve">, </w:t>
      </w:r>
      <w:r w:rsidRPr="00A341A0">
        <w:rPr>
          <w:rFonts w:eastAsiaTheme="minorHAnsi" w:cs="Arial"/>
          <w:szCs w:val="22"/>
        </w:rPr>
        <w:t xml:space="preserve">denoted the widening of the access </w:t>
      </w:r>
      <w:r w:rsidR="00361836">
        <w:rPr>
          <w:rFonts w:eastAsiaTheme="minorHAnsi" w:cs="Arial"/>
          <w:szCs w:val="22"/>
        </w:rPr>
        <w:t>track</w:t>
      </w:r>
      <w:r w:rsidRPr="00A341A0">
        <w:rPr>
          <w:rFonts w:eastAsiaTheme="minorHAnsi" w:cs="Arial"/>
          <w:szCs w:val="22"/>
        </w:rPr>
        <w:t xml:space="preserve"> from 3.25 metres to </w:t>
      </w:r>
      <w:r w:rsidR="00361836">
        <w:rPr>
          <w:rFonts w:eastAsiaTheme="minorHAnsi" w:cs="Arial"/>
          <w:szCs w:val="22"/>
        </w:rPr>
        <w:t xml:space="preserve">around </w:t>
      </w:r>
      <w:r w:rsidRPr="00A341A0">
        <w:rPr>
          <w:rFonts w:eastAsiaTheme="minorHAnsi" w:cs="Arial"/>
          <w:szCs w:val="22"/>
        </w:rPr>
        <w:t>4.5 metres</w:t>
      </w:r>
      <w:r w:rsidR="00A124DE">
        <w:rPr>
          <w:rFonts w:eastAsiaTheme="minorHAnsi" w:cs="Arial"/>
          <w:szCs w:val="22"/>
        </w:rPr>
        <w:t xml:space="preserve"> in width</w:t>
      </w:r>
      <w:r w:rsidRPr="00A341A0">
        <w:rPr>
          <w:rFonts w:eastAsiaTheme="minorHAnsi" w:cs="Arial"/>
          <w:szCs w:val="22"/>
        </w:rPr>
        <w:t xml:space="preserve">. </w:t>
      </w:r>
      <w:r w:rsidR="00BB3357">
        <w:rPr>
          <w:rFonts w:eastAsiaTheme="minorHAnsi" w:cs="Arial"/>
          <w:szCs w:val="22"/>
        </w:rPr>
        <w:t xml:space="preserve">During a visit to the site in late November 2019 </w:t>
      </w:r>
      <w:r w:rsidR="00284800">
        <w:rPr>
          <w:rFonts w:eastAsiaTheme="minorHAnsi" w:cs="Arial"/>
          <w:szCs w:val="22"/>
        </w:rPr>
        <w:t>it was found that</w:t>
      </w:r>
      <w:r w:rsidRPr="00A341A0">
        <w:rPr>
          <w:rFonts w:eastAsiaTheme="minorHAnsi" w:cs="Arial"/>
          <w:szCs w:val="22"/>
        </w:rPr>
        <w:t xml:space="preserve"> the </w:t>
      </w:r>
      <w:r w:rsidR="00A124DE">
        <w:rPr>
          <w:rFonts w:eastAsiaTheme="minorHAnsi" w:cs="Arial"/>
          <w:szCs w:val="22"/>
        </w:rPr>
        <w:t>track</w:t>
      </w:r>
      <w:r w:rsidRPr="00A341A0">
        <w:rPr>
          <w:rFonts w:eastAsiaTheme="minorHAnsi" w:cs="Arial"/>
          <w:szCs w:val="22"/>
        </w:rPr>
        <w:t xml:space="preserve"> ha</w:t>
      </w:r>
      <w:r w:rsidR="00284800">
        <w:rPr>
          <w:rFonts w:eastAsiaTheme="minorHAnsi" w:cs="Arial"/>
          <w:szCs w:val="22"/>
        </w:rPr>
        <w:t>d not</w:t>
      </w:r>
      <w:r w:rsidRPr="00A341A0">
        <w:rPr>
          <w:rFonts w:eastAsiaTheme="minorHAnsi" w:cs="Arial"/>
          <w:szCs w:val="22"/>
        </w:rPr>
        <w:t xml:space="preserve"> been widened in accordance with the </w:t>
      </w:r>
      <w:r w:rsidR="00361836">
        <w:rPr>
          <w:rFonts w:eastAsiaTheme="minorHAnsi" w:cs="Arial"/>
          <w:szCs w:val="22"/>
        </w:rPr>
        <w:t xml:space="preserve">previously </w:t>
      </w:r>
      <w:r w:rsidRPr="00A341A0">
        <w:rPr>
          <w:rFonts w:eastAsiaTheme="minorHAnsi" w:cs="Arial"/>
          <w:szCs w:val="22"/>
        </w:rPr>
        <w:t>approved plans and measurements provided by a neighbouring resident indicate</w:t>
      </w:r>
      <w:r w:rsidR="00361836">
        <w:rPr>
          <w:rFonts w:eastAsiaTheme="minorHAnsi" w:cs="Arial"/>
          <w:szCs w:val="22"/>
        </w:rPr>
        <w:t>d</w:t>
      </w:r>
      <w:r w:rsidRPr="00A341A0">
        <w:rPr>
          <w:rFonts w:eastAsiaTheme="minorHAnsi" w:cs="Arial"/>
          <w:szCs w:val="22"/>
        </w:rPr>
        <w:t xml:space="preserve"> that the </w:t>
      </w:r>
      <w:r w:rsidR="00361836">
        <w:rPr>
          <w:rFonts w:eastAsiaTheme="minorHAnsi" w:cs="Arial"/>
          <w:szCs w:val="22"/>
        </w:rPr>
        <w:t xml:space="preserve">track </w:t>
      </w:r>
      <w:r w:rsidRPr="00A341A0">
        <w:rPr>
          <w:rFonts w:eastAsiaTheme="minorHAnsi" w:cs="Arial"/>
          <w:szCs w:val="22"/>
        </w:rPr>
        <w:t>width</w:t>
      </w:r>
      <w:r w:rsidR="00284800">
        <w:rPr>
          <w:rFonts w:eastAsiaTheme="minorHAnsi" w:cs="Arial"/>
          <w:szCs w:val="22"/>
        </w:rPr>
        <w:t xml:space="preserve"> was</w:t>
      </w:r>
      <w:r w:rsidRPr="00A341A0">
        <w:rPr>
          <w:rFonts w:eastAsiaTheme="minorHAnsi" w:cs="Arial"/>
          <w:szCs w:val="22"/>
        </w:rPr>
        <w:t xml:space="preserve"> on average 4 metres.</w:t>
      </w:r>
      <w:r w:rsidR="00284800">
        <w:rPr>
          <w:rFonts w:eastAsiaTheme="minorHAnsi" w:cs="Arial"/>
          <w:szCs w:val="22"/>
        </w:rPr>
        <w:t xml:space="preserve"> </w:t>
      </w:r>
      <w:r w:rsidR="00F63690">
        <w:rPr>
          <w:rFonts w:eastAsiaTheme="minorHAnsi" w:cs="Arial"/>
          <w:szCs w:val="22"/>
        </w:rPr>
        <w:t>However, f</w:t>
      </w:r>
      <w:r w:rsidR="00284800">
        <w:rPr>
          <w:rFonts w:eastAsiaTheme="minorHAnsi" w:cs="Arial"/>
          <w:szCs w:val="22"/>
        </w:rPr>
        <w:t>ollowing discussions with the applicant work</w:t>
      </w:r>
      <w:r w:rsidR="00EC062B">
        <w:rPr>
          <w:rFonts w:eastAsiaTheme="minorHAnsi" w:cs="Arial"/>
          <w:szCs w:val="22"/>
        </w:rPr>
        <w:t>s</w:t>
      </w:r>
      <w:r w:rsidR="00284800">
        <w:rPr>
          <w:rFonts w:eastAsiaTheme="minorHAnsi" w:cs="Arial"/>
          <w:szCs w:val="22"/>
        </w:rPr>
        <w:t xml:space="preserve"> ha</w:t>
      </w:r>
      <w:r w:rsidR="00EC062B">
        <w:rPr>
          <w:rFonts w:eastAsiaTheme="minorHAnsi" w:cs="Arial"/>
          <w:szCs w:val="22"/>
        </w:rPr>
        <w:t>ve</w:t>
      </w:r>
      <w:r w:rsidR="00284800">
        <w:rPr>
          <w:rFonts w:eastAsiaTheme="minorHAnsi" w:cs="Arial"/>
          <w:szCs w:val="22"/>
        </w:rPr>
        <w:t xml:space="preserve"> been undertaken to widen the </w:t>
      </w:r>
      <w:r w:rsidR="00A124DE">
        <w:rPr>
          <w:rFonts w:eastAsiaTheme="minorHAnsi" w:cs="Arial"/>
          <w:szCs w:val="22"/>
        </w:rPr>
        <w:lastRenderedPageBreak/>
        <w:t>track</w:t>
      </w:r>
      <w:r w:rsidR="00284800">
        <w:rPr>
          <w:rFonts w:eastAsiaTheme="minorHAnsi" w:cs="Arial"/>
          <w:szCs w:val="22"/>
        </w:rPr>
        <w:t xml:space="preserve"> by the required amount</w:t>
      </w:r>
      <w:r w:rsidR="00EC062B">
        <w:rPr>
          <w:rFonts w:eastAsiaTheme="minorHAnsi" w:cs="Arial"/>
          <w:szCs w:val="22"/>
        </w:rPr>
        <w:t xml:space="preserve"> and the access track now accords with </w:t>
      </w:r>
      <w:r w:rsidR="00A124DE">
        <w:rPr>
          <w:rFonts w:eastAsiaTheme="minorHAnsi" w:cs="Arial"/>
          <w:szCs w:val="22"/>
        </w:rPr>
        <w:t xml:space="preserve">the </w:t>
      </w:r>
      <w:r w:rsidR="00EC062B">
        <w:rPr>
          <w:rFonts w:eastAsiaTheme="minorHAnsi" w:cs="Arial"/>
          <w:szCs w:val="22"/>
        </w:rPr>
        <w:t xml:space="preserve">previously approved details. </w:t>
      </w:r>
    </w:p>
    <w:p w:rsidR="00F63690" w:rsidRDefault="00F63690" w:rsidP="00F63690">
      <w:pPr>
        <w:spacing w:line="240" w:lineRule="auto"/>
        <w:ind w:left="1440" w:hanging="720"/>
        <w:contextualSpacing/>
        <w:rPr>
          <w:rFonts w:eastAsiaTheme="minorHAnsi" w:cs="Arial"/>
          <w:szCs w:val="22"/>
        </w:rPr>
      </w:pPr>
    </w:p>
    <w:p w:rsidR="00361836" w:rsidRPr="00A341A0" w:rsidRDefault="00F63690" w:rsidP="00F63690">
      <w:pPr>
        <w:spacing w:line="240" w:lineRule="auto"/>
        <w:ind w:left="1440" w:hanging="720"/>
        <w:contextualSpacing/>
        <w:rPr>
          <w:rFonts w:eastAsiaTheme="minorHAnsi" w:cs="Arial"/>
          <w:szCs w:val="22"/>
        </w:rPr>
      </w:pPr>
      <w:r>
        <w:rPr>
          <w:rFonts w:eastAsiaTheme="minorHAnsi" w:cs="Arial"/>
          <w:szCs w:val="22"/>
        </w:rPr>
        <w:t>5.5.3</w:t>
      </w:r>
      <w:r>
        <w:rPr>
          <w:rFonts w:eastAsiaTheme="minorHAnsi" w:cs="Arial"/>
          <w:szCs w:val="22"/>
        </w:rPr>
        <w:tab/>
      </w:r>
      <w:r w:rsidR="00361836">
        <w:rPr>
          <w:rFonts w:eastAsiaTheme="minorHAnsi" w:cs="Arial"/>
          <w:szCs w:val="22"/>
        </w:rPr>
        <w:t xml:space="preserve">The access track, now 4.5 metres wide, is </w:t>
      </w:r>
      <w:r w:rsidR="00A124DE">
        <w:rPr>
          <w:rFonts w:eastAsiaTheme="minorHAnsi" w:cs="Arial"/>
          <w:szCs w:val="22"/>
        </w:rPr>
        <w:t>sufficient for two cars to pass.</w:t>
      </w:r>
      <w:r w:rsidR="00AB420B">
        <w:rPr>
          <w:rFonts w:eastAsiaTheme="minorHAnsi" w:cs="Arial"/>
          <w:szCs w:val="22"/>
        </w:rPr>
        <w:t xml:space="preserve"> Whilst it is likely that some reversing manoeuvres may be necessary, for example when there are LGV or HGV deliveries to the nearby </w:t>
      </w:r>
      <w:r w:rsidR="00AB420B" w:rsidRPr="00A341A0">
        <w:rPr>
          <w:rFonts w:cs="Arial"/>
          <w:bCs/>
          <w:szCs w:val="22"/>
        </w:rPr>
        <w:t>chainsaw repair business</w:t>
      </w:r>
      <w:r w:rsidR="00AB420B">
        <w:rPr>
          <w:rFonts w:cs="Arial"/>
          <w:bCs/>
          <w:szCs w:val="22"/>
        </w:rPr>
        <w:t>, t</w:t>
      </w:r>
      <w:r w:rsidR="00A124DE">
        <w:rPr>
          <w:rFonts w:eastAsiaTheme="minorHAnsi" w:cs="Arial"/>
          <w:szCs w:val="22"/>
        </w:rPr>
        <w:t>he County Highways Officer has raised no concerns</w:t>
      </w:r>
      <w:r w:rsidR="00AB420B">
        <w:rPr>
          <w:rFonts w:eastAsiaTheme="minorHAnsi" w:cs="Arial"/>
          <w:szCs w:val="22"/>
        </w:rPr>
        <w:t xml:space="preserve"> and considers that the site can comfortably accommod</w:t>
      </w:r>
      <w:r w:rsidR="00E11498">
        <w:rPr>
          <w:rFonts w:eastAsiaTheme="minorHAnsi" w:cs="Arial"/>
          <w:szCs w:val="22"/>
        </w:rPr>
        <w:t>ate</w:t>
      </w:r>
      <w:r w:rsidR="00AB420B">
        <w:rPr>
          <w:rFonts w:eastAsiaTheme="minorHAnsi" w:cs="Arial"/>
          <w:szCs w:val="22"/>
        </w:rPr>
        <w:t xml:space="preserve"> two off-street parking spaces to serve the proposed new dwelling.</w:t>
      </w:r>
    </w:p>
    <w:p w:rsidR="00AB51B2" w:rsidRPr="00A341A0" w:rsidRDefault="00AB51B2" w:rsidP="00AB51B2">
      <w:pPr>
        <w:spacing w:line="240" w:lineRule="auto"/>
        <w:ind w:left="1440" w:hanging="720"/>
        <w:contextualSpacing/>
        <w:rPr>
          <w:rFonts w:eastAsiaTheme="minorHAnsi" w:cs="Arial"/>
          <w:szCs w:val="22"/>
        </w:rPr>
      </w:pPr>
    </w:p>
    <w:p w:rsidR="00F5343E" w:rsidRPr="00A341A0" w:rsidRDefault="00DD6738" w:rsidP="00AB51B2">
      <w:pPr>
        <w:spacing w:line="240" w:lineRule="auto"/>
      </w:pPr>
      <w:r w:rsidRPr="00A341A0">
        <w:t>5.</w:t>
      </w:r>
      <w:r w:rsidR="00AB51B2" w:rsidRPr="00A341A0">
        <w:t>6</w:t>
      </w:r>
      <w:r w:rsidR="00F5343E" w:rsidRPr="00A341A0">
        <w:tab/>
      </w:r>
      <w:r w:rsidR="003D1EF9">
        <w:rPr>
          <w:u w:val="single"/>
        </w:rPr>
        <w:t>Other Considerations</w:t>
      </w:r>
    </w:p>
    <w:p w:rsidR="00F5343E" w:rsidRPr="00A341A0" w:rsidRDefault="00F5343E" w:rsidP="00AB51B2">
      <w:pPr>
        <w:pStyle w:val="Default"/>
        <w:jc w:val="both"/>
        <w:rPr>
          <w:color w:val="auto"/>
          <w:sz w:val="22"/>
          <w:szCs w:val="22"/>
        </w:rPr>
      </w:pPr>
    </w:p>
    <w:p w:rsidR="00AB51B2" w:rsidRPr="00A341A0" w:rsidRDefault="00AB51B2" w:rsidP="00AB51B2">
      <w:pPr>
        <w:spacing w:line="240" w:lineRule="auto"/>
        <w:ind w:left="1440" w:hanging="720"/>
        <w:contextualSpacing/>
        <w:rPr>
          <w:rFonts w:cs="Arial"/>
          <w:bCs/>
          <w:szCs w:val="22"/>
        </w:rPr>
      </w:pPr>
      <w:r w:rsidRPr="00A341A0">
        <w:rPr>
          <w:rFonts w:cs="Arial"/>
          <w:bCs/>
          <w:szCs w:val="22"/>
        </w:rPr>
        <w:t>5.6.1</w:t>
      </w:r>
      <w:r w:rsidRPr="00A341A0">
        <w:rPr>
          <w:rFonts w:cs="Arial"/>
          <w:bCs/>
          <w:szCs w:val="22"/>
        </w:rPr>
        <w:tab/>
        <w:t>There are trees adjacent to the eastern boundary of the plot. The proposed dwelling could be accommodated within the site without encroaching with the root protection areas of these trees. Should consent be granted</w:t>
      </w:r>
      <w:r w:rsidR="003D1EF9">
        <w:rPr>
          <w:rFonts w:cs="Arial"/>
          <w:bCs/>
          <w:szCs w:val="22"/>
        </w:rPr>
        <w:t xml:space="preserve">, </w:t>
      </w:r>
      <w:r w:rsidRPr="00A341A0">
        <w:rPr>
          <w:rFonts w:cs="Arial"/>
          <w:bCs/>
          <w:szCs w:val="22"/>
        </w:rPr>
        <w:t xml:space="preserve">permitted development rights </w:t>
      </w:r>
      <w:r w:rsidR="003D1EF9">
        <w:rPr>
          <w:rFonts w:cs="Arial"/>
          <w:bCs/>
          <w:szCs w:val="22"/>
        </w:rPr>
        <w:t xml:space="preserve">could be </w:t>
      </w:r>
      <w:r w:rsidRPr="00A341A0">
        <w:rPr>
          <w:rFonts w:cs="Arial"/>
          <w:bCs/>
          <w:szCs w:val="22"/>
        </w:rPr>
        <w:t>removed</w:t>
      </w:r>
      <w:r w:rsidR="002A2EA7">
        <w:rPr>
          <w:rFonts w:cs="Arial"/>
          <w:bCs/>
          <w:szCs w:val="22"/>
        </w:rPr>
        <w:t xml:space="preserve"> by condition</w:t>
      </w:r>
      <w:r w:rsidRPr="00A341A0">
        <w:rPr>
          <w:rFonts w:cs="Arial"/>
          <w:bCs/>
          <w:szCs w:val="22"/>
        </w:rPr>
        <w:t xml:space="preserve"> </w:t>
      </w:r>
      <w:r w:rsidR="003D1EF9">
        <w:rPr>
          <w:rFonts w:cs="Arial"/>
          <w:bCs/>
          <w:szCs w:val="22"/>
        </w:rPr>
        <w:t xml:space="preserve">at reserved matters stage </w:t>
      </w:r>
      <w:r w:rsidRPr="00A341A0">
        <w:rPr>
          <w:rFonts w:cs="Arial"/>
          <w:bCs/>
          <w:szCs w:val="22"/>
        </w:rPr>
        <w:t xml:space="preserve">to ensure that there would be no building within the RPA of trees on adjacent land, to ensure that the amenity of </w:t>
      </w:r>
      <w:r w:rsidR="002A2EA7">
        <w:rPr>
          <w:rFonts w:cs="Arial"/>
          <w:bCs/>
          <w:szCs w:val="22"/>
        </w:rPr>
        <w:t xml:space="preserve">adjacent </w:t>
      </w:r>
      <w:r w:rsidRPr="00A341A0">
        <w:rPr>
          <w:rFonts w:cs="Arial"/>
          <w:bCs/>
          <w:szCs w:val="22"/>
        </w:rPr>
        <w:t xml:space="preserve">residents </w:t>
      </w:r>
      <w:proofErr w:type="gramStart"/>
      <w:r w:rsidR="002A2EA7">
        <w:rPr>
          <w:rFonts w:cs="Arial"/>
          <w:bCs/>
          <w:szCs w:val="22"/>
        </w:rPr>
        <w:t>are</w:t>
      </w:r>
      <w:proofErr w:type="gramEnd"/>
      <w:r w:rsidRPr="00A341A0">
        <w:rPr>
          <w:rFonts w:cs="Arial"/>
          <w:bCs/>
          <w:szCs w:val="22"/>
        </w:rPr>
        <w:t xml:space="preserve"> protected and to ensure that an acceptable private amenity space is retained for future occupants.</w:t>
      </w:r>
    </w:p>
    <w:p w:rsidR="00AB51B2" w:rsidRPr="00353C51" w:rsidRDefault="00AB51B2" w:rsidP="00AB51B2">
      <w:pPr>
        <w:spacing w:line="240" w:lineRule="auto"/>
        <w:contextualSpacing/>
        <w:rPr>
          <w:rFonts w:cs="Arial"/>
          <w:bCs/>
          <w:color w:val="FF0000"/>
          <w:szCs w:val="22"/>
        </w:rPr>
      </w:pPr>
    </w:p>
    <w:p w:rsidR="001C41FB" w:rsidRPr="00DD6738" w:rsidRDefault="007519DD" w:rsidP="00AB51B2">
      <w:pPr>
        <w:pStyle w:val="Default"/>
        <w:jc w:val="both"/>
        <w:rPr>
          <w:b/>
          <w:color w:val="auto"/>
          <w:sz w:val="22"/>
          <w:szCs w:val="22"/>
        </w:rPr>
      </w:pPr>
      <w:r w:rsidRPr="00DD6738">
        <w:rPr>
          <w:color w:val="auto"/>
          <w:sz w:val="22"/>
          <w:szCs w:val="22"/>
        </w:rPr>
        <w:t>6</w:t>
      </w:r>
      <w:r w:rsidR="008B5C81" w:rsidRPr="00DD6738">
        <w:rPr>
          <w:color w:val="auto"/>
          <w:sz w:val="22"/>
          <w:szCs w:val="22"/>
        </w:rPr>
        <w:tab/>
      </w:r>
      <w:r w:rsidR="001C41FB" w:rsidRPr="00DD6738">
        <w:rPr>
          <w:b/>
          <w:color w:val="auto"/>
          <w:sz w:val="22"/>
          <w:szCs w:val="22"/>
          <w:u w:val="single"/>
        </w:rPr>
        <w:t>Conclusion</w:t>
      </w:r>
    </w:p>
    <w:p w:rsidR="001C41FB" w:rsidRPr="00DD6738" w:rsidRDefault="001C41FB" w:rsidP="00AB51B2">
      <w:pPr>
        <w:pStyle w:val="Default"/>
        <w:ind w:left="357"/>
        <w:jc w:val="both"/>
        <w:rPr>
          <w:b/>
          <w:color w:val="auto"/>
          <w:sz w:val="22"/>
          <w:szCs w:val="22"/>
        </w:rPr>
      </w:pPr>
    </w:p>
    <w:p w:rsidR="00A341A0" w:rsidRDefault="00A341A0" w:rsidP="00A341A0">
      <w:pPr>
        <w:pStyle w:val="PLANNING"/>
      </w:pPr>
      <w:r>
        <w:t>6.1</w:t>
      </w:r>
      <w:r>
        <w:tab/>
        <w:t>Policy DMG2 seeks to underpin the settlement hierarchy for the borough to ensure the delivery of sustainable development. Policy DMH3 seeks to protect the open countryside and designated landscape areas from sporadic or visually harmful development. The thrust of both policies is to deliver both sustainable patterns of development and to accord with the overarching Core Strategy vision. The overarching Core Strategy vision is as follows:</w:t>
      </w:r>
    </w:p>
    <w:p w:rsidR="00A341A0" w:rsidRDefault="00A341A0" w:rsidP="00A341A0">
      <w:pPr>
        <w:pStyle w:val="PLANNING"/>
      </w:pPr>
    </w:p>
    <w:p w:rsidR="00A341A0" w:rsidRPr="00F56340" w:rsidRDefault="00A341A0" w:rsidP="00A341A0">
      <w:pPr>
        <w:pStyle w:val="PLANNING"/>
        <w:rPr>
          <w:i/>
        </w:rPr>
      </w:pPr>
      <w:r>
        <w:tab/>
      </w:r>
      <w:r w:rsidRPr="00F56340">
        <w:rPr>
          <w:i/>
        </w:rPr>
        <w:t xml:space="preserve">The Ribble Valley will be an area with an exceptional environment and quality of life for all, sustained by vital and vibrant market towns and villages acting as thriving service centres, meeting the needs of residents, businesses and visitors. </w:t>
      </w:r>
    </w:p>
    <w:p w:rsidR="00A341A0" w:rsidRPr="00F56340" w:rsidRDefault="00A341A0" w:rsidP="00A341A0">
      <w:pPr>
        <w:pStyle w:val="PLANNING"/>
        <w:rPr>
          <w:i/>
        </w:rPr>
      </w:pPr>
    </w:p>
    <w:p w:rsidR="00A341A0" w:rsidRPr="00F56340" w:rsidRDefault="00A341A0" w:rsidP="00A341A0">
      <w:pPr>
        <w:pStyle w:val="PLANNING"/>
        <w:ind w:firstLine="0"/>
        <w:rPr>
          <w:i/>
        </w:rPr>
      </w:pPr>
      <w:r w:rsidRPr="00F56340">
        <w:rPr>
          <w:i/>
        </w:rPr>
        <w:t xml:space="preserve">We will seek to create an area with unrivalled quality of place, respecting the unique natural, social and built heritage of the area. </w:t>
      </w:r>
    </w:p>
    <w:p w:rsidR="00A341A0" w:rsidRPr="00F56340" w:rsidRDefault="00A341A0" w:rsidP="00A341A0">
      <w:pPr>
        <w:pStyle w:val="PLANNING"/>
        <w:ind w:firstLine="0"/>
        <w:rPr>
          <w:i/>
        </w:rPr>
      </w:pPr>
    </w:p>
    <w:p w:rsidR="00A341A0" w:rsidRPr="00F56340" w:rsidRDefault="00A341A0" w:rsidP="00A341A0">
      <w:pPr>
        <w:pStyle w:val="PLANNING"/>
        <w:ind w:firstLine="0"/>
        <w:rPr>
          <w:i/>
        </w:rPr>
      </w:pPr>
      <w:r w:rsidRPr="00F56340">
        <w:rPr>
          <w:i/>
        </w:rPr>
        <w:t>New development to meet the needs of the area for growth, services and quality of life will be managed to ensure the special characteristics of the area are preserved for future generations.</w:t>
      </w:r>
    </w:p>
    <w:p w:rsidR="00A341A0" w:rsidRPr="00F56340" w:rsidRDefault="00A341A0" w:rsidP="00A341A0">
      <w:pPr>
        <w:spacing w:line="240" w:lineRule="auto"/>
      </w:pPr>
    </w:p>
    <w:p w:rsidR="00A341A0" w:rsidRPr="0046787F" w:rsidRDefault="00A341A0" w:rsidP="00BE2B96">
      <w:pPr>
        <w:spacing w:line="240" w:lineRule="auto"/>
        <w:ind w:left="720" w:hanging="720"/>
      </w:pPr>
      <w:r w:rsidRPr="00F56340">
        <w:t>6.2</w:t>
      </w:r>
      <w:r w:rsidRPr="00F56340">
        <w:tab/>
        <w:t xml:space="preserve">Whilst the development conflicts with Policies DMG2 and DMH3 it is considered that the site is well-related to the settlement boundary of </w:t>
      </w:r>
      <w:r>
        <w:t>Barrow</w:t>
      </w:r>
      <w:r w:rsidRPr="00F56340">
        <w:t xml:space="preserve"> and would result in the creation of a more logical, definitive </w:t>
      </w:r>
      <w:r>
        <w:t xml:space="preserve">settlement boundary </w:t>
      </w:r>
      <w:r w:rsidRPr="00F56340">
        <w:t>without any outward expansion</w:t>
      </w:r>
      <w:bookmarkStart w:id="1" w:name="_Hlk30153507"/>
      <w:r w:rsidR="00BE2B96">
        <w:t xml:space="preserve">. Furthermore, </w:t>
      </w:r>
      <w:r w:rsidRPr="0046787F">
        <w:t xml:space="preserve">the development would not be viewed as sporadic or visually harmful </w:t>
      </w:r>
      <w:bookmarkEnd w:id="1"/>
      <w:r w:rsidRPr="0046787F">
        <w:t xml:space="preserve">and </w:t>
      </w:r>
      <w:r w:rsidR="003B1104" w:rsidRPr="0046787F">
        <w:t>would accord</w:t>
      </w:r>
      <w:r w:rsidRPr="0046787F">
        <w:t xml:space="preserve"> with the overarching vision for the Borough. </w:t>
      </w:r>
    </w:p>
    <w:p w:rsidR="00F14092" w:rsidRPr="0046787F" w:rsidRDefault="00F14092" w:rsidP="00AB51B2">
      <w:pPr>
        <w:spacing w:line="240" w:lineRule="auto"/>
        <w:rPr>
          <w:rFonts w:cs="Arial"/>
          <w:b/>
          <w:szCs w:val="22"/>
        </w:rPr>
      </w:pPr>
    </w:p>
    <w:p w:rsidR="00323246" w:rsidRPr="00BE2B96" w:rsidRDefault="00722221" w:rsidP="00BE2B96">
      <w:pPr>
        <w:pStyle w:val="ListParagraph"/>
        <w:spacing w:line="240" w:lineRule="auto"/>
        <w:ind w:left="0"/>
        <w:rPr>
          <w:sz w:val="22"/>
          <w:szCs w:val="22"/>
        </w:rPr>
      </w:pPr>
      <w:r w:rsidRPr="0046787F">
        <w:rPr>
          <w:b/>
          <w:color w:val="auto"/>
          <w:sz w:val="22"/>
          <w:szCs w:val="22"/>
        </w:rPr>
        <w:t>RECOMMENDATION:</w:t>
      </w:r>
      <w:r w:rsidRPr="0046787F">
        <w:rPr>
          <w:color w:val="auto"/>
          <w:sz w:val="22"/>
          <w:szCs w:val="22"/>
        </w:rPr>
        <w:t xml:space="preserve"> </w:t>
      </w:r>
      <w:r w:rsidR="00BE2B96">
        <w:rPr>
          <w:color w:val="auto"/>
          <w:sz w:val="22"/>
          <w:szCs w:val="22"/>
        </w:rPr>
        <w:t xml:space="preserve">That the application be </w:t>
      </w:r>
      <w:r w:rsidR="00BE2B96">
        <w:rPr>
          <w:sz w:val="22"/>
          <w:szCs w:val="22"/>
        </w:rPr>
        <w:t xml:space="preserve">DEFERRED AND DELEGATED to the Director of Economic Development and Planning for approval subject to it being </w:t>
      </w:r>
      <w:r w:rsidR="00BE2B96">
        <w:rPr>
          <w:sz w:val="22"/>
          <w:szCs w:val="22"/>
          <w:lang w:val="en"/>
        </w:rPr>
        <w:t>publicised in accordance with the requirements of article 15(3) of the Development Management Procedure Order and there being no new issues raised by any representations and subject to the following conditions:</w:t>
      </w:r>
    </w:p>
    <w:p w:rsidR="00A0373B" w:rsidRDefault="00A0373B" w:rsidP="006C0FA6">
      <w:pPr>
        <w:spacing w:line="240" w:lineRule="auto"/>
        <w:rPr>
          <w:szCs w:val="22"/>
        </w:rPr>
      </w:pPr>
    </w:p>
    <w:p w:rsidR="00A0373B" w:rsidRPr="00D44710" w:rsidRDefault="001E5CC9" w:rsidP="001E5CC9">
      <w:pPr>
        <w:pStyle w:val="PLANNING"/>
      </w:pPr>
      <w:r>
        <w:lastRenderedPageBreak/>
        <w:t>1.</w:t>
      </w:r>
      <w:r>
        <w:tab/>
      </w:r>
      <w:r w:rsidR="00A0373B" w:rsidRPr="006C0FA6">
        <w:t xml:space="preserve">An application for approval of the reserved matters (namely the appearance, layout, scale and landscaping of the site) must be made to the Council before the expiration of three years from the date of this permission and the development hereby permitted must be begun </w:t>
      </w:r>
      <w:r w:rsidR="00A0373B" w:rsidRPr="00A0373B">
        <w:t>not later than whichever is the later of the following dates.</w:t>
      </w:r>
    </w:p>
    <w:p w:rsidR="007B1945" w:rsidRPr="00E13E9A" w:rsidRDefault="007B1945" w:rsidP="007B1945">
      <w:pPr>
        <w:spacing w:line="240" w:lineRule="auto"/>
        <w:rPr>
          <w:rFonts w:cs="Arial"/>
          <w:szCs w:val="22"/>
        </w:rPr>
      </w:pPr>
    </w:p>
    <w:p w:rsidR="007B1945" w:rsidRPr="00E13E9A" w:rsidRDefault="007B1945" w:rsidP="00235021">
      <w:pPr>
        <w:spacing w:line="240" w:lineRule="auto"/>
        <w:ind w:left="1080" w:hanging="360"/>
        <w:rPr>
          <w:rFonts w:cs="Arial"/>
          <w:szCs w:val="22"/>
        </w:rPr>
      </w:pPr>
      <w:r w:rsidRPr="00E13E9A">
        <w:rPr>
          <w:rFonts w:cs="Arial"/>
          <w:szCs w:val="22"/>
        </w:rPr>
        <w:t>(a)  The expiration of three years from the date of this permission; or</w:t>
      </w:r>
    </w:p>
    <w:p w:rsidR="007B1945" w:rsidRPr="00E13E9A" w:rsidRDefault="007B1945" w:rsidP="00235021">
      <w:pPr>
        <w:spacing w:line="240" w:lineRule="auto"/>
        <w:ind w:left="1080" w:hanging="360"/>
        <w:rPr>
          <w:rFonts w:cs="Arial"/>
          <w:szCs w:val="22"/>
        </w:rPr>
      </w:pPr>
    </w:p>
    <w:p w:rsidR="007B1945" w:rsidRPr="00E13E9A" w:rsidRDefault="007B1945" w:rsidP="00235021">
      <w:pPr>
        <w:spacing w:line="240" w:lineRule="auto"/>
        <w:ind w:left="1080" w:hanging="360"/>
        <w:rPr>
          <w:rFonts w:cs="Arial"/>
          <w:szCs w:val="22"/>
        </w:rPr>
      </w:pPr>
      <w:r w:rsidRPr="00E13E9A">
        <w:rPr>
          <w:rFonts w:cs="Arial"/>
          <w:szCs w:val="22"/>
        </w:rPr>
        <w:t>(b) The expiration of two years from the final approval of the reserved matters or, in the case of approval on different dates, the final approval of the last such matter to be approved.</w:t>
      </w:r>
    </w:p>
    <w:p w:rsidR="007B1945" w:rsidRPr="00E13E9A" w:rsidRDefault="007B1945" w:rsidP="007B1945">
      <w:pPr>
        <w:spacing w:line="240" w:lineRule="auto"/>
        <w:rPr>
          <w:rFonts w:cs="Arial"/>
          <w:i/>
          <w:strike/>
          <w:szCs w:val="22"/>
        </w:rPr>
      </w:pPr>
    </w:p>
    <w:p w:rsidR="007B1945" w:rsidRPr="00D40CC0" w:rsidRDefault="001E5CC9" w:rsidP="001E5CC9">
      <w:pPr>
        <w:pStyle w:val="PLANNING"/>
        <w:rPr>
          <w:rFonts w:cs="Arial"/>
        </w:rPr>
      </w:pPr>
      <w:r>
        <w:rPr>
          <w:rFonts w:cs="Arial"/>
        </w:rPr>
        <w:tab/>
      </w:r>
      <w:r w:rsidR="007B1945" w:rsidRPr="00E13E9A">
        <w:rPr>
          <w:rFonts w:cs="Arial"/>
        </w:rPr>
        <w:t xml:space="preserve">REASON: </w:t>
      </w:r>
      <w:r w:rsidR="007B1945" w:rsidRPr="00E13E9A">
        <w:t xml:space="preserve">This condition is required to be imposed by the provisions of Section 92 of the Town and Country Planning Act 1990 </w:t>
      </w:r>
      <w:r w:rsidR="007B1945" w:rsidRPr="00E13E9A">
        <w:rPr>
          <w:rFonts w:cs="Arial"/>
        </w:rPr>
        <w:t xml:space="preserve">as amended by Section 51 of the Planning and </w:t>
      </w:r>
      <w:r w:rsidR="007B1945" w:rsidRPr="00D40CC0">
        <w:rPr>
          <w:rFonts w:cs="Arial"/>
        </w:rPr>
        <w:t>Compulsory Purchase Act 2004.</w:t>
      </w:r>
    </w:p>
    <w:p w:rsidR="00A0373B" w:rsidRPr="00D40CC0" w:rsidRDefault="00A0373B" w:rsidP="007B1945">
      <w:pPr>
        <w:spacing w:line="240" w:lineRule="auto"/>
        <w:ind w:left="720"/>
        <w:rPr>
          <w:rFonts w:cs="Arial"/>
          <w:szCs w:val="22"/>
        </w:rPr>
      </w:pPr>
    </w:p>
    <w:p w:rsidR="00A0373B" w:rsidRPr="00D40CC0" w:rsidRDefault="001E5CC9" w:rsidP="001E5CC9">
      <w:pPr>
        <w:pStyle w:val="PLANNING"/>
      </w:pPr>
      <w:r>
        <w:t>2.</w:t>
      </w:r>
      <w:r>
        <w:tab/>
      </w:r>
      <w:r w:rsidR="00A0373B" w:rsidRPr="00D40CC0">
        <w:t>The development hereby permitted shall be limited to no more than 1 dwelling and shall be carried out in accordance with the following plans and documents:</w:t>
      </w:r>
    </w:p>
    <w:p w:rsidR="00A0373B" w:rsidRPr="00D40CC0" w:rsidRDefault="00A0373B" w:rsidP="001E5CC9">
      <w:pPr>
        <w:pStyle w:val="PLANNING"/>
      </w:pPr>
    </w:p>
    <w:p w:rsidR="00A0373B" w:rsidRPr="00D40CC0" w:rsidRDefault="001E5CC9" w:rsidP="001E5CC9">
      <w:pPr>
        <w:pStyle w:val="PLANNING"/>
        <w:rPr>
          <w:b/>
          <w:bCs/>
        </w:rPr>
      </w:pPr>
      <w:r>
        <w:tab/>
      </w:r>
      <w:r w:rsidR="00A0373B" w:rsidRPr="00D40CC0">
        <w:t>1305-PL01A Location Plan</w:t>
      </w:r>
    </w:p>
    <w:p w:rsidR="006C0FA6" w:rsidRPr="00D40CC0" w:rsidRDefault="006C0FA6" w:rsidP="001E5CC9">
      <w:pPr>
        <w:pStyle w:val="PLANNING"/>
      </w:pPr>
    </w:p>
    <w:p w:rsidR="00A0373B" w:rsidRPr="00D40CC0" w:rsidRDefault="001E5CC9" w:rsidP="001E5CC9">
      <w:pPr>
        <w:pStyle w:val="PLANNING"/>
        <w:rPr>
          <w:i/>
        </w:rPr>
      </w:pPr>
      <w:r>
        <w:tab/>
      </w:r>
      <w:r w:rsidR="006C0FA6" w:rsidRPr="00D40CC0">
        <w:t>REASON</w:t>
      </w:r>
      <w:r w:rsidR="00A0373B" w:rsidRPr="00D40CC0">
        <w:t>: To define the permission and in the interests of the proper development of the site</w:t>
      </w:r>
      <w:r w:rsidR="00235021">
        <w:t>.</w:t>
      </w:r>
    </w:p>
    <w:p w:rsidR="007B1945" w:rsidRPr="00D40CC0" w:rsidRDefault="007B1945" w:rsidP="007B1945">
      <w:pPr>
        <w:spacing w:line="240" w:lineRule="auto"/>
        <w:rPr>
          <w:rFonts w:cs="Arial"/>
          <w:i/>
          <w:strike/>
          <w:color w:val="FF0000"/>
          <w:szCs w:val="22"/>
        </w:rPr>
      </w:pPr>
    </w:p>
    <w:p w:rsidR="007B1945" w:rsidRPr="00D40CC0" w:rsidRDefault="001E5CC9" w:rsidP="001E5CC9">
      <w:pPr>
        <w:pStyle w:val="PLANNING"/>
      </w:pPr>
      <w:r>
        <w:t>3.</w:t>
      </w:r>
      <w:r>
        <w:tab/>
      </w:r>
      <w:r w:rsidR="007B1945" w:rsidRPr="00D40CC0">
        <w:t xml:space="preserve">The details in respect of the submission of any reserved matters shall be in substantial accordance with the </w:t>
      </w:r>
      <w:r w:rsidR="00030B84" w:rsidRPr="00D40CC0">
        <w:t>submitted Sketch</w:t>
      </w:r>
      <w:r w:rsidR="007B1945" w:rsidRPr="00D40CC0">
        <w:t xml:space="preserve"> Scheme (Option E)</w:t>
      </w:r>
      <w:r w:rsidR="00A0373B" w:rsidRPr="00D40CC0">
        <w:t xml:space="preserve"> (Ref: 1305-Sk05)</w:t>
      </w:r>
    </w:p>
    <w:p w:rsidR="007B1945" w:rsidRPr="00D40CC0" w:rsidRDefault="007B1945" w:rsidP="001E5CC9">
      <w:pPr>
        <w:pStyle w:val="PLANNING"/>
      </w:pPr>
    </w:p>
    <w:p w:rsidR="007B1945" w:rsidRPr="005609AE" w:rsidRDefault="001E5CC9" w:rsidP="001E5CC9">
      <w:pPr>
        <w:pStyle w:val="PLANNING"/>
      </w:pPr>
      <w:r>
        <w:tab/>
      </w:r>
      <w:r w:rsidR="007B1945" w:rsidRPr="00D40CC0">
        <w:t>REASON: For the avoidance of doubt and to clarify which plans are relevant to the consent hereby approved</w:t>
      </w:r>
      <w:r w:rsidR="007B1945" w:rsidRPr="005609AE">
        <w:t>.</w:t>
      </w:r>
    </w:p>
    <w:p w:rsidR="007B1945" w:rsidRPr="005609AE" w:rsidRDefault="007B1945" w:rsidP="007B1945">
      <w:pPr>
        <w:spacing w:line="240" w:lineRule="auto"/>
        <w:rPr>
          <w:szCs w:val="22"/>
        </w:rPr>
      </w:pPr>
    </w:p>
    <w:p w:rsidR="003A3590" w:rsidRPr="005609AE" w:rsidRDefault="001E5CC9" w:rsidP="001E5CC9">
      <w:pPr>
        <w:pStyle w:val="PLANNING"/>
      </w:pPr>
      <w:r>
        <w:t>4.</w:t>
      </w:r>
      <w:r>
        <w:tab/>
      </w:r>
      <w:r w:rsidR="005609AE" w:rsidRPr="005609AE">
        <w:t>T</w:t>
      </w:r>
      <w:r w:rsidR="003A3590" w:rsidRPr="005609AE">
        <w:t xml:space="preserve">he height of the dwelling proposed in any subsequent reserved matters application(s) pursuant to this consent shall not exceed </w:t>
      </w:r>
      <w:r w:rsidR="005609AE" w:rsidRPr="005609AE">
        <w:t>one storey</w:t>
      </w:r>
      <w:r w:rsidR="003A3590" w:rsidRPr="005609AE">
        <w:t xml:space="preserve"> in height.</w:t>
      </w:r>
    </w:p>
    <w:p w:rsidR="003A3590" w:rsidRPr="005609AE" w:rsidRDefault="003A3590" w:rsidP="001E5CC9">
      <w:pPr>
        <w:pStyle w:val="PLANNING"/>
      </w:pPr>
    </w:p>
    <w:p w:rsidR="003A3590" w:rsidRPr="005609AE" w:rsidRDefault="001E5CC9" w:rsidP="001E5CC9">
      <w:pPr>
        <w:pStyle w:val="PLANNING"/>
      </w:pPr>
      <w:r>
        <w:tab/>
      </w:r>
      <w:r w:rsidR="005609AE" w:rsidRPr="005609AE">
        <w:t>REASON</w:t>
      </w:r>
      <w:r w:rsidR="003A3590" w:rsidRPr="005609AE">
        <w:t>: To clarify the scope and nature of the consent</w:t>
      </w:r>
      <w:r w:rsidR="005609AE" w:rsidRPr="005609AE">
        <w:t xml:space="preserve"> and i</w:t>
      </w:r>
      <w:r w:rsidR="003A3590" w:rsidRPr="005609AE">
        <w:t>n the interests of the amenity of the area and the residential amenity of neighbouring occupants.</w:t>
      </w:r>
    </w:p>
    <w:p w:rsidR="003A3590" w:rsidRDefault="003A3590" w:rsidP="001E5CC9">
      <w:pPr>
        <w:pStyle w:val="PLANNING"/>
      </w:pPr>
    </w:p>
    <w:p w:rsidR="00030B84" w:rsidRPr="00D44710" w:rsidRDefault="001E5CC9" w:rsidP="001E5CC9">
      <w:pPr>
        <w:pStyle w:val="PLANNING"/>
      </w:pPr>
      <w:r>
        <w:t>5.</w:t>
      </w:r>
      <w:r>
        <w:tab/>
      </w:r>
      <w:r w:rsidR="00030B84" w:rsidRPr="006C0FA6">
        <w:t>The application for approval of reserved matters shall be accompanied by full details of existing and proposed ground levels and proposed building finished floor levels (all relative to ground levels adjoining the site), notwithstanding any such detail shown on previously submitted plan(s).  The development shall only be carried out in conformity with the approved details.</w:t>
      </w:r>
    </w:p>
    <w:p w:rsidR="00030B84" w:rsidRPr="00D44710" w:rsidRDefault="00030B84" w:rsidP="001E5CC9">
      <w:pPr>
        <w:pStyle w:val="PLANNING"/>
      </w:pPr>
    </w:p>
    <w:p w:rsidR="00030B84" w:rsidRPr="001E5CC9" w:rsidRDefault="001E5CC9" w:rsidP="001E5CC9">
      <w:pPr>
        <w:pStyle w:val="PLANNING"/>
      </w:pPr>
      <w:r>
        <w:tab/>
      </w:r>
      <w:r w:rsidRPr="001E5CC9">
        <w:t xml:space="preserve">REASON:  </w:t>
      </w:r>
      <w:r w:rsidR="00030B84" w:rsidRPr="001E5CC9">
        <w:t xml:space="preserve">To protect the appearance of the locality and in the interests of the amenities of local residents. </w:t>
      </w:r>
    </w:p>
    <w:p w:rsidR="007B1945" w:rsidRPr="001E5CC9" w:rsidRDefault="007B1945" w:rsidP="001E5CC9">
      <w:pPr>
        <w:pStyle w:val="PLANNING"/>
      </w:pPr>
    </w:p>
    <w:p w:rsidR="007B1945" w:rsidRPr="00E13E9A" w:rsidRDefault="001E5CC9" w:rsidP="001E5CC9">
      <w:pPr>
        <w:pStyle w:val="PLANNING"/>
      </w:pPr>
      <w:r>
        <w:t>6.</w:t>
      </w:r>
      <w:r>
        <w:tab/>
      </w:r>
      <w:r w:rsidR="007B1945" w:rsidRPr="001E5CC9">
        <w:t>Prior</w:t>
      </w:r>
      <w:r w:rsidR="007B1945" w:rsidRPr="00E13E9A">
        <w:t xml:space="preserve"> to commencement of any site works including delivery of building materials and excavations for foundations or services all trees identified to be retained in the Arboricultural </w:t>
      </w:r>
      <w:r w:rsidR="00F5467B">
        <w:t>Constraints Appraisal</w:t>
      </w:r>
      <w:r w:rsidR="007B1945" w:rsidRPr="00E13E9A">
        <w:t xml:space="preserve"> (Bowland Tree Consultancy, </w:t>
      </w:r>
      <w:r w:rsidR="00F5467B">
        <w:t>September</w:t>
      </w:r>
      <w:r w:rsidR="007B1945" w:rsidRPr="00E13E9A">
        <w:t xml:space="preserve"> 2019) shall be protected in accordance with the BS5837:2012 [Trees in Relation to Demolition, Design &amp; Construction].</w:t>
      </w:r>
    </w:p>
    <w:p w:rsidR="007B1945" w:rsidRPr="00E13E9A" w:rsidRDefault="007B1945" w:rsidP="007B1945">
      <w:pPr>
        <w:pStyle w:val="Default"/>
        <w:ind w:left="720"/>
        <w:jc w:val="both"/>
        <w:rPr>
          <w:sz w:val="22"/>
          <w:szCs w:val="22"/>
        </w:rPr>
      </w:pPr>
    </w:p>
    <w:p w:rsidR="007B1945" w:rsidRPr="00E13E9A" w:rsidRDefault="001E5CC9" w:rsidP="001E5CC9">
      <w:pPr>
        <w:pStyle w:val="PLANNING"/>
      </w:pPr>
      <w:r>
        <w:lastRenderedPageBreak/>
        <w:tab/>
      </w:r>
      <w:r w:rsidR="007B1945" w:rsidRPr="00E13E9A">
        <w:t>The protection zone must cover the entire branch spread of the trees, [the area of the root soil environment from the trunk to the edge of the branch spread] and shall remain in place until all building work has been completed and all excess materials have been removed from site including soil/spoil and rubble.</w:t>
      </w:r>
    </w:p>
    <w:p w:rsidR="007B1945" w:rsidRPr="00E13E9A" w:rsidRDefault="007B1945" w:rsidP="001E5CC9">
      <w:pPr>
        <w:pStyle w:val="PLANNING"/>
      </w:pPr>
    </w:p>
    <w:p w:rsidR="007B1945" w:rsidRPr="00E13E9A" w:rsidRDefault="001E5CC9" w:rsidP="001E5CC9">
      <w:pPr>
        <w:pStyle w:val="PLANNING"/>
      </w:pPr>
      <w:r>
        <w:tab/>
      </w:r>
      <w:r w:rsidR="007B1945" w:rsidRPr="00E13E9A">
        <w:t>During the building works no excavations or changes in ground levels shall take place and no building materials/spoil/soil/rubble shall be stored or redistributed within the protection/exclusion zone, in addition no impermeable surfacing shall be constructed within the protection zone.</w:t>
      </w:r>
    </w:p>
    <w:p w:rsidR="007B1945" w:rsidRPr="00E13E9A" w:rsidRDefault="007B1945" w:rsidP="001E5CC9">
      <w:pPr>
        <w:pStyle w:val="PLANNING"/>
      </w:pPr>
    </w:p>
    <w:p w:rsidR="007B1945" w:rsidRPr="00E13E9A" w:rsidRDefault="001E5CC9" w:rsidP="001E5CC9">
      <w:pPr>
        <w:pStyle w:val="PLANNING"/>
      </w:pPr>
      <w:r>
        <w:tab/>
      </w:r>
      <w:r w:rsidR="007B1945" w:rsidRPr="00E13E9A">
        <w:t>No tree surgery or pruning shall be implemented without prior written consent, which will only be granted when the local authority is satisfied that it is necessary is in accordance with BS3998 for tree work and carried out by an approved arboricultural contractor.</w:t>
      </w:r>
    </w:p>
    <w:p w:rsidR="007B1945" w:rsidRPr="00E13E9A" w:rsidRDefault="007B1945" w:rsidP="001E5CC9">
      <w:pPr>
        <w:pStyle w:val="PLANNING"/>
      </w:pPr>
    </w:p>
    <w:p w:rsidR="007B1945" w:rsidRPr="00E13E9A" w:rsidRDefault="001E5CC9" w:rsidP="001E5CC9">
      <w:pPr>
        <w:pStyle w:val="PLANNING"/>
      </w:pPr>
      <w:r>
        <w:tab/>
      </w:r>
      <w:r w:rsidR="007B1945" w:rsidRPr="00E13E9A">
        <w:t>REASON: In order to ensure that any trees affected by development and considered to be of visual, historic or botanical value are afforded maximum physical protection from the potential adverse effects of development.</w:t>
      </w:r>
    </w:p>
    <w:p w:rsidR="007B1945" w:rsidRPr="002A2EA7" w:rsidRDefault="007B1945" w:rsidP="001E5CC9">
      <w:pPr>
        <w:pStyle w:val="PLANNING"/>
        <w:rPr>
          <w:rFonts w:asciiTheme="minorHAnsi" w:hAnsiTheme="minorHAnsi"/>
          <w:i/>
        </w:rPr>
      </w:pPr>
    </w:p>
    <w:p w:rsidR="007B1945" w:rsidRDefault="001E5CC9" w:rsidP="001E5CC9">
      <w:pPr>
        <w:pStyle w:val="PLANNING"/>
      </w:pPr>
      <w:bookmarkStart w:id="2" w:name="_Hlk30779937"/>
      <w:r>
        <w:t>7.</w:t>
      </w:r>
      <w:r>
        <w:tab/>
      </w:r>
      <w:r w:rsidR="002A2EA7" w:rsidRPr="002A2EA7">
        <w:t xml:space="preserve">As part of any reserved matters application and prior to the commencement of any site works including delivery of building materials and excavations for foundations or services, details of the provisions to be made for building dependent species of conservation concern, artificial bird nesting boxes and artificial bat roosting sites </w:t>
      </w:r>
      <w:r w:rsidR="002A2EA7">
        <w:t xml:space="preserve">shall </w:t>
      </w:r>
      <w:r w:rsidR="002A2EA7" w:rsidRPr="002A2EA7">
        <w:t>have been submitted to, and approved in writing by the Local Planning Authority.</w:t>
      </w:r>
    </w:p>
    <w:p w:rsidR="006662D0" w:rsidRDefault="006662D0" w:rsidP="006C0FA6">
      <w:pPr>
        <w:spacing w:line="240" w:lineRule="auto"/>
        <w:rPr>
          <w:szCs w:val="22"/>
        </w:rPr>
      </w:pPr>
    </w:p>
    <w:p w:rsidR="006662D0" w:rsidRPr="006662D0" w:rsidRDefault="001E5CC9" w:rsidP="001E5CC9">
      <w:pPr>
        <w:pStyle w:val="PLANNING"/>
      </w:pPr>
      <w:r>
        <w:tab/>
      </w:r>
      <w:r w:rsidR="006662D0">
        <w:t>Thereafter the approved provisions shall be implemented and made available for use prior to the occupation of the dwelling hereby approved.</w:t>
      </w:r>
    </w:p>
    <w:p w:rsidR="002A2EA7" w:rsidRPr="002A2EA7" w:rsidRDefault="002A2EA7" w:rsidP="001E5CC9">
      <w:pPr>
        <w:pStyle w:val="PLANNING"/>
      </w:pPr>
    </w:p>
    <w:p w:rsidR="007B1945" w:rsidRPr="002A2EA7" w:rsidRDefault="001E5CC9" w:rsidP="001E5CC9">
      <w:pPr>
        <w:pStyle w:val="PLANNING"/>
      </w:pPr>
      <w:r>
        <w:tab/>
      </w:r>
      <w:r w:rsidR="007B1945" w:rsidRPr="002A2EA7">
        <w:t>REASON: In the interests of biodiversity and to enhance nesting/roosting opportunities for species of conservation concern and protected species.</w:t>
      </w:r>
    </w:p>
    <w:p w:rsidR="007B1945" w:rsidRPr="001D3BDD" w:rsidRDefault="007B1945" w:rsidP="005609AE">
      <w:pPr>
        <w:spacing w:line="240" w:lineRule="auto"/>
        <w:rPr>
          <w:rFonts w:cs="Arial"/>
          <w:szCs w:val="22"/>
        </w:rPr>
      </w:pPr>
    </w:p>
    <w:p w:rsidR="007B1945" w:rsidRPr="001D3BDD" w:rsidRDefault="001E5CC9" w:rsidP="001E5CC9">
      <w:pPr>
        <w:pStyle w:val="PLANNING"/>
        <w:rPr>
          <w:lang w:eastAsia="en-GB"/>
        </w:rPr>
      </w:pPr>
      <w:r>
        <w:rPr>
          <w:lang w:eastAsia="en-GB"/>
        </w:rPr>
        <w:t>8.</w:t>
      </w:r>
      <w:r>
        <w:rPr>
          <w:lang w:eastAsia="en-GB"/>
        </w:rPr>
        <w:tab/>
      </w:r>
      <w:r w:rsidR="007B1945" w:rsidRPr="001D3BDD">
        <w:rPr>
          <w:lang w:eastAsia="en-GB"/>
        </w:rPr>
        <w:t>Foul and surface water shall be drained on separate systems.</w:t>
      </w:r>
    </w:p>
    <w:p w:rsidR="007B1945" w:rsidRPr="001D3BDD" w:rsidRDefault="007B1945" w:rsidP="001E5CC9">
      <w:pPr>
        <w:pStyle w:val="PLANNING"/>
        <w:rPr>
          <w:lang w:eastAsia="en-GB"/>
        </w:rPr>
      </w:pPr>
    </w:p>
    <w:p w:rsidR="007B1945" w:rsidRPr="001D3BDD" w:rsidRDefault="001E5CC9" w:rsidP="001E5CC9">
      <w:pPr>
        <w:pStyle w:val="PLANNING"/>
        <w:rPr>
          <w:lang w:eastAsia="en-GB"/>
        </w:rPr>
      </w:pPr>
      <w:r>
        <w:rPr>
          <w:lang w:eastAsia="en-GB"/>
        </w:rPr>
        <w:tab/>
      </w:r>
      <w:r w:rsidR="007B1945" w:rsidRPr="001D3BDD">
        <w:rPr>
          <w:lang w:eastAsia="en-GB"/>
        </w:rPr>
        <w:t>REASON: To secure proper drainage and to manage the risk of flooding and pollution.</w:t>
      </w:r>
    </w:p>
    <w:p w:rsidR="00E76A5B" w:rsidRPr="001D3BDD" w:rsidRDefault="00E76A5B" w:rsidP="001D3BDD">
      <w:pPr>
        <w:spacing w:line="240" w:lineRule="auto"/>
        <w:rPr>
          <w:rFonts w:cs="Arial"/>
          <w:bCs/>
          <w:iCs/>
          <w:szCs w:val="22"/>
          <w:lang w:eastAsia="en-GB"/>
        </w:rPr>
      </w:pPr>
    </w:p>
    <w:p w:rsidR="00446787" w:rsidRDefault="001E5CC9" w:rsidP="001E5CC9">
      <w:pPr>
        <w:pStyle w:val="PLANNING"/>
        <w:rPr>
          <w:lang w:eastAsia="en-GB"/>
        </w:rPr>
      </w:pPr>
      <w:bookmarkStart w:id="3" w:name="_Hlk30780393"/>
      <w:r>
        <w:rPr>
          <w:lang w:eastAsia="en-GB"/>
        </w:rPr>
        <w:t>9.</w:t>
      </w:r>
      <w:r>
        <w:rPr>
          <w:lang w:eastAsia="en-GB"/>
        </w:rPr>
        <w:tab/>
      </w:r>
      <w:r w:rsidR="00446787" w:rsidRPr="001D3BDD">
        <w:rPr>
          <w:lang w:eastAsia="en-GB"/>
        </w:rPr>
        <w:t>No development shall commence until a surface water drainage scheme has been submitted to and approved in writing by the Local Planning Authority. The drainage scheme must include:</w:t>
      </w:r>
    </w:p>
    <w:p w:rsidR="001D3BDD" w:rsidRPr="001D3BDD" w:rsidRDefault="001D3BDD" w:rsidP="001D3BDD">
      <w:pPr>
        <w:pStyle w:val="ListParagraph"/>
        <w:autoSpaceDE w:val="0"/>
        <w:autoSpaceDN w:val="0"/>
        <w:adjustRightInd w:val="0"/>
        <w:spacing w:line="240" w:lineRule="auto"/>
        <w:rPr>
          <w:bCs/>
          <w:iCs/>
          <w:sz w:val="22"/>
          <w:szCs w:val="22"/>
          <w:lang w:eastAsia="en-GB"/>
        </w:rPr>
      </w:pPr>
    </w:p>
    <w:p w:rsidR="00446787" w:rsidRPr="001D3BDD" w:rsidRDefault="00446787" w:rsidP="00235021">
      <w:pPr>
        <w:autoSpaceDE w:val="0"/>
        <w:autoSpaceDN w:val="0"/>
        <w:adjustRightInd w:val="0"/>
        <w:spacing w:line="240" w:lineRule="auto"/>
        <w:ind w:left="1080" w:hanging="360"/>
        <w:rPr>
          <w:rFonts w:cs="Arial"/>
          <w:bCs/>
          <w:iCs/>
          <w:szCs w:val="22"/>
          <w:lang w:eastAsia="en-GB"/>
        </w:rPr>
      </w:pPr>
      <w:r w:rsidRPr="001D3BDD">
        <w:rPr>
          <w:rFonts w:cs="Arial"/>
          <w:bCs/>
          <w:iCs/>
          <w:szCs w:val="22"/>
          <w:lang w:eastAsia="en-GB"/>
        </w:rPr>
        <w:t>(</w:t>
      </w:r>
      <w:proofErr w:type="spellStart"/>
      <w:r w:rsidRPr="001D3BDD">
        <w:rPr>
          <w:rFonts w:cs="Arial"/>
          <w:bCs/>
          <w:iCs/>
          <w:szCs w:val="22"/>
          <w:lang w:eastAsia="en-GB"/>
        </w:rPr>
        <w:t>i</w:t>
      </w:r>
      <w:proofErr w:type="spellEnd"/>
      <w:r w:rsidRPr="001D3BDD">
        <w:rPr>
          <w:rFonts w:cs="Arial"/>
          <w:bCs/>
          <w:iCs/>
          <w:szCs w:val="22"/>
          <w:lang w:eastAsia="en-GB"/>
        </w:rPr>
        <w:t xml:space="preserve">) </w:t>
      </w:r>
      <w:r w:rsidR="00235021">
        <w:rPr>
          <w:rFonts w:cs="Arial"/>
          <w:bCs/>
          <w:iCs/>
          <w:szCs w:val="22"/>
          <w:lang w:eastAsia="en-GB"/>
        </w:rPr>
        <w:tab/>
      </w:r>
      <w:r w:rsidRPr="001D3BDD">
        <w:rPr>
          <w:rFonts w:cs="Arial"/>
          <w:bCs/>
          <w:iCs/>
          <w:szCs w:val="22"/>
          <w:lang w:eastAsia="en-GB"/>
        </w:rPr>
        <w:t>An investigation of the hierarchy of drainage options in the National Planning Practice</w:t>
      </w:r>
      <w:r w:rsidR="00235021">
        <w:rPr>
          <w:rFonts w:cs="Arial"/>
          <w:bCs/>
          <w:iCs/>
          <w:szCs w:val="22"/>
          <w:lang w:eastAsia="en-GB"/>
        </w:rPr>
        <w:t xml:space="preserve"> </w:t>
      </w:r>
      <w:r w:rsidRPr="001D3BDD">
        <w:rPr>
          <w:rFonts w:cs="Arial"/>
          <w:bCs/>
          <w:iCs/>
          <w:szCs w:val="22"/>
          <w:lang w:eastAsia="en-GB"/>
        </w:rPr>
        <w:t>Guidance (or any subsequent amendment thereof). This investigation shall include</w:t>
      </w:r>
      <w:r w:rsidR="001D3BDD">
        <w:rPr>
          <w:rFonts w:cs="Arial"/>
          <w:bCs/>
          <w:iCs/>
          <w:szCs w:val="22"/>
          <w:lang w:eastAsia="en-GB"/>
        </w:rPr>
        <w:t xml:space="preserve"> </w:t>
      </w:r>
      <w:r w:rsidRPr="001D3BDD">
        <w:rPr>
          <w:rFonts w:cs="Arial"/>
          <w:bCs/>
          <w:iCs/>
          <w:szCs w:val="22"/>
          <w:lang w:eastAsia="en-GB"/>
        </w:rPr>
        <w:t>evidence</w:t>
      </w:r>
      <w:r w:rsidR="001D3BDD">
        <w:rPr>
          <w:rFonts w:cs="Arial"/>
          <w:bCs/>
          <w:iCs/>
          <w:szCs w:val="22"/>
          <w:lang w:eastAsia="en-GB"/>
        </w:rPr>
        <w:t xml:space="preserve"> </w:t>
      </w:r>
      <w:r w:rsidRPr="001D3BDD">
        <w:rPr>
          <w:rFonts w:cs="Arial"/>
          <w:bCs/>
          <w:iCs/>
          <w:szCs w:val="22"/>
          <w:lang w:eastAsia="en-GB"/>
        </w:rPr>
        <w:t>of an assessment of ground conditions and the potential for infiltration of surface water;</w:t>
      </w:r>
    </w:p>
    <w:p w:rsidR="00446787" w:rsidRPr="001D3BDD" w:rsidRDefault="00446787" w:rsidP="00235021">
      <w:pPr>
        <w:autoSpaceDE w:val="0"/>
        <w:autoSpaceDN w:val="0"/>
        <w:adjustRightInd w:val="0"/>
        <w:spacing w:line="240" w:lineRule="auto"/>
        <w:ind w:left="1080" w:hanging="360"/>
        <w:rPr>
          <w:rFonts w:cs="Arial"/>
          <w:bCs/>
          <w:iCs/>
          <w:szCs w:val="22"/>
          <w:lang w:eastAsia="en-GB"/>
        </w:rPr>
      </w:pPr>
      <w:r w:rsidRPr="001D3BDD">
        <w:rPr>
          <w:rFonts w:cs="Arial"/>
          <w:bCs/>
          <w:iCs/>
          <w:szCs w:val="22"/>
          <w:lang w:eastAsia="en-GB"/>
        </w:rPr>
        <w:t xml:space="preserve">(ii) </w:t>
      </w:r>
      <w:r w:rsidR="00235021">
        <w:rPr>
          <w:rFonts w:cs="Arial"/>
          <w:bCs/>
          <w:iCs/>
          <w:szCs w:val="22"/>
          <w:lang w:eastAsia="en-GB"/>
        </w:rPr>
        <w:tab/>
      </w:r>
      <w:r w:rsidRPr="001D3BDD">
        <w:rPr>
          <w:rFonts w:cs="Arial"/>
          <w:bCs/>
          <w:iCs/>
          <w:szCs w:val="22"/>
          <w:lang w:eastAsia="en-GB"/>
        </w:rPr>
        <w:t>A restricted rate of discharge of surface water agreed with the local planning authority</w:t>
      </w:r>
      <w:r w:rsidR="001D3BDD">
        <w:rPr>
          <w:rFonts w:cs="Arial"/>
          <w:bCs/>
          <w:iCs/>
          <w:szCs w:val="22"/>
          <w:lang w:eastAsia="en-GB"/>
        </w:rPr>
        <w:t xml:space="preserve"> </w:t>
      </w:r>
      <w:r w:rsidRPr="001D3BDD">
        <w:rPr>
          <w:rFonts w:cs="Arial"/>
          <w:bCs/>
          <w:iCs/>
          <w:szCs w:val="22"/>
          <w:lang w:eastAsia="en-GB"/>
        </w:rPr>
        <w:t>(if it is agreed that infiltration is discounted by the investigations); and</w:t>
      </w:r>
    </w:p>
    <w:p w:rsidR="001D3BDD" w:rsidRPr="001D3BDD" w:rsidRDefault="00446787" w:rsidP="00235021">
      <w:pPr>
        <w:autoSpaceDE w:val="0"/>
        <w:autoSpaceDN w:val="0"/>
        <w:adjustRightInd w:val="0"/>
        <w:spacing w:line="240" w:lineRule="auto"/>
        <w:ind w:left="1080" w:hanging="360"/>
        <w:rPr>
          <w:rFonts w:cs="Arial"/>
          <w:bCs/>
          <w:iCs/>
          <w:szCs w:val="22"/>
          <w:lang w:eastAsia="en-GB"/>
        </w:rPr>
      </w:pPr>
      <w:r w:rsidRPr="001D3BDD">
        <w:rPr>
          <w:rFonts w:cs="Arial"/>
          <w:bCs/>
          <w:iCs/>
          <w:szCs w:val="22"/>
          <w:lang w:eastAsia="en-GB"/>
        </w:rPr>
        <w:t xml:space="preserve">(iii) A timetable for its implementation. </w:t>
      </w:r>
    </w:p>
    <w:p w:rsidR="001D3BDD" w:rsidRPr="001D3BDD" w:rsidRDefault="001D3BDD" w:rsidP="001D3BDD">
      <w:pPr>
        <w:autoSpaceDE w:val="0"/>
        <w:autoSpaceDN w:val="0"/>
        <w:adjustRightInd w:val="0"/>
        <w:spacing w:line="240" w:lineRule="auto"/>
        <w:ind w:firstLine="720"/>
        <w:rPr>
          <w:rFonts w:cs="Arial"/>
          <w:bCs/>
          <w:iCs/>
          <w:szCs w:val="22"/>
          <w:lang w:eastAsia="en-GB"/>
        </w:rPr>
      </w:pPr>
    </w:p>
    <w:p w:rsidR="00446787" w:rsidRPr="001D3BDD" w:rsidRDefault="001E5CC9" w:rsidP="001E5CC9">
      <w:pPr>
        <w:pStyle w:val="PLANNING"/>
        <w:rPr>
          <w:lang w:eastAsia="en-GB"/>
        </w:rPr>
      </w:pPr>
      <w:r>
        <w:rPr>
          <w:lang w:eastAsia="en-GB"/>
        </w:rPr>
        <w:tab/>
      </w:r>
      <w:r w:rsidR="00446787" w:rsidRPr="001D3BDD">
        <w:rPr>
          <w:lang w:eastAsia="en-GB"/>
        </w:rPr>
        <w:t>The approved scheme shall also be in accordance with the Non-Statutory Technical Standards for Sustainable Drainage Systems (March 2015) or any subsequent replacement national standards.</w:t>
      </w:r>
    </w:p>
    <w:p w:rsidR="00446787" w:rsidRPr="001D3BDD" w:rsidRDefault="00446787" w:rsidP="001E5CC9">
      <w:pPr>
        <w:pStyle w:val="PLANNING"/>
        <w:rPr>
          <w:lang w:eastAsia="en-GB"/>
        </w:rPr>
      </w:pPr>
    </w:p>
    <w:p w:rsidR="00446787" w:rsidRPr="001D3BDD" w:rsidRDefault="001E5CC9" w:rsidP="001E5CC9">
      <w:pPr>
        <w:pStyle w:val="PLANNING"/>
        <w:rPr>
          <w:lang w:eastAsia="en-GB"/>
        </w:rPr>
      </w:pPr>
      <w:r>
        <w:rPr>
          <w:lang w:eastAsia="en-GB"/>
        </w:rPr>
        <w:lastRenderedPageBreak/>
        <w:tab/>
      </w:r>
      <w:r w:rsidR="00446787" w:rsidRPr="001D3BDD">
        <w:rPr>
          <w:lang w:eastAsia="en-GB"/>
        </w:rPr>
        <w:t>The development hereby permitted shall be carried out only in accordance with the approved</w:t>
      </w:r>
      <w:r w:rsidR="001D3BDD">
        <w:rPr>
          <w:lang w:eastAsia="en-GB"/>
        </w:rPr>
        <w:t xml:space="preserve"> </w:t>
      </w:r>
      <w:r w:rsidR="00446787" w:rsidRPr="001D3BDD">
        <w:rPr>
          <w:lang w:eastAsia="en-GB"/>
        </w:rPr>
        <w:t>drainage scheme.</w:t>
      </w:r>
    </w:p>
    <w:p w:rsidR="00446787" w:rsidRPr="001D3BDD" w:rsidRDefault="00446787" w:rsidP="001E5CC9">
      <w:pPr>
        <w:pStyle w:val="PLANNING"/>
        <w:rPr>
          <w:lang w:eastAsia="en-GB"/>
        </w:rPr>
      </w:pPr>
    </w:p>
    <w:p w:rsidR="00446787" w:rsidRPr="001D3BDD" w:rsidRDefault="001E5CC9" w:rsidP="001E5CC9">
      <w:pPr>
        <w:pStyle w:val="PLANNING"/>
        <w:rPr>
          <w:lang w:eastAsia="en-GB"/>
        </w:rPr>
      </w:pPr>
      <w:r>
        <w:rPr>
          <w:lang w:eastAsia="en-GB"/>
        </w:rPr>
        <w:tab/>
      </w:r>
      <w:r w:rsidR="00446787" w:rsidRPr="001D3BDD">
        <w:rPr>
          <w:lang w:eastAsia="en-GB"/>
        </w:rPr>
        <w:t>R</w:t>
      </w:r>
      <w:r w:rsidR="001D3BDD">
        <w:rPr>
          <w:lang w:eastAsia="en-GB"/>
        </w:rPr>
        <w:t>EASON</w:t>
      </w:r>
      <w:r w:rsidR="00446787" w:rsidRPr="001D3BDD">
        <w:rPr>
          <w:lang w:eastAsia="en-GB"/>
        </w:rPr>
        <w:t>: To promote sustainable development, secure proper drainage and to manage the risk of flooding and pollution.</w:t>
      </w:r>
    </w:p>
    <w:bookmarkEnd w:id="3"/>
    <w:p w:rsidR="00446787" w:rsidRPr="001D3BDD" w:rsidRDefault="00446787" w:rsidP="00446787">
      <w:pPr>
        <w:pStyle w:val="ListParagraph"/>
        <w:spacing w:line="240" w:lineRule="auto"/>
        <w:rPr>
          <w:bCs/>
          <w:iCs/>
          <w:sz w:val="22"/>
          <w:szCs w:val="22"/>
          <w:lang w:eastAsia="en-GB"/>
        </w:rPr>
      </w:pPr>
    </w:p>
    <w:p w:rsidR="00E76A5B" w:rsidRPr="002A2EA7" w:rsidRDefault="001E5CC9" w:rsidP="001E5CC9">
      <w:pPr>
        <w:pStyle w:val="PLANNING"/>
        <w:rPr>
          <w:lang w:eastAsia="en-GB"/>
        </w:rPr>
      </w:pPr>
      <w:r>
        <w:rPr>
          <w:lang w:eastAsia="en-GB"/>
        </w:rPr>
        <w:t>10.</w:t>
      </w:r>
      <w:r>
        <w:rPr>
          <w:lang w:eastAsia="en-GB"/>
        </w:rPr>
        <w:tab/>
      </w:r>
      <w:r w:rsidR="00E76A5B" w:rsidRPr="002A2EA7">
        <w:rPr>
          <w:lang w:eastAsia="en-GB"/>
        </w:rPr>
        <w:t>No building or engineering operations within the site shall take place other than between 07:30 hours and 18:00 hours Monday to Friday and between 08:30 hours and 14:00 hours on Saturdays, and not at all on Sundays or Bank Holidays.</w:t>
      </w:r>
    </w:p>
    <w:p w:rsidR="00E76A5B" w:rsidRPr="002A2EA7" w:rsidRDefault="00E76A5B" w:rsidP="001E5CC9">
      <w:pPr>
        <w:pStyle w:val="PLANNING"/>
        <w:rPr>
          <w:lang w:eastAsia="en-GB"/>
        </w:rPr>
      </w:pPr>
    </w:p>
    <w:p w:rsidR="00E76A5B" w:rsidRPr="002A2EA7" w:rsidRDefault="001E5CC9" w:rsidP="001E5CC9">
      <w:pPr>
        <w:pStyle w:val="PLANNING"/>
        <w:rPr>
          <w:lang w:eastAsia="en-GB"/>
        </w:rPr>
      </w:pPr>
      <w:r>
        <w:rPr>
          <w:lang w:eastAsia="en-GB"/>
        </w:rPr>
        <w:tab/>
      </w:r>
      <w:r w:rsidR="00E76A5B" w:rsidRPr="002A2EA7">
        <w:rPr>
          <w:lang w:eastAsia="en-GB"/>
        </w:rPr>
        <w:t>REASON: In order to protect the amenities of existing residents</w:t>
      </w:r>
      <w:r w:rsidR="00A0373B">
        <w:rPr>
          <w:lang w:eastAsia="en-GB"/>
        </w:rPr>
        <w:t xml:space="preserve"> and within the interests of highway safety</w:t>
      </w:r>
      <w:r w:rsidR="00E76A5B" w:rsidRPr="002A2EA7">
        <w:rPr>
          <w:lang w:eastAsia="en-GB"/>
        </w:rPr>
        <w:t>.</w:t>
      </w:r>
    </w:p>
    <w:p w:rsidR="006662D0" w:rsidRDefault="006662D0" w:rsidP="001E5CC9">
      <w:pPr>
        <w:pStyle w:val="PLANNING"/>
        <w:rPr>
          <w:rFonts w:cs="Arial"/>
        </w:rPr>
      </w:pPr>
    </w:p>
    <w:p w:rsidR="006662D0" w:rsidRPr="006C0FA6" w:rsidRDefault="001E5CC9" w:rsidP="001E5CC9">
      <w:pPr>
        <w:pStyle w:val="PLANNING"/>
        <w:rPr>
          <w:lang w:eastAsia="en-GB"/>
        </w:rPr>
      </w:pPr>
      <w:r>
        <w:rPr>
          <w:lang w:eastAsia="en-GB"/>
        </w:rPr>
        <w:t>11.</w:t>
      </w:r>
      <w:r>
        <w:rPr>
          <w:lang w:eastAsia="en-GB"/>
        </w:rPr>
        <w:tab/>
      </w:r>
      <w:r w:rsidR="00030B84" w:rsidRPr="00030B84">
        <w:rPr>
          <w:lang w:eastAsia="en-GB"/>
        </w:rPr>
        <w:t xml:space="preserve">Either prior to commencement of </w:t>
      </w:r>
      <w:r w:rsidR="00030B84">
        <w:rPr>
          <w:lang w:eastAsia="en-GB"/>
        </w:rPr>
        <w:t>the</w:t>
      </w:r>
      <w:r w:rsidR="00030B84" w:rsidRPr="00030B84">
        <w:rPr>
          <w:lang w:eastAsia="en-GB"/>
        </w:rPr>
        <w:t xml:space="preserve"> development hereby approved or as part of</w:t>
      </w:r>
      <w:r w:rsidR="00030B84">
        <w:rPr>
          <w:lang w:eastAsia="en-GB"/>
        </w:rPr>
        <w:t xml:space="preserve"> the first</w:t>
      </w:r>
      <w:r w:rsidR="00030B84" w:rsidRPr="00030B84">
        <w:rPr>
          <w:lang w:eastAsia="en-GB"/>
        </w:rPr>
        <w:t xml:space="preserve"> reserved matters application</w:t>
      </w:r>
      <w:r w:rsidR="006662D0" w:rsidRPr="006C0FA6">
        <w:rPr>
          <w:lang w:eastAsia="en-GB"/>
        </w:rPr>
        <w:t xml:space="preserve"> a Construction Method Statement </w:t>
      </w:r>
      <w:r w:rsidR="00030B84">
        <w:rPr>
          <w:lang w:eastAsia="en-GB"/>
        </w:rPr>
        <w:t>shall be</w:t>
      </w:r>
      <w:r w:rsidR="006662D0" w:rsidRPr="006C0FA6">
        <w:rPr>
          <w:lang w:eastAsia="en-GB"/>
        </w:rPr>
        <w:t xml:space="preserve"> submitted to, and approved in writing by, the Local Planning Authority. The approved Statement shall be adhered to throughout the construction period. The Statement shall provide for:</w:t>
      </w:r>
    </w:p>
    <w:p w:rsidR="006C0FA6" w:rsidRPr="006C0FA6" w:rsidRDefault="006C0FA6" w:rsidP="006C0FA6">
      <w:pPr>
        <w:pStyle w:val="ListParagraph"/>
        <w:spacing w:line="240" w:lineRule="auto"/>
        <w:rPr>
          <w:bCs/>
          <w:iCs/>
          <w:szCs w:val="22"/>
          <w:lang w:eastAsia="en-GB"/>
        </w:rPr>
      </w:pPr>
    </w:p>
    <w:p w:rsidR="006662D0" w:rsidRPr="006662D0" w:rsidRDefault="00235021" w:rsidP="00235021">
      <w:pPr>
        <w:pStyle w:val="TableText"/>
        <w:ind w:left="1080" w:hanging="360"/>
        <w:rPr>
          <w:rFonts w:ascii="Arial" w:hAnsi="Arial" w:cs="Arial"/>
          <w:szCs w:val="22"/>
        </w:rPr>
      </w:pPr>
      <w:proofErr w:type="spellStart"/>
      <w:r>
        <w:rPr>
          <w:rFonts w:ascii="Arial" w:hAnsi="Arial" w:cs="Arial"/>
          <w:szCs w:val="22"/>
        </w:rPr>
        <w:t>i</w:t>
      </w:r>
      <w:proofErr w:type="spellEnd"/>
      <w:r>
        <w:rPr>
          <w:rFonts w:ascii="Arial" w:hAnsi="Arial" w:cs="Arial"/>
          <w:szCs w:val="22"/>
        </w:rPr>
        <w:t>.</w:t>
      </w:r>
      <w:r>
        <w:rPr>
          <w:rFonts w:ascii="Arial" w:hAnsi="Arial" w:cs="Arial"/>
          <w:szCs w:val="22"/>
        </w:rPr>
        <w:tab/>
      </w:r>
      <w:r w:rsidR="006662D0" w:rsidRPr="006662D0">
        <w:rPr>
          <w:rFonts w:ascii="Arial" w:hAnsi="Arial" w:cs="Arial"/>
          <w:szCs w:val="22"/>
        </w:rPr>
        <w:t xml:space="preserve">the parking of vehicles </w:t>
      </w:r>
      <w:r w:rsidR="00A0373B">
        <w:rPr>
          <w:rFonts w:ascii="Arial" w:hAnsi="Arial" w:cs="Arial"/>
          <w:szCs w:val="22"/>
        </w:rPr>
        <w:t>of site operatives and visitors;</w:t>
      </w:r>
    </w:p>
    <w:p w:rsidR="006662D0" w:rsidRPr="006662D0" w:rsidRDefault="00235021" w:rsidP="00235021">
      <w:pPr>
        <w:pStyle w:val="TableText"/>
        <w:ind w:left="1080" w:hanging="360"/>
        <w:rPr>
          <w:rFonts w:ascii="Arial" w:hAnsi="Arial" w:cs="Arial"/>
          <w:szCs w:val="22"/>
        </w:rPr>
      </w:pPr>
      <w:r>
        <w:rPr>
          <w:rFonts w:ascii="Arial" w:hAnsi="Arial" w:cs="Arial"/>
          <w:szCs w:val="22"/>
        </w:rPr>
        <w:t>ii.</w:t>
      </w:r>
      <w:r>
        <w:rPr>
          <w:rFonts w:ascii="Arial" w:hAnsi="Arial" w:cs="Arial"/>
          <w:szCs w:val="22"/>
        </w:rPr>
        <w:tab/>
      </w:r>
      <w:r w:rsidR="006662D0" w:rsidRPr="006662D0">
        <w:rPr>
          <w:rFonts w:ascii="Arial" w:hAnsi="Arial" w:cs="Arial"/>
          <w:szCs w:val="22"/>
        </w:rPr>
        <w:t>loading and unloading of plant and materials</w:t>
      </w:r>
      <w:r w:rsidR="00A0373B">
        <w:rPr>
          <w:rFonts w:ascii="Arial" w:hAnsi="Arial" w:cs="Arial"/>
          <w:szCs w:val="22"/>
        </w:rPr>
        <w:t xml:space="preserve"> within the confines of the site;</w:t>
      </w:r>
      <w:r w:rsidR="006662D0" w:rsidRPr="006662D0">
        <w:rPr>
          <w:rFonts w:ascii="Arial" w:hAnsi="Arial" w:cs="Arial"/>
          <w:szCs w:val="22"/>
        </w:rPr>
        <w:t xml:space="preserve"> </w:t>
      </w:r>
    </w:p>
    <w:p w:rsidR="006662D0" w:rsidRPr="006662D0" w:rsidRDefault="00235021" w:rsidP="00235021">
      <w:pPr>
        <w:pStyle w:val="TableText"/>
        <w:ind w:left="1080" w:hanging="360"/>
        <w:rPr>
          <w:rFonts w:ascii="Arial" w:hAnsi="Arial" w:cs="Arial"/>
          <w:szCs w:val="22"/>
        </w:rPr>
      </w:pPr>
      <w:r>
        <w:rPr>
          <w:rFonts w:ascii="Arial" w:hAnsi="Arial" w:cs="Arial"/>
          <w:szCs w:val="22"/>
        </w:rPr>
        <w:t>iii.</w:t>
      </w:r>
      <w:r>
        <w:rPr>
          <w:rFonts w:ascii="Arial" w:hAnsi="Arial" w:cs="Arial"/>
          <w:szCs w:val="22"/>
        </w:rPr>
        <w:tab/>
      </w:r>
      <w:r w:rsidR="006662D0" w:rsidRPr="006662D0">
        <w:rPr>
          <w:rFonts w:ascii="Arial" w:hAnsi="Arial" w:cs="Arial"/>
          <w:szCs w:val="22"/>
        </w:rPr>
        <w:t xml:space="preserve">storage of plant and materials used </w:t>
      </w:r>
      <w:r w:rsidR="00A0373B">
        <w:rPr>
          <w:rFonts w:ascii="Arial" w:hAnsi="Arial" w:cs="Arial"/>
          <w:szCs w:val="22"/>
        </w:rPr>
        <w:t>in constructing the development;</w:t>
      </w:r>
    </w:p>
    <w:p w:rsidR="006662D0" w:rsidRPr="006662D0" w:rsidRDefault="00235021" w:rsidP="00235021">
      <w:pPr>
        <w:pStyle w:val="TableText"/>
        <w:ind w:left="1080" w:hanging="360"/>
        <w:rPr>
          <w:rFonts w:ascii="Arial" w:hAnsi="Arial" w:cs="Arial"/>
          <w:szCs w:val="22"/>
        </w:rPr>
      </w:pPr>
      <w:r>
        <w:rPr>
          <w:rFonts w:ascii="Arial" w:hAnsi="Arial" w:cs="Arial"/>
          <w:szCs w:val="22"/>
        </w:rPr>
        <w:t>iv.</w:t>
      </w:r>
      <w:r>
        <w:rPr>
          <w:rFonts w:ascii="Arial" w:hAnsi="Arial" w:cs="Arial"/>
          <w:szCs w:val="22"/>
        </w:rPr>
        <w:tab/>
      </w:r>
      <w:r w:rsidR="006662D0" w:rsidRPr="006662D0">
        <w:rPr>
          <w:rFonts w:ascii="Arial" w:hAnsi="Arial" w:cs="Arial"/>
          <w:szCs w:val="22"/>
        </w:rPr>
        <w:t>wheel washing facilities and/or road sweeping</w:t>
      </w:r>
      <w:r w:rsidR="00A0373B">
        <w:rPr>
          <w:rFonts w:ascii="Arial" w:hAnsi="Arial" w:cs="Arial"/>
          <w:szCs w:val="22"/>
        </w:rPr>
        <w:t xml:space="preserve"> facilities</w:t>
      </w:r>
      <w:r w:rsidR="006662D0" w:rsidRPr="006662D0">
        <w:rPr>
          <w:rFonts w:ascii="Arial" w:hAnsi="Arial" w:cs="Arial"/>
          <w:szCs w:val="22"/>
        </w:rPr>
        <w:t xml:space="preserve"> (as appropriate)</w:t>
      </w:r>
      <w:r w:rsidR="00A0373B">
        <w:rPr>
          <w:rFonts w:ascii="Arial" w:hAnsi="Arial" w:cs="Arial"/>
          <w:szCs w:val="22"/>
        </w:rPr>
        <w:t>;</w:t>
      </w:r>
      <w:r w:rsidR="006662D0" w:rsidRPr="006662D0">
        <w:rPr>
          <w:rFonts w:ascii="Arial" w:hAnsi="Arial" w:cs="Arial"/>
          <w:szCs w:val="22"/>
        </w:rPr>
        <w:t xml:space="preserve"> </w:t>
      </w:r>
    </w:p>
    <w:p w:rsidR="006662D0" w:rsidRDefault="00235021" w:rsidP="00235021">
      <w:pPr>
        <w:pStyle w:val="TableText"/>
        <w:ind w:left="1080" w:hanging="360"/>
        <w:rPr>
          <w:rFonts w:ascii="Arial" w:hAnsi="Arial" w:cs="Arial"/>
          <w:szCs w:val="22"/>
        </w:rPr>
      </w:pPr>
      <w:r>
        <w:rPr>
          <w:rFonts w:ascii="Arial" w:hAnsi="Arial" w:cs="Arial"/>
          <w:szCs w:val="22"/>
        </w:rPr>
        <w:t>v.</w:t>
      </w:r>
      <w:r>
        <w:rPr>
          <w:rFonts w:ascii="Arial" w:hAnsi="Arial" w:cs="Arial"/>
          <w:szCs w:val="22"/>
        </w:rPr>
        <w:tab/>
      </w:r>
      <w:r w:rsidR="006662D0" w:rsidRPr="006662D0">
        <w:rPr>
          <w:rFonts w:ascii="Arial" w:hAnsi="Arial" w:cs="Arial"/>
          <w:szCs w:val="22"/>
        </w:rPr>
        <w:t>measures to control the emission of dust and dirt during construction</w:t>
      </w:r>
      <w:r w:rsidR="00A0373B">
        <w:rPr>
          <w:rFonts w:ascii="Arial" w:hAnsi="Arial" w:cs="Arial"/>
          <w:szCs w:val="22"/>
        </w:rPr>
        <w:t>;</w:t>
      </w:r>
      <w:r w:rsidR="006662D0" w:rsidRPr="006662D0">
        <w:rPr>
          <w:rFonts w:ascii="Arial" w:hAnsi="Arial" w:cs="Arial"/>
          <w:szCs w:val="22"/>
        </w:rPr>
        <w:t xml:space="preserve"> </w:t>
      </w:r>
    </w:p>
    <w:p w:rsidR="00F7162F" w:rsidRDefault="00235021" w:rsidP="00235021">
      <w:pPr>
        <w:pStyle w:val="TableText"/>
        <w:ind w:left="1080" w:hanging="360"/>
        <w:rPr>
          <w:rFonts w:ascii="Arial" w:hAnsi="Arial" w:cs="Arial"/>
          <w:szCs w:val="22"/>
        </w:rPr>
      </w:pPr>
      <w:r>
        <w:rPr>
          <w:rFonts w:ascii="Arial" w:hAnsi="Arial" w:cs="Arial"/>
          <w:szCs w:val="22"/>
        </w:rPr>
        <w:t>vi.</w:t>
      </w:r>
      <w:r>
        <w:rPr>
          <w:rFonts w:ascii="Arial" w:hAnsi="Arial" w:cs="Arial"/>
          <w:szCs w:val="22"/>
        </w:rPr>
        <w:tab/>
      </w:r>
      <w:r w:rsidR="00A0373B">
        <w:rPr>
          <w:rFonts w:ascii="Arial" w:hAnsi="Arial" w:cs="Arial"/>
          <w:szCs w:val="22"/>
        </w:rPr>
        <w:t>the timing and routing of constructio</w:t>
      </w:r>
      <w:r w:rsidR="00F7162F">
        <w:rPr>
          <w:rFonts w:ascii="Arial" w:hAnsi="Arial" w:cs="Arial"/>
          <w:szCs w:val="22"/>
        </w:rPr>
        <w:t>n vehicles to and from the site;</w:t>
      </w:r>
    </w:p>
    <w:p w:rsidR="00F7162F" w:rsidRPr="00F7162F" w:rsidRDefault="00235021" w:rsidP="00235021">
      <w:pPr>
        <w:pStyle w:val="TableText"/>
        <w:ind w:left="1080" w:hanging="360"/>
        <w:rPr>
          <w:rFonts w:ascii="Arial" w:hAnsi="Arial" w:cs="Arial"/>
          <w:szCs w:val="22"/>
        </w:rPr>
      </w:pPr>
      <w:r>
        <w:rPr>
          <w:rFonts w:ascii="Arial" w:hAnsi="Arial" w:cs="Arial"/>
          <w:szCs w:val="22"/>
        </w:rPr>
        <w:t>vii.</w:t>
      </w:r>
      <w:r>
        <w:rPr>
          <w:rFonts w:ascii="Arial" w:hAnsi="Arial" w:cs="Arial"/>
          <w:szCs w:val="22"/>
        </w:rPr>
        <w:tab/>
      </w:r>
      <w:r w:rsidR="00F7162F">
        <w:rPr>
          <w:rFonts w:ascii="Arial" w:hAnsi="Arial" w:cs="Arial"/>
          <w:szCs w:val="22"/>
        </w:rPr>
        <w:t>contact details for the site manager.</w:t>
      </w:r>
    </w:p>
    <w:p w:rsidR="006662D0" w:rsidRPr="00D40CC0" w:rsidRDefault="006662D0" w:rsidP="006662D0">
      <w:pPr>
        <w:pStyle w:val="TableText"/>
        <w:ind w:left="720"/>
        <w:rPr>
          <w:rFonts w:ascii="Arial" w:hAnsi="Arial" w:cs="Arial"/>
          <w:szCs w:val="22"/>
        </w:rPr>
      </w:pPr>
    </w:p>
    <w:p w:rsidR="006662D0" w:rsidRPr="00D40CC0" w:rsidRDefault="001E5CC9" w:rsidP="001E5CC9">
      <w:pPr>
        <w:pStyle w:val="PLANNING"/>
      </w:pPr>
      <w:r>
        <w:rPr>
          <w:bCs/>
          <w:iCs/>
          <w:lang w:eastAsia="en-GB"/>
        </w:rPr>
        <w:tab/>
      </w:r>
      <w:r w:rsidR="00D40CC0" w:rsidRPr="00D40CC0">
        <w:rPr>
          <w:bCs/>
          <w:iCs/>
          <w:lang w:eastAsia="en-GB"/>
        </w:rPr>
        <w:t xml:space="preserve">REASON: </w:t>
      </w:r>
      <w:r w:rsidR="006662D0" w:rsidRPr="00D40CC0">
        <w:t xml:space="preserve">In order to avoid the possibility of the public highway being affected by the deposit of mud/or loose materials which could create a potential hazard to road users, in order to protect the amenity of the occupiers of the adjacent properties and the interests of highway safety the above information is required prior to the commencement </w:t>
      </w:r>
      <w:r w:rsidR="00A0373B" w:rsidRPr="00D40CC0">
        <w:t>of</w:t>
      </w:r>
      <w:r w:rsidR="006662D0" w:rsidRPr="00D40CC0">
        <w:t xml:space="preserve"> the development.</w:t>
      </w:r>
    </w:p>
    <w:bookmarkEnd w:id="2"/>
    <w:p w:rsidR="00446787" w:rsidRPr="00446787" w:rsidRDefault="00446787" w:rsidP="00446787">
      <w:pPr>
        <w:pStyle w:val="ListParagraph"/>
        <w:spacing w:line="240" w:lineRule="auto"/>
        <w:rPr>
          <w:bCs/>
          <w:iCs/>
          <w:szCs w:val="22"/>
          <w:lang w:eastAsia="en-GB"/>
        </w:rPr>
      </w:pPr>
    </w:p>
    <w:p w:rsidR="00323246" w:rsidRPr="005609AE" w:rsidRDefault="00323246" w:rsidP="005609AE">
      <w:pPr>
        <w:spacing w:line="240" w:lineRule="auto"/>
        <w:rPr>
          <w:szCs w:val="22"/>
        </w:rPr>
      </w:pPr>
    </w:p>
    <w:p w:rsidR="005609AE" w:rsidRPr="005609AE" w:rsidRDefault="005609AE" w:rsidP="001E5CC9">
      <w:pPr>
        <w:spacing w:line="240" w:lineRule="auto"/>
      </w:pPr>
      <w:r w:rsidRPr="005609AE">
        <w:t xml:space="preserve">NOTE: The grant of planning permission does not entitle a developer to obstruct a right of way and any proposed stopping-up or diversion of a right of way should be the subject of an Order under the appropriate Act. Further details can be found by contacting PROWplanning@lancashire.gov.uk </w:t>
      </w:r>
    </w:p>
    <w:p w:rsidR="005609AE" w:rsidRDefault="005609AE" w:rsidP="007B1945">
      <w:pPr>
        <w:spacing w:line="240" w:lineRule="auto"/>
        <w:rPr>
          <w:color w:val="FF0000"/>
          <w:szCs w:val="22"/>
        </w:rPr>
      </w:pPr>
    </w:p>
    <w:p w:rsidR="001E5CC9" w:rsidRDefault="001E5CC9" w:rsidP="007B1945">
      <w:pPr>
        <w:spacing w:line="240" w:lineRule="auto"/>
        <w:rPr>
          <w:szCs w:val="22"/>
        </w:rPr>
      </w:pPr>
      <w:r w:rsidRPr="001E5CC9">
        <w:rPr>
          <w:szCs w:val="22"/>
        </w:rPr>
        <w:t>BACKGROUND PAPERS</w:t>
      </w:r>
    </w:p>
    <w:p w:rsidR="001E5CC9" w:rsidRDefault="001E5CC9" w:rsidP="007B1945">
      <w:pPr>
        <w:spacing w:line="240" w:lineRule="auto"/>
        <w:rPr>
          <w:szCs w:val="22"/>
        </w:rPr>
      </w:pPr>
    </w:p>
    <w:p w:rsidR="00235021" w:rsidRDefault="00C51DCE" w:rsidP="007B1945">
      <w:pPr>
        <w:spacing w:line="240" w:lineRule="auto"/>
        <w:rPr>
          <w:szCs w:val="22"/>
        </w:rPr>
      </w:pPr>
      <w:hyperlink r:id="rId9" w:history="1">
        <w:r w:rsidR="00235021">
          <w:rPr>
            <w:rStyle w:val="Hyperlink"/>
          </w:rPr>
          <w:t>https://www.ribblevalley.gov.uk/site/scripts/planx_details.php?appNumber=3%2F2019%2F0907</w:t>
        </w:r>
      </w:hyperlink>
    </w:p>
    <w:p w:rsidR="001E5CC9" w:rsidRPr="001E5CC9" w:rsidRDefault="001E5CC9" w:rsidP="007B1945">
      <w:pPr>
        <w:spacing w:line="240" w:lineRule="auto"/>
        <w:rPr>
          <w:szCs w:val="22"/>
        </w:rPr>
      </w:pPr>
    </w:p>
    <w:sectPr w:rsidR="001E5CC9" w:rsidRPr="001E5CC9" w:rsidSect="007E433F">
      <w:pgSz w:w="12240" w:h="15840"/>
      <w:pgMar w:top="1440" w:right="1440" w:bottom="1440" w:left="1440" w:header="720" w:footer="108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A06B2" w:rsidRDefault="008A06B2" w:rsidP="001F56A1">
      <w:pPr>
        <w:spacing w:line="240" w:lineRule="auto"/>
      </w:pPr>
      <w:r>
        <w:separator/>
      </w:r>
    </w:p>
  </w:endnote>
  <w:endnote w:type="continuationSeparator" w:id="0">
    <w:p w:rsidR="008A06B2" w:rsidRDefault="008A06B2" w:rsidP="001F56A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Frutiger-Light">
    <w:panose1 w:val="00000000000000000000"/>
    <w:charset w:val="00"/>
    <w:family w:val="swiss"/>
    <w:notTrueType/>
    <w:pitch w:val="default"/>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A06B2" w:rsidRDefault="008A06B2" w:rsidP="001F56A1">
      <w:pPr>
        <w:spacing w:line="240" w:lineRule="auto"/>
      </w:pPr>
      <w:r>
        <w:separator/>
      </w:r>
    </w:p>
  </w:footnote>
  <w:footnote w:type="continuationSeparator" w:id="0">
    <w:p w:rsidR="008A06B2" w:rsidRDefault="008A06B2" w:rsidP="001F56A1">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5"/>
    <w:multiLevelType w:val="multilevel"/>
    <w:tmpl w:val="00000005"/>
    <w:name w:val="WWNum8"/>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righ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righ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right"/>
      <w:pPr>
        <w:tabs>
          <w:tab w:val="num" w:pos="0"/>
        </w:tabs>
        <w:ind w:left="6480" w:hanging="180"/>
      </w:pPr>
    </w:lvl>
  </w:abstractNum>
  <w:abstractNum w:abstractNumId="1" w15:restartNumberingAfterBreak="0">
    <w:nsid w:val="11786B2E"/>
    <w:multiLevelType w:val="hybridMultilevel"/>
    <w:tmpl w:val="727C75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B2F67E3"/>
    <w:multiLevelType w:val="hybridMultilevel"/>
    <w:tmpl w:val="53AED5AA"/>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3" w15:restartNumberingAfterBreak="0">
    <w:nsid w:val="2CEC2046"/>
    <w:multiLevelType w:val="hybridMultilevel"/>
    <w:tmpl w:val="44A863D8"/>
    <w:lvl w:ilvl="0" w:tplc="265C07C4">
      <w:start w:val="1"/>
      <w:numFmt w:val="lowerRoman"/>
      <w:lvlText w:val="%1."/>
      <w:lvlJc w:val="left"/>
      <w:pPr>
        <w:ind w:left="1440" w:hanging="72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 w15:restartNumberingAfterBreak="0">
    <w:nsid w:val="2ECA2CEC"/>
    <w:multiLevelType w:val="hybridMultilevel"/>
    <w:tmpl w:val="25E62E0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EE0007B"/>
    <w:multiLevelType w:val="hybridMultilevel"/>
    <w:tmpl w:val="2258E9C0"/>
    <w:lvl w:ilvl="0" w:tplc="08090013">
      <w:start w:val="1"/>
      <w:numFmt w:val="upp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6" w15:restartNumberingAfterBreak="0">
    <w:nsid w:val="5F980FC2"/>
    <w:multiLevelType w:val="multilevel"/>
    <w:tmpl w:val="71D2E0F4"/>
    <w:lvl w:ilvl="0">
      <w:start w:val="1"/>
      <w:numFmt w:val="decimal"/>
      <w:lvlText w:val="%1"/>
      <w:lvlJc w:val="left"/>
      <w:pPr>
        <w:ind w:left="720" w:hanging="72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692800E7"/>
    <w:multiLevelType w:val="hybridMultilevel"/>
    <w:tmpl w:val="BED20F48"/>
    <w:lvl w:ilvl="0" w:tplc="0809001B">
      <w:start w:val="1"/>
      <w:numFmt w:val="lowerRoman"/>
      <w:lvlText w:val="%1."/>
      <w:lvlJc w:val="righ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8" w15:restartNumberingAfterBreak="0">
    <w:nsid w:val="69F35DC3"/>
    <w:multiLevelType w:val="hybridMultilevel"/>
    <w:tmpl w:val="727C75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EB23AD2"/>
    <w:multiLevelType w:val="hybridMultilevel"/>
    <w:tmpl w:val="5A38890A"/>
    <w:lvl w:ilvl="0" w:tplc="0FAC861C">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6"/>
  </w:num>
  <w:num w:numId="3">
    <w:abstractNumId w:val="1"/>
  </w:num>
  <w:num w:numId="4">
    <w:abstractNumId w:val="8"/>
  </w:num>
  <w:num w:numId="5">
    <w:abstractNumId w:val="9"/>
  </w:num>
  <w:num w:numId="6">
    <w:abstractNumId w:val="2"/>
  </w:num>
  <w:num w:numId="7">
    <w:abstractNumId w:val="3"/>
  </w:num>
  <w:num w:numId="8">
    <w:abstractNumId w:val="5"/>
  </w:num>
  <w:num w:numId="9">
    <w:abstractNumId w:val="7"/>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ctiveWritingStyle w:appName="MSWord" w:lang="en-GB" w:vendorID="64" w:dllVersion="5" w:nlCheck="1" w:checkStyle="1"/>
  <w:activeWritingStyle w:appName="MSWord" w:lang="en-GB" w:vendorID="64" w:dllVersion="6" w:nlCheck="1" w:checkStyle="1"/>
  <w:activeWritingStyle w:appName="MSWord" w:lang="en-US" w:vendorID="64" w:dllVersion="6" w:nlCheck="1" w:checkStyle="1"/>
  <w:activeWritingStyle w:appName="MSWord" w:lang="en-GB" w:vendorID="64" w:dllVersion="4096" w:nlCheck="1" w:checkStyle="0"/>
  <w:proofState w:spelling="clean" w:grammar="clean"/>
  <w:defaultTabStop w:val="720"/>
  <w:drawingGridHorizontalSpacing w:val="165"/>
  <w:displayVerticalDrawingGridEvery w:val="2"/>
  <w:noPunctuationKerning/>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21E7"/>
    <w:rsid w:val="00000463"/>
    <w:rsid w:val="00000854"/>
    <w:rsid w:val="00001B41"/>
    <w:rsid w:val="00001C61"/>
    <w:rsid w:val="00001C89"/>
    <w:rsid w:val="00001E5C"/>
    <w:rsid w:val="00001EEB"/>
    <w:rsid w:val="00003059"/>
    <w:rsid w:val="00004CE7"/>
    <w:rsid w:val="000051AF"/>
    <w:rsid w:val="00006909"/>
    <w:rsid w:val="00006996"/>
    <w:rsid w:val="00006D8F"/>
    <w:rsid w:val="000079DB"/>
    <w:rsid w:val="00007FAE"/>
    <w:rsid w:val="000104A1"/>
    <w:rsid w:val="00011AB6"/>
    <w:rsid w:val="00011FB0"/>
    <w:rsid w:val="00014373"/>
    <w:rsid w:val="00015CA1"/>
    <w:rsid w:val="000166BE"/>
    <w:rsid w:val="00017EBF"/>
    <w:rsid w:val="00020443"/>
    <w:rsid w:val="00022F6A"/>
    <w:rsid w:val="00023EF0"/>
    <w:rsid w:val="0002425D"/>
    <w:rsid w:val="00024B8D"/>
    <w:rsid w:val="00025DC4"/>
    <w:rsid w:val="00026BF0"/>
    <w:rsid w:val="00027303"/>
    <w:rsid w:val="00030B84"/>
    <w:rsid w:val="000311C0"/>
    <w:rsid w:val="0003205D"/>
    <w:rsid w:val="0003251F"/>
    <w:rsid w:val="00034AD0"/>
    <w:rsid w:val="00037119"/>
    <w:rsid w:val="000402C9"/>
    <w:rsid w:val="00041030"/>
    <w:rsid w:val="000422F4"/>
    <w:rsid w:val="00042F33"/>
    <w:rsid w:val="000439E0"/>
    <w:rsid w:val="000452F0"/>
    <w:rsid w:val="00045620"/>
    <w:rsid w:val="000506CC"/>
    <w:rsid w:val="00050E48"/>
    <w:rsid w:val="0005148F"/>
    <w:rsid w:val="00052935"/>
    <w:rsid w:val="00053140"/>
    <w:rsid w:val="00055991"/>
    <w:rsid w:val="000564B1"/>
    <w:rsid w:val="00056BD6"/>
    <w:rsid w:val="00057943"/>
    <w:rsid w:val="000603FB"/>
    <w:rsid w:val="00060D03"/>
    <w:rsid w:val="000615A5"/>
    <w:rsid w:val="00061D9F"/>
    <w:rsid w:val="000626E5"/>
    <w:rsid w:val="00063198"/>
    <w:rsid w:val="00063C22"/>
    <w:rsid w:val="00065D58"/>
    <w:rsid w:val="00071414"/>
    <w:rsid w:val="00072617"/>
    <w:rsid w:val="00074133"/>
    <w:rsid w:val="000742B3"/>
    <w:rsid w:val="000743D7"/>
    <w:rsid w:val="00075327"/>
    <w:rsid w:val="000758F2"/>
    <w:rsid w:val="00075AF1"/>
    <w:rsid w:val="00081388"/>
    <w:rsid w:val="00081FB6"/>
    <w:rsid w:val="00082859"/>
    <w:rsid w:val="00082D09"/>
    <w:rsid w:val="00083A56"/>
    <w:rsid w:val="00083B03"/>
    <w:rsid w:val="00084E85"/>
    <w:rsid w:val="00087A05"/>
    <w:rsid w:val="00087AD0"/>
    <w:rsid w:val="000909B6"/>
    <w:rsid w:val="00090B82"/>
    <w:rsid w:val="00092DB6"/>
    <w:rsid w:val="000931A0"/>
    <w:rsid w:val="00093BDC"/>
    <w:rsid w:val="00094013"/>
    <w:rsid w:val="00094BE3"/>
    <w:rsid w:val="000952CA"/>
    <w:rsid w:val="000969B3"/>
    <w:rsid w:val="000A2D0E"/>
    <w:rsid w:val="000A2F92"/>
    <w:rsid w:val="000A408E"/>
    <w:rsid w:val="000A4947"/>
    <w:rsid w:val="000A494E"/>
    <w:rsid w:val="000A5411"/>
    <w:rsid w:val="000A58CB"/>
    <w:rsid w:val="000A5A8B"/>
    <w:rsid w:val="000A6A24"/>
    <w:rsid w:val="000A6ADA"/>
    <w:rsid w:val="000A6F73"/>
    <w:rsid w:val="000A7ADB"/>
    <w:rsid w:val="000B036B"/>
    <w:rsid w:val="000B070C"/>
    <w:rsid w:val="000B0F07"/>
    <w:rsid w:val="000B33AA"/>
    <w:rsid w:val="000B4322"/>
    <w:rsid w:val="000B467E"/>
    <w:rsid w:val="000B478A"/>
    <w:rsid w:val="000B49FF"/>
    <w:rsid w:val="000B4C78"/>
    <w:rsid w:val="000B4FE7"/>
    <w:rsid w:val="000B752C"/>
    <w:rsid w:val="000C0B67"/>
    <w:rsid w:val="000C2469"/>
    <w:rsid w:val="000C64FC"/>
    <w:rsid w:val="000D2258"/>
    <w:rsid w:val="000D3489"/>
    <w:rsid w:val="000D3613"/>
    <w:rsid w:val="000D387B"/>
    <w:rsid w:val="000D3BD8"/>
    <w:rsid w:val="000D4C0A"/>
    <w:rsid w:val="000D5F05"/>
    <w:rsid w:val="000D68EC"/>
    <w:rsid w:val="000D7F63"/>
    <w:rsid w:val="000E04D5"/>
    <w:rsid w:val="000E082E"/>
    <w:rsid w:val="000E0867"/>
    <w:rsid w:val="000E1749"/>
    <w:rsid w:val="000E1FE0"/>
    <w:rsid w:val="000E3C05"/>
    <w:rsid w:val="000E6732"/>
    <w:rsid w:val="000E763C"/>
    <w:rsid w:val="000F00EC"/>
    <w:rsid w:val="000F05FE"/>
    <w:rsid w:val="000F0F46"/>
    <w:rsid w:val="000F16BC"/>
    <w:rsid w:val="000F2522"/>
    <w:rsid w:val="000F3A66"/>
    <w:rsid w:val="000F4015"/>
    <w:rsid w:val="000F61ED"/>
    <w:rsid w:val="000F64D2"/>
    <w:rsid w:val="000F66BC"/>
    <w:rsid w:val="001015F9"/>
    <w:rsid w:val="0010226F"/>
    <w:rsid w:val="0010260F"/>
    <w:rsid w:val="0010308F"/>
    <w:rsid w:val="00103133"/>
    <w:rsid w:val="00103E4C"/>
    <w:rsid w:val="0010437E"/>
    <w:rsid w:val="001054BD"/>
    <w:rsid w:val="00110030"/>
    <w:rsid w:val="0011030E"/>
    <w:rsid w:val="00110A39"/>
    <w:rsid w:val="00116202"/>
    <w:rsid w:val="0011655F"/>
    <w:rsid w:val="00117B07"/>
    <w:rsid w:val="0012023A"/>
    <w:rsid w:val="00120455"/>
    <w:rsid w:val="00120617"/>
    <w:rsid w:val="00122A3C"/>
    <w:rsid w:val="001230A7"/>
    <w:rsid w:val="00123457"/>
    <w:rsid w:val="0012357E"/>
    <w:rsid w:val="00123972"/>
    <w:rsid w:val="001251F7"/>
    <w:rsid w:val="00125819"/>
    <w:rsid w:val="00126227"/>
    <w:rsid w:val="00127CCD"/>
    <w:rsid w:val="00130CB1"/>
    <w:rsid w:val="0013313F"/>
    <w:rsid w:val="001356A1"/>
    <w:rsid w:val="00136212"/>
    <w:rsid w:val="001367B6"/>
    <w:rsid w:val="00136884"/>
    <w:rsid w:val="00136D3B"/>
    <w:rsid w:val="00142540"/>
    <w:rsid w:val="00143EF3"/>
    <w:rsid w:val="00147A6C"/>
    <w:rsid w:val="00147B85"/>
    <w:rsid w:val="00152FF4"/>
    <w:rsid w:val="001539E0"/>
    <w:rsid w:val="00153D64"/>
    <w:rsid w:val="0015405F"/>
    <w:rsid w:val="0015739C"/>
    <w:rsid w:val="00157829"/>
    <w:rsid w:val="001601FD"/>
    <w:rsid w:val="00160523"/>
    <w:rsid w:val="001628BE"/>
    <w:rsid w:val="00164E9C"/>
    <w:rsid w:val="00165722"/>
    <w:rsid w:val="001659D5"/>
    <w:rsid w:val="00166612"/>
    <w:rsid w:val="001669DB"/>
    <w:rsid w:val="00166A80"/>
    <w:rsid w:val="00166BC3"/>
    <w:rsid w:val="00166D01"/>
    <w:rsid w:val="00167292"/>
    <w:rsid w:val="0016743F"/>
    <w:rsid w:val="00167F40"/>
    <w:rsid w:val="0017025A"/>
    <w:rsid w:val="00170E54"/>
    <w:rsid w:val="00172C2B"/>
    <w:rsid w:val="0017398F"/>
    <w:rsid w:val="00175451"/>
    <w:rsid w:val="00176E52"/>
    <w:rsid w:val="00176F0A"/>
    <w:rsid w:val="0018172A"/>
    <w:rsid w:val="0018189E"/>
    <w:rsid w:val="00183A33"/>
    <w:rsid w:val="0018480D"/>
    <w:rsid w:val="00186791"/>
    <w:rsid w:val="001868EB"/>
    <w:rsid w:val="0018695C"/>
    <w:rsid w:val="00192475"/>
    <w:rsid w:val="0019319C"/>
    <w:rsid w:val="001948BC"/>
    <w:rsid w:val="00194FD9"/>
    <w:rsid w:val="00195641"/>
    <w:rsid w:val="00196275"/>
    <w:rsid w:val="00196C05"/>
    <w:rsid w:val="0019704A"/>
    <w:rsid w:val="0019765A"/>
    <w:rsid w:val="001A04E2"/>
    <w:rsid w:val="001A0F67"/>
    <w:rsid w:val="001A0FC9"/>
    <w:rsid w:val="001A265A"/>
    <w:rsid w:val="001A2E66"/>
    <w:rsid w:val="001A3F3E"/>
    <w:rsid w:val="001A4118"/>
    <w:rsid w:val="001A42E4"/>
    <w:rsid w:val="001A5C1A"/>
    <w:rsid w:val="001A61DD"/>
    <w:rsid w:val="001A6FA4"/>
    <w:rsid w:val="001A71CA"/>
    <w:rsid w:val="001A7635"/>
    <w:rsid w:val="001B0D05"/>
    <w:rsid w:val="001B132B"/>
    <w:rsid w:val="001B1732"/>
    <w:rsid w:val="001B33E9"/>
    <w:rsid w:val="001B3882"/>
    <w:rsid w:val="001B47AE"/>
    <w:rsid w:val="001B5DA5"/>
    <w:rsid w:val="001B6FA2"/>
    <w:rsid w:val="001B7290"/>
    <w:rsid w:val="001B7B1B"/>
    <w:rsid w:val="001C0597"/>
    <w:rsid w:val="001C0F43"/>
    <w:rsid w:val="001C1066"/>
    <w:rsid w:val="001C137A"/>
    <w:rsid w:val="001C2F1B"/>
    <w:rsid w:val="001C35C0"/>
    <w:rsid w:val="001C41FB"/>
    <w:rsid w:val="001C5085"/>
    <w:rsid w:val="001C6434"/>
    <w:rsid w:val="001C6A94"/>
    <w:rsid w:val="001D0A99"/>
    <w:rsid w:val="001D31B8"/>
    <w:rsid w:val="001D3BDD"/>
    <w:rsid w:val="001D548A"/>
    <w:rsid w:val="001D5905"/>
    <w:rsid w:val="001D5F34"/>
    <w:rsid w:val="001D6198"/>
    <w:rsid w:val="001D76AE"/>
    <w:rsid w:val="001E053D"/>
    <w:rsid w:val="001E0D5B"/>
    <w:rsid w:val="001E16F3"/>
    <w:rsid w:val="001E19D2"/>
    <w:rsid w:val="001E19E9"/>
    <w:rsid w:val="001E1A8B"/>
    <w:rsid w:val="001E4DC2"/>
    <w:rsid w:val="001E5CC9"/>
    <w:rsid w:val="001E7A19"/>
    <w:rsid w:val="001E7B3A"/>
    <w:rsid w:val="001E7E16"/>
    <w:rsid w:val="001F18E7"/>
    <w:rsid w:val="001F1C39"/>
    <w:rsid w:val="001F34A1"/>
    <w:rsid w:val="001F3F68"/>
    <w:rsid w:val="001F442A"/>
    <w:rsid w:val="001F47C9"/>
    <w:rsid w:val="001F56A1"/>
    <w:rsid w:val="001F611C"/>
    <w:rsid w:val="001F67DA"/>
    <w:rsid w:val="00201E98"/>
    <w:rsid w:val="00202081"/>
    <w:rsid w:val="00202162"/>
    <w:rsid w:val="002025A2"/>
    <w:rsid w:val="00204F1F"/>
    <w:rsid w:val="0020563B"/>
    <w:rsid w:val="002068AC"/>
    <w:rsid w:val="00206CC3"/>
    <w:rsid w:val="00207A79"/>
    <w:rsid w:val="00207C20"/>
    <w:rsid w:val="00211E3C"/>
    <w:rsid w:val="002125AF"/>
    <w:rsid w:val="002130F6"/>
    <w:rsid w:val="002134C7"/>
    <w:rsid w:val="00214E05"/>
    <w:rsid w:val="00215341"/>
    <w:rsid w:val="0021580E"/>
    <w:rsid w:val="00215F16"/>
    <w:rsid w:val="002164D5"/>
    <w:rsid w:val="00217788"/>
    <w:rsid w:val="00220B96"/>
    <w:rsid w:val="00221158"/>
    <w:rsid w:val="0022154C"/>
    <w:rsid w:val="002216F5"/>
    <w:rsid w:val="0022332D"/>
    <w:rsid w:val="00223974"/>
    <w:rsid w:val="00223A7C"/>
    <w:rsid w:val="00223D31"/>
    <w:rsid w:val="00223D4B"/>
    <w:rsid w:val="0022581E"/>
    <w:rsid w:val="00226C33"/>
    <w:rsid w:val="00226F89"/>
    <w:rsid w:val="002274AF"/>
    <w:rsid w:val="00227568"/>
    <w:rsid w:val="002278DC"/>
    <w:rsid w:val="0023067E"/>
    <w:rsid w:val="00233023"/>
    <w:rsid w:val="002334CC"/>
    <w:rsid w:val="00233791"/>
    <w:rsid w:val="00233C99"/>
    <w:rsid w:val="002340B2"/>
    <w:rsid w:val="002341D0"/>
    <w:rsid w:val="0023472C"/>
    <w:rsid w:val="00234AFA"/>
    <w:rsid w:val="00235021"/>
    <w:rsid w:val="002351A3"/>
    <w:rsid w:val="0023527A"/>
    <w:rsid w:val="00235433"/>
    <w:rsid w:val="00237767"/>
    <w:rsid w:val="00237B6F"/>
    <w:rsid w:val="00237E31"/>
    <w:rsid w:val="00242360"/>
    <w:rsid w:val="002428D4"/>
    <w:rsid w:val="002433B0"/>
    <w:rsid w:val="00243C77"/>
    <w:rsid w:val="00243CDF"/>
    <w:rsid w:val="002451D6"/>
    <w:rsid w:val="0024612D"/>
    <w:rsid w:val="002502A2"/>
    <w:rsid w:val="0025056F"/>
    <w:rsid w:val="0025100E"/>
    <w:rsid w:val="0025189F"/>
    <w:rsid w:val="00252479"/>
    <w:rsid w:val="002546A7"/>
    <w:rsid w:val="002548A4"/>
    <w:rsid w:val="00254C90"/>
    <w:rsid w:val="00255B9A"/>
    <w:rsid w:val="00256033"/>
    <w:rsid w:val="00256631"/>
    <w:rsid w:val="002604A2"/>
    <w:rsid w:val="00261EBC"/>
    <w:rsid w:val="0026233F"/>
    <w:rsid w:val="00263372"/>
    <w:rsid w:val="00264132"/>
    <w:rsid w:val="00265F81"/>
    <w:rsid w:val="0026673A"/>
    <w:rsid w:val="00267384"/>
    <w:rsid w:val="0026788D"/>
    <w:rsid w:val="00267EB1"/>
    <w:rsid w:val="002707D5"/>
    <w:rsid w:val="002712EF"/>
    <w:rsid w:val="002713B9"/>
    <w:rsid w:val="0027159F"/>
    <w:rsid w:val="00272D4E"/>
    <w:rsid w:val="00272D91"/>
    <w:rsid w:val="002738D0"/>
    <w:rsid w:val="00273FE4"/>
    <w:rsid w:val="002745C8"/>
    <w:rsid w:val="00276C2A"/>
    <w:rsid w:val="00280A4C"/>
    <w:rsid w:val="00283B77"/>
    <w:rsid w:val="00283FDF"/>
    <w:rsid w:val="0028461B"/>
    <w:rsid w:val="00284800"/>
    <w:rsid w:val="002850E4"/>
    <w:rsid w:val="00285AA9"/>
    <w:rsid w:val="002871C4"/>
    <w:rsid w:val="00287B7D"/>
    <w:rsid w:val="0029007F"/>
    <w:rsid w:val="00293140"/>
    <w:rsid w:val="00293743"/>
    <w:rsid w:val="00294059"/>
    <w:rsid w:val="002952F0"/>
    <w:rsid w:val="00295363"/>
    <w:rsid w:val="00295DF9"/>
    <w:rsid w:val="002966EE"/>
    <w:rsid w:val="002A1D3F"/>
    <w:rsid w:val="002A2655"/>
    <w:rsid w:val="002A2E1B"/>
    <w:rsid w:val="002A2EA7"/>
    <w:rsid w:val="002A4443"/>
    <w:rsid w:val="002A4F11"/>
    <w:rsid w:val="002A5113"/>
    <w:rsid w:val="002A54F2"/>
    <w:rsid w:val="002A5515"/>
    <w:rsid w:val="002A5B00"/>
    <w:rsid w:val="002A747D"/>
    <w:rsid w:val="002B1467"/>
    <w:rsid w:val="002B19E1"/>
    <w:rsid w:val="002B2181"/>
    <w:rsid w:val="002B42E1"/>
    <w:rsid w:val="002B4BC2"/>
    <w:rsid w:val="002B5D64"/>
    <w:rsid w:val="002B61ED"/>
    <w:rsid w:val="002C0273"/>
    <w:rsid w:val="002C13AB"/>
    <w:rsid w:val="002C1E38"/>
    <w:rsid w:val="002C1EA7"/>
    <w:rsid w:val="002C2097"/>
    <w:rsid w:val="002C27BA"/>
    <w:rsid w:val="002C3599"/>
    <w:rsid w:val="002C3EFE"/>
    <w:rsid w:val="002C4786"/>
    <w:rsid w:val="002C4E78"/>
    <w:rsid w:val="002C4E87"/>
    <w:rsid w:val="002C518C"/>
    <w:rsid w:val="002C6370"/>
    <w:rsid w:val="002D296B"/>
    <w:rsid w:val="002D3D4B"/>
    <w:rsid w:val="002D5DB3"/>
    <w:rsid w:val="002D61E7"/>
    <w:rsid w:val="002D68F7"/>
    <w:rsid w:val="002D6D09"/>
    <w:rsid w:val="002D7317"/>
    <w:rsid w:val="002E0922"/>
    <w:rsid w:val="002E13F9"/>
    <w:rsid w:val="002E18AF"/>
    <w:rsid w:val="002E273B"/>
    <w:rsid w:val="002E3D14"/>
    <w:rsid w:val="002E46DA"/>
    <w:rsid w:val="002E5064"/>
    <w:rsid w:val="002E51F5"/>
    <w:rsid w:val="002F0E24"/>
    <w:rsid w:val="002F1217"/>
    <w:rsid w:val="002F21A5"/>
    <w:rsid w:val="002F337B"/>
    <w:rsid w:val="002F369F"/>
    <w:rsid w:val="002F4E7C"/>
    <w:rsid w:val="002F502F"/>
    <w:rsid w:val="002F573D"/>
    <w:rsid w:val="002F60E5"/>
    <w:rsid w:val="00300AE9"/>
    <w:rsid w:val="003010C1"/>
    <w:rsid w:val="00302A77"/>
    <w:rsid w:val="0030324B"/>
    <w:rsid w:val="003033FC"/>
    <w:rsid w:val="0030342A"/>
    <w:rsid w:val="003043C5"/>
    <w:rsid w:val="00304A06"/>
    <w:rsid w:val="00306B26"/>
    <w:rsid w:val="0030751D"/>
    <w:rsid w:val="00310A09"/>
    <w:rsid w:val="00311B04"/>
    <w:rsid w:val="00311D5A"/>
    <w:rsid w:val="00311EE4"/>
    <w:rsid w:val="0031502C"/>
    <w:rsid w:val="00315856"/>
    <w:rsid w:val="003158BC"/>
    <w:rsid w:val="003206D6"/>
    <w:rsid w:val="00320D5D"/>
    <w:rsid w:val="00323246"/>
    <w:rsid w:val="003234AA"/>
    <w:rsid w:val="003268EB"/>
    <w:rsid w:val="00326C20"/>
    <w:rsid w:val="00327024"/>
    <w:rsid w:val="00327FD8"/>
    <w:rsid w:val="0033462E"/>
    <w:rsid w:val="003368B4"/>
    <w:rsid w:val="0033699F"/>
    <w:rsid w:val="003400EB"/>
    <w:rsid w:val="00340DFF"/>
    <w:rsid w:val="00340F4E"/>
    <w:rsid w:val="003421C4"/>
    <w:rsid w:val="00342E9E"/>
    <w:rsid w:val="003433D8"/>
    <w:rsid w:val="00343EB5"/>
    <w:rsid w:val="00344D2D"/>
    <w:rsid w:val="00344FDF"/>
    <w:rsid w:val="003465B0"/>
    <w:rsid w:val="00346B75"/>
    <w:rsid w:val="00346CB5"/>
    <w:rsid w:val="00347EF1"/>
    <w:rsid w:val="00350634"/>
    <w:rsid w:val="003506F7"/>
    <w:rsid w:val="003509D4"/>
    <w:rsid w:val="0035184C"/>
    <w:rsid w:val="0035189E"/>
    <w:rsid w:val="00351BBF"/>
    <w:rsid w:val="0035275F"/>
    <w:rsid w:val="003527A4"/>
    <w:rsid w:val="003537E6"/>
    <w:rsid w:val="0035457E"/>
    <w:rsid w:val="00355358"/>
    <w:rsid w:val="00355741"/>
    <w:rsid w:val="003574A4"/>
    <w:rsid w:val="00357C13"/>
    <w:rsid w:val="003617E5"/>
    <w:rsid w:val="00361836"/>
    <w:rsid w:val="00361A0F"/>
    <w:rsid w:val="0036267F"/>
    <w:rsid w:val="00362CAB"/>
    <w:rsid w:val="00363C92"/>
    <w:rsid w:val="00365AF9"/>
    <w:rsid w:val="00365B52"/>
    <w:rsid w:val="00365F18"/>
    <w:rsid w:val="003669BD"/>
    <w:rsid w:val="00367EFF"/>
    <w:rsid w:val="003719C3"/>
    <w:rsid w:val="00371B24"/>
    <w:rsid w:val="003731B0"/>
    <w:rsid w:val="0037610B"/>
    <w:rsid w:val="003769A8"/>
    <w:rsid w:val="00380348"/>
    <w:rsid w:val="00380BE7"/>
    <w:rsid w:val="0038159F"/>
    <w:rsid w:val="00383802"/>
    <w:rsid w:val="0038427C"/>
    <w:rsid w:val="00385908"/>
    <w:rsid w:val="00387188"/>
    <w:rsid w:val="003875BE"/>
    <w:rsid w:val="00390BEE"/>
    <w:rsid w:val="0039239A"/>
    <w:rsid w:val="00392BD6"/>
    <w:rsid w:val="00393605"/>
    <w:rsid w:val="003937FF"/>
    <w:rsid w:val="00394A82"/>
    <w:rsid w:val="0039730B"/>
    <w:rsid w:val="003A0B69"/>
    <w:rsid w:val="003A15CC"/>
    <w:rsid w:val="003A1773"/>
    <w:rsid w:val="003A2872"/>
    <w:rsid w:val="003A3468"/>
    <w:rsid w:val="003A3590"/>
    <w:rsid w:val="003A3E5F"/>
    <w:rsid w:val="003A48AD"/>
    <w:rsid w:val="003A4A24"/>
    <w:rsid w:val="003A510C"/>
    <w:rsid w:val="003A52ED"/>
    <w:rsid w:val="003B0C94"/>
    <w:rsid w:val="003B1082"/>
    <w:rsid w:val="003B1104"/>
    <w:rsid w:val="003B3110"/>
    <w:rsid w:val="003B5A34"/>
    <w:rsid w:val="003B6306"/>
    <w:rsid w:val="003B6480"/>
    <w:rsid w:val="003C02EF"/>
    <w:rsid w:val="003C06EC"/>
    <w:rsid w:val="003C160D"/>
    <w:rsid w:val="003C17BE"/>
    <w:rsid w:val="003C36B9"/>
    <w:rsid w:val="003C475B"/>
    <w:rsid w:val="003C60E8"/>
    <w:rsid w:val="003D0604"/>
    <w:rsid w:val="003D118E"/>
    <w:rsid w:val="003D1E2E"/>
    <w:rsid w:val="003D1EF9"/>
    <w:rsid w:val="003D358D"/>
    <w:rsid w:val="003D3C61"/>
    <w:rsid w:val="003D450F"/>
    <w:rsid w:val="003D45BA"/>
    <w:rsid w:val="003D482F"/>
    <w:rsid w:val="003D4C30"/>
    <w:rsid w:val="003D66E4"/>
    <w:rsid w:val="003D6EB7"/>
    <w:rsid w:val="003D6FCB"/>
    <w:rsid w:val="003E0496"/>
    <w:rsid w:val="003E0664"/>
    <w:rsid w:val="003E1D9E"/>
    <w:rsid w:val="003E1FF8"/>
    <w:rsid w:val="003E2811"/>
    <w:rsid w:val="003E398E"/>
    <w:rsid w:val="003E3FFE"/>
    <w:rsid w:val="003E44E6"/>
    <w:rsid w:val="003E458B"/>
    <w:rsid w:val="003E4FB6"/>
    <w:rsid w:val="003E6CA7"/>
    <w:rsid w:val="003F0E45"/>
    <w:rsid w:val="003F0E91"/>
    <w:rsid w:val="003F1470"/>
    <w:rsid w:val="003F23AA"/>
    <w:rsid w:val="003F3185"/>
    <w:rsid w:val="003F42DC"/>
    <w:rsid w:val="003F5F95"/>
    <w:rsid w:val="003F6476"/>
    <w:rsid w:val="003F6643"/>
    <w:rsid w:val="003F6D5C"/>
    <w:rsid w:val="003F7FCB"/>
    <w:rsid w:val="00401828"/>
    <w:rsid w:val="00401A85"/>
    <w:rsid w:val="00402410"/>
    <w:rsid w:val="004042EC"/>
    <w:rsid w:val="00404BE2"/>
    <w:rsid w:val="00404DC6"/>
    <w:rsid w:val="004058B6"/>
    <w:rsid w:val="00406E66"/>
    <w:rsid w:val="00410370"/>
    <w:rsid w:val="00410D27"/>
    <w:rsid w:val="0041281A"/>
    <w:rsid w:val="00413AAE"/>
    <w:rsid w:val="004142CD"/>
    <w:rsid w:val="00415FCB"/>
    <w:rsid w:val="00416B76"/>
    <w:rsid w:val="00416FB7"/>
    <w:rsid w:val="00417B84"/>
    <w:rsid w:val="00420913"/>
    <w:rsid w:val="004209A9"/>
    <w:rsid w:val="004213E8"/>
    <w:rsid w:val="00422B93"/>
    <w:rsid w:val="0042323A"/>
    <w:rsid w:val="004234F2"/>
    <w:rsid w:val="00423596"/>
    <w:rsid w:val="004240A2"/>
    <w:rsid w:val="00425611"/>
    <w:rsid w:val="00426183"/>
    <w:rsid w:val="004267AF"/>
    <w:rsid w:val="00426B23"/>
    <w:rsid w:val="004304D8"/>
    <w:rsid w:val="004309CE"/>
    <w:rsid w:val="00431612"/>
    <w:rsid w:val="004317AF"/>
    <w:rsid w:val="00432DD7"/>
    <w:rsid w:val="004345C5"/>
    <w:rsid w:val="0043601C"/>
    <w:rsid w:val="004365A6"/>
    <w:rsid w:val="004370E2"/>
    <w:rsid w:val="00437C53"/>
    <w:rsid w:val="004413AF"/>
    <w:rsid w:val="004417FC"/>
    <w:rsid w:val="004418AA"/>
    <w:rsid w:val="004418F2"/>
    <w:rsid w:val="00441900"/>
    <w:rsid w:val="00442425"/>
    <w:rsid w:val="00442AD2"/>
    <w:rsid w:val="00443C4A"/>
    <w:rsid w:val="00443ECF"/>
    <w:rsid w:val="0044526A"/>
    <w:rsid w:val="00445381"/>
    <w:rsid w:val="00445571"/>
    <w:rsid w:val="00445FCB"/>
    <w:rsid w:val="00446318"/>
    <w:rsid w:val="00446787"/>
    <w:rsid w:val="004475DC"/>
    <w:rsid w:val="0045003C"/>
    <w:rsid w:val="00450244"/>
    <w:rsid w:val="00450A64"/>
    <w:rsid w:val="00451101"/>
    <w:rsid w:val="00451C46"/>
    <w:rsid w:val="00452A77"/>
    <w:rsid w:val="00452E6E"/>
    <w:rsid w:val="00453052"/>
    <w:rsid w:val="0045433C"/>
    <w:rsid w:val="004546D1"/>
    <w:rsid w:val="00455C15"/>
    <w:rsid w:val="004564A5"/>
    <w:rsid w:val="004572A0"/>
    <w:rsid w:val="00457590"/>
    <w:rsid w:val="00457C34"/>
    <w:rsid w:val="004608B8"/>
    <w:rsid w:val="00461284"/>
    <w:rsid w:val="004618EC"/>
    <w:rsid w:val="00461CCF"/>
    <w:rsid w:val="00464B3B"/>
    <w:rsid w:val="004663A1"/>
    <w:rsid w:val="00467110"/>
    <w:rsid w:val="0046717E"/>
    <w:rsid w:val="0046787F"/>
    <w:rsid w:val="00467951"/>
    <w:rsid w:val="004679EB"/>
    <w:rsid w:val="00467B66"/>
    <w:rsid w:val="00467E6D"/>
    <w:rsid w:val="004704EC"/>
    <w:rsid w:val="00471853"/>
    <w:rsid w:val="00472356"/>
    <w:rsid w:val="00473135"/>
    <w:rsid w:val="00475873"/>
    <w:rsid w:val="004763E9"/>
    <w:rsid w:val="00477734"/>
    <w:rsid w:val="0048034B"/>
    <w:rsid w:val="0048084A"/>
    <w:rsid w:val="004818BB"/>
    <w:rsid w:val="00481D4B"/>
    <w:rsid w:val="00481E3E"/>
    <w:rsid w:val="00482E4B"/>
    <w:rsid w:val="00482F30"/>
    <w:rsid w:val="00482FD1"/>
    <w:rsid w:val="004838B4"/>
    <w:rsid w:val="00483B7D"/>
    <w:rsid w:val="004854DD"/>
    <w:rsid w:val="00486CBC"/>
    <w:rsid w:val="00487BA6"/>
    <w:rsid w:val="0049083C"/>
    <w:rsid w:val="0049095D"/>
    <w:rsid w:val="00491130"/>
    <w:rsid w:val="00491E5D"/>
    <w:rsid w:val="00493AA1"/>
    <w:rsid w:val="00494457"/>
    <w:rsid w:val="00494D29"/>
    <w:rsid w:val="00494FE1"/>
    <w:rsid w:val="00495021"/>
    <w:rsid w:val="00495137"/>
    <w:rsid w:val="0049625D"/>
    <w:rsid w:val="004965F8"/>
    <w:rsid w:val="00496887"/>
    <w:rsid w:val="004971A3"/>
    <w:rsid w:val="004978C6"/>
    <w:rsid w:val="004A054C"/>
    <w:rsid w:val="004A2CA2"/>
    <w:rsid w:val="004A31A6"/>
    <w:rsid w:val="004A3AA5"/>
    <w:rsid w:val="004A3AF8"/>
    <w:rsid w:val="004A487B"/>
    <w:rsid w:val="004A60C8"/>
    <w:rsid w:val="004A65E7"/>
    <w:rsid w:val="004A6C7D"/>
    <w:rsid w:val="004B020D"/>
    <w:rsid w:val="004B0DB2"/>
    <w:rsid w:val="004B1D7F"/>
    <w:rsid w:val="004B2958"/>
    <w:rsid w:val="004B2B2D"/>
    <w:rsid w:val="004B4CD1"/>
    <w:rsid w:val="004B59C9"/>
    <w:rsid w:val="004B6246"/>
    <w:rsid w:val="004B62F0"/>
    <w:rsid w:val="004B6C99"/>
    <w:rsid w:val="004B6EC5"/>
    <w:rsid w:val="004B6F90"/>
    <w:rsid w:val="004C1076"/>
    <w:rsid w:val="004C1EBA"/>
    <w:rsid w:val="004C2CC8"/>
    <w:rsid w:val="004C34CE"/>
    <w:rsid w:val="004C421D"/>
    <w:rsid w:val="004C4574"/>
    <w:rsid w:val="004C4C08"/>
    <w:rsid w:val="004C4F3A"/>
    <w:rsid w:val="004C53BE"/>
    <w:rsid w:val="004C60D9"/>
    <w:rsid w:val="004C6D31"/>
    <w:rsid w:val="004C72F8"/>
    <w:rsid w:val="004C752E"/>
    <w:rsid w:val="004D18E8"/>
    <w:rsid w:val="004D1F9A"/>
    <w:rsid w:val="004D2D30"/>
    <w:rsid w:val="004D3F18"/>
    <w:rsid w:val="004D4580"/>
    <w:rsid w:val="004D671A"/>
    <w:rsid w:val="004D7609"/>
    <w:rsid w:val="004E0E1B"/>
    <w:rsid w:val="004E1664"/>
    <w:rsid w:val="004E1B4C"/>
    <w:rsid w:val="004E2279"/>
    <w:rsid w:val="004E30A0"/>
    <w:rsid w:val="004E3A50"/>
    <w:rsid w:val="004E46ED"/>
    <w:rsid w:val="004E4784"/>
    <w:rsid w:val="004E4ECF"/>
    <w:rsid w:val="004E4F76"/>
    <w:rsid w:val="004E6F13"/>
    <w:rsid w:val="004E7486"/>
    <w:rsid w:val="004E78AB"/>
    <w:rsid w:val="004F0C06"/>
    <w:rsid w:val="004F108B"/>
    <w:rsid w:val="004F12ED"/>
    <w:rsid w:val="004F1323"/>
    <w:rsid w:val="004F37DD"/>
    <w:rsid w:val="004F6E19"/>
    <w:rsid w:val="004F74C3"/>
    <w:rsid w:val="004F769E"/>
    <w:rsid w:val="004F79CC"/>
    <w:rsid w:val="0050064D"/>
    <w:rsid w:val="00501079"/>
    <w:rsid w:val="0050137A"/>
    <w:rsid w:val="0050315C"/>
    <w:rsid w:val="0050423E"/>
    <w:rsid w:val="0050466F"/>
    <w:rsid w:val="00504678"/>
    <w:rsid w:val="00505A51"/>
    <w:rsid w:val="00505EB9"/>
    <w:rsid w:val="005076FE"/>
    <w:rsid w:val="00510129"/>
    <w:rsid w:val="005108FB"/>
    <w:rsid w:val="0051240E"/>
    <w:rsid w:val="00512BC8"/>
    <w:rsid w:val="00513F64"/>
    <w:rsid w:val="005148A9"/>
    <w:rsid w:val="00514CD8"/>
    <w:rsid w:val="00515DEA"/>
    <w:rsid w:val="0051756D"/>
    <w:rsid w:val="00520464"/>
    <w:rsid w:val="00520913"/>
    <w:rsid w:val="00521369"/>
    <w:rsid w:val="0052341A"/>
    <w:rsid w:val="00524B7C"/>
    <w:rsid w:val="00524E3E"/>
    <w:rsid w:val="005250CD"/>
    <w:rsid w:val="00526254"/>
    <w:rsid w:val="00526FD3"/>
    <w:rsid w:val="00527C2F"/>
    <w:rsid w:val="00530339"/>
    <w:rsid w:val="0053033F"/>
    <w:rsid w:val="005303D2"/>
    <w:rsid w:val="005312C9"/>
    <w:rsid w:val="00532432"/>
    <w:rsid w:val="00533D31"/>
    <w:rsid w:val="00534EF2"/>
    <w:rsid w:val="00536300"/>
    <w:rsid w:val="0053647E"/>
    <w:rsid w:val="00537B75"/>
    <w:rsid w:val="00542242"/>
    <w:rsid w:val="005435DE"/>
    <w:rsid w:val="00543858"/>
    <w:rsid w:val="00543DE5"/>
    <w:rsid w:val="00544351"/>
    <w:rsid w:val="00545879"/>
    <w:rsid w:val="005460F2"/>
    <w:rsid w:val="00546832"/>
    <w:rsid w:val="00551407"/>
    <w:rsid w:val="00553353"/>
    <w:rsid w:val="00553665"/>
    <w:rsid w:val="00554B1D"/>
    <w:rsid w:val="00554BFA"/>
    <w:rsid w:val="00556E24"/>
    <w:rsid w:val="00557755"/>
    <w:rsid w:val="00557DF6"/>
    <w:rsid w:val="005609AE"/>
    <w:rsid w:val="00562314"/>
    <w:rsid w:val="00562E02"/>
    <w:rsid w:val="005639A8"/>
    <w:rsid w:val="00565B22"/>
    <w:rsid w:val="0056615B"/>
    <w:rsid w:val="005661A6"/>
    <w:rsid w:val="00570342"/>
    <w:rsid w:val="005722C3"/>
    <w:rsid w:val="005726C8"/>
    <w:rsid w:val="00572C58"/>
    <w:rsid w:val="00573734"/>
    <w:rsid w:val="0057434D"/>
    <w:rsid w:val="00577729"/>
    <w:rsid w:val="00580B58"/>
    <w:rsid w:val="00580E62"/>
    <w:rsid w:val="0058128F"/>
    <w:rsid w:val="00583A6B"/>
    <w:rsid w:val="00583A6F"/>
    <w:rsid w:val="00585398"/>
    <w:rsid w:val="0058608D"/>
    <w:rsid w:val="00586311"/>
    <w:rsid w:val="00586B93"/>
    <w:rsid w:val="005901B0"/>
    <w:rsid w:val="00590B07"/>
    <w:rsid w:val="00591A48"/>
    <w:rsid w:val="00591BEC"/>
    <w:rsid w:val="00592197"/>
    <w:rsid w:val="0059474E"/>
    <w:rsid w:val="00594E8A"/>
    <w:rsid w:val="00596668"/>
    <w:rsid w:val="00597346"/>
    <w:rsid w:val="005A05D3"/>
    <w:rsid w:val="005A2009"/>
    <w:rsid w:val="005A3FD4"/>
    <w:rsid w:val="005B092F"/>
    <w:rsid w:val="005B09F3"/>
    <w:rsid w:val="005B247D"/>
    <w:rsid w:val="005B2D20"/>
    <w:rsid w:val="005B2D9D"/>
    <w:rsid w:val="005B3156"/>
    <w:rsid w:val="005B47F9"/>
    <w:rsid w:val="005B50FE"/>
    <w:rsid w:val="005B523A"/>
    <w:rsid w:val="005B7B38"/>
    <w:rsid w:val="005B7CE9"/>
    <w:rsid w:val="005C09A7"/>
    <w:rsid w:val="005C11A6"/>
    <w:rsid w:val="005C4416"/>
    <w:rsid w:val="005C51EE"/>
    <w:rsid w:val="005C5369"/>
    <w:rsid w:val="005C5E67"/>
    <w:rsid w:val="005C7295"/>
    <w:rsid w:val="005C7509"/>
    <w:rsid w:val="005C7DDE"/>
    <w:rsid w:val="005C7F09"/>
    <w:rsid w:val="005D0610"/>
    <w:rsid w:val="005D1EEB"/>
    <w:rsid w:val="005D24D8"/>
    <w:rsid w:val="005D2B83"/>
    <w:rsid w:val="005D474B"/>
    <w:rsid w:val="005D49C3"/>
    <w:rsid w:val="005D4AF8"/>
    <w:rsid w:val="005D4B6E"/>
    <w:rsid w:val="005D4D74"/>
    <w:rsid w:val="005D679B"/>
    <w:rsid w:val="005D6D0A"/>
    <w:rsid w:val="005D6E0B"/>
    <w:rsid w:val="005E01E1"/>
    <w:rsid w:val="005E0833"/>
    <w:rsid w:val="005E0C96"/>
    <w:rsid w:val="005E0E41"/>
    <w:rsid w:val="005E1218"/>
    <w:rsid w:val="005E2257"/>
    <w:rsid w:val="005E23A7"/>
    <w:rsid w:val="005E2A9C"/>
    <w:rsid w:val="005E375B"/>
    <w:rsid w:val="005E41DB"/>
    <w:rsid w:val="005E6BFD"/>
    <w:rsid w:val="005E6C64"/>
    <w:rsid w:val="005E7100"/>
    <w:rsid w:val="005E730D"/>
    <w:rsid w:val="005E7F95"/>
    <w:rsid w:val="005F030E"/>
    <w:rsid w:val="005F289C"/>
    <w:rsid w:val="005F391B"/>
    <w:rsid w:val="005F431E"/>
    <w:rsid w:val="005F4CC8"/>
    <w:rsid w:val="005F662D"/>
    <w:rsid w:val="005F68D4"/>
    <w:rsid w:val="005F77AE"/>
    <w:rsid w:val="005F7A7B"/>
    <w:rsid w:val="005F7AA3"/>
    <w:rsid w:val="005F7D04"/>
    <w:rsid w:val="005F7EE7"/>
    <w:rsid w:val="0060016C"/>
    <w:rsid w:val="006017D9"/>
    <w:rsid w:val="00602088"/>
    <w:rsid w:val="00602AC1"/>
    <w:rsid w:val="00604024"/>
    <w:rsid w:val="00604B44"/>
    <w:rsid w:val="00606B58"/>
    <w:rsid w:val="00607979"/>
    <w:rsid w:val="00610922"/>
    <w:rsid w:val="0061115E"/>
    <w:rsid w:val="00611688"/>
    <w:rsid w:val="006136B2"/>
    <w:rsid w:val="00614F93"/>
    <w:rsid w:val="00615307"/>
    <w:rsid w:val="0061731C"/>
    <w:rsid w:val="0061739E"/>
    <w:rsid w:val="0061786F"/>
    <w:rsid w:val="00620363"/>
    <w:rsid w:val="006205AA"/>
    <w:rsid w:val="006209B0"/>
    <w:rsid w:val="00621B2F"/>
    <w:rsid w:val="00621FC6"/>
    <w:rsid w:val="00623351"/>
    <w:rsid w:val="006249B8"/>
    <w:rsid w:val="00625B21"/>
    <w:rsid w:val="00626603"/>
    <w:rsid w:val="0062694B"/>
    <w:rsid w:val="006270E3"/>
    <w:rsid w:val="0063088D"/>
    <w:rsid w:val="00631AAF"/>
    <w:rsid w:val="00634537"/>
    <w:rsid w:val="00634CC1"/>
    <w:rsid w:val="00636792"/>
    <w:rsid w:val="0063766A"/>
    <w:rsid w:val="00637AF5"/>
    <w:rsid w:val="00637B4E"/>
    <w:rsid w:val="00641A51"/>
    <w:rsid w:val="00641F51"/>
    <w:rsid w:val="006434EE"/>
    <w:rsid w:val="00644211"/>
    <w:rsid w:val="006443A1"/>
    <w:rsid w:val="00644B32"/>
    <w:rsid w:val="00645021"/>
    <w:rsid w:val="00645D04"/>
    <w:rsid w:val="006474B3"/>
    <w:rsid w:val="00650068"/>
    <w:rsid w:val="006500D0"/>
    <w:rsid w:val="00650BB3"/>
    <w:rsid w:val="00650CDF"/>
    <w:rsid w:val="00651893"/>
    <w:rsid w:val="006522AD"/>
    <w:rsid w:val="0065363B"/>
    <w:rsid w:val="00653A6A"/>
    <w:rsid w:val="00655240"/>
    <w:rsid w:val="00656AE2"/>
    <w:rsid w:val="00657639"/>
    <w:rsid w:val="00660CA4"/>
    <w:rsid w:val="00661D71"/>
    <w:rsid w:val="00661E57"/>
    <w:rsid w:val="006643BD"/>
    <w:rsid w:val="00664914"/>
    <w:rsid w:val="00664F2B"/>
    <w:rsid w:val="00665118"/>
    <w:rsid w:val="006662D0"/>
    <w:rsid w:val="0066666A"/>
    <w:rsid w:val="00666AA1"/>
    <w:rsid w:val="006701FF"/>
    <w:rsid w:val="00670283"/>
    <w:rsid w:val="00670769"/>
    <w:rsid w:val="0067113D"/>
    <w:rsid w:val="006717BA"/>
    <w:rsid w:val="00671C50"/>
    <w:rsid w:val="00672692"/>
    <w:rsid w:val="006726E2"/>
    <w:rsid w:val="006726F6"/>
    <w:rsid w:val="006732F8"/>
    <w:rsid w:val="006746DA"/>
    <w:rsid w:val="006747A9"/>
    <w:rsid w:val="00675927"/>
    <w:rsid w:val="00677F43"/>
    <w:rsid w:val="00680FE1"/>
    <w:rsid w:val="00682E98"/>
    <w:rsid w:val="006833FE"/>
    <w:rsid w:val="006856C3"/>
    <w:rsid w:val="006858AF"/>
    <w:rsid w:val="00691646"/>
    <w:rsid w:val="006918E1"/>
    <w:rsid w:val="00694572"/>
    <w:rsid w:val="00694B42"/>
    <w:rsid w:val="00694BC2"/>
    <w:rsid w:val="00695CB6"/>
    <w:rsid w:val="006A0101"/>
    <w:rsid w:val="006A122B"/>
    <w:rsid w:val="006A3114"/>
    <w:rsid w:val="006A3A6A"/>
    <w:rsid w:val="006A3CBD"/>
    <w:rsid w:val="006A506B"/>
    <w:rsid w:val="006A5171"/>
    <w:rsid w:val="006A5982"/>
    <w:rsid w:val="006A59D8"/>
    <w:rsid w:val="006A6007"/>
    <w:rsid w:val="006A6494"/>
    <w:rsid w:val="006A6EBC"/>
    <w:rsid w:val="006A76BD"/>
    <w:rsid w:val="006A7844"/>
    <w:rsid w:val="006B0370"/>
    <w:rsid w:val="006B06E6"/>
    <w:rsid w:val="006B0AD9"/>
    <w:rsid w:val="006B18BA"/>
    <w:rsid w:val="006B200C"/>
    <w:rsid w:val="006B47C4"/>
    <w:rsid w:val="006B4857"/>
    <w:rsid w:val="006B50AA"/>
    <w:rsid w:val="006B5464"/>
    <w:rsid w:val="006B73C6"/>
    <w:rsid w:val="006C06AB"/>
    <w:rsid w:val="006C0FA6"/>
    <w:rsid w:val="006C0FE3"/>
    <w:rsid w:val="006C14D6"/>
    <w:rsid w:val="006C1696"/>
    <w:rsid w:val="006C178A"/>
    <w:rsid w:val="006C19FD"/>
    <w:rsid w:val="006C1B8A"/>
    <w:rsid w:val="006C1E74"/>
    <w:rsid w:val="006C1EE6"/>
    <w:rsid w:val="006C2FA2"/>
    <w:rsid w:val="006C39D2"/>
    <w:rsid w:val="006C6599"/>
    <w:rsid w:val="006C6D9F"/>
    <w:rsid w:val="006C6E4B"/>
    <w:rsid w:val="006C7487"/>
    <w:rsid w:val="006D0085"/>
    <w:rsid w:val="006D06F8"/>
    <w:rsid w:val="006D1281"/>
    <w:rsid w:val="006D2A8D"/>
    <w:rsid w:val="006D3AA3"/>
    <w:rsid w:val="006D50AD"/>
    <w:rsid w:val="006D5D34"/>
    <w:rsid w:val="006D604E"/>
    <w:rsid w:val="006D6F3F"/>
    <w:rsid w:val="006D75AF"/>
    <w:rsid w:val="006D7ACB"/>
    <w:rsid w:val="006D7FF0"/>
    <w:rsid w:val="006E05A9"/>
    <w:rsid w:val="006E22F6"/>
    <w:rsid w:val="006E2C8F"/>
    <w:rsid w:val="006E3456"/>
    <w:rsid w:val="006E458E"/>
    <w:rsid w:val="006E7762"/>
    <w:rsid w:val="006E7C88"/>
    <w:rsid w:val="006F082D"/>
    <w:rsid w:val="006F0DF1"/>
    <w:rsid w:val="006F1627"/>
    <w:rsid w:val="006F17E1"/>
    <w:rsid w:val="006F25CB"/>
    <w:rsid w:val="006F4F39"/>
    <w:rsid w:val="006F54CF"/>
    <w:rsid w:val="006F63E0"/>
    <w:rsid w:val="006F6BEB"/>
    <w:rsid w:val="006F6DF8"/>
    <w:rsid w:val="006F713F"/>
    <w:rsid w:val="006F7E78"/>
    <w:rsid w:val="00700BEC"/>
    <w:rsid w:val="00701DB5"/>
    <w:rsid w:val="00701F17"/>
    <w:rsid w:val="007042AC"/>
    <w:rsid w:val="007043E0"/>
    <w:rsid w:val="00704502"/>
    <w:rsid w:val="00704978"/>
    <w:rsid w:val="007049B3"/>
    <w:rsid w:val="00706AEC"/>
    <w:rsid w:val="00706BAB"/>
    <w:rsid w:val="00707B65"/>
    <w:rsid w:val="00707D12"/>
    <w:rsid w:val="007101D3"/>
    <w:rsid w:val="0071288C"/>
    <w:rsid w:val="00712AC9"/>
    <w:rsid w:val="00714CCB"/>
    <w:rsid w:val="00714D22"/>
    <w:rsid w:val="00714F78"/>
    <w:rsid w:val="0071654D"/>
    <w:rsid w:val="00720299"/>
    <w:rsid w:val="00720C12"/>
    <w:rsid w:val="00722221"/>
    <w:rsid w:val="007223F5"/>
    <w:rsid w:val="00723653"/>
    <w:rsid w:val="00723EC4"/>
    <w:rsid w:val="0072575A"/>
    <w:rsid w:val="007258B6"/>
    <w:rsid w:val="00726101"/>
    <w:rsid w:val="007261B9"/>
    <w:rsid w:val="00730AEE"/>
    <w:rsid w:val="00730B99"/>
    <w:rsid w:val="0073212D"/>
    <w:rsid w:val="00732EAC"/>
    <w:rsid w:val="00733CBA"/>
    <w:rsid w:val="00736E05"/>
    <w:rsid w:val="0074005D"/>
    <w:rsid w:val="00740337"/>
    <w:rsid w:val="00740F4C"/>
    <w:rsid w:val="0074115D"/>
    <w:rsid w:val="00741828"/>
    <w:rsid w:val="00742AE3"/>
    <w:rsid w:val="00742C1F"/>
    <w:rsid w:val="00743398"/>
    <w:rsid w:val="007451D5"/>
    <w:rsid w:val="007466B6"/>
    <w:rsid w:val="00746A31"/>
    <w:rsid w:val="00746D2F"/>
    <w:rsid w:val="00747BAF"/>
    <w:rsid w:val="0075046E"/>
    <w:rsid w:val="00751041"/>
    <w:rsid w:val="007516CD"/>
    <w:rsid w:val="007519DD"/>
    <w:rsid w:val="00753552"/>
    <w:rsid w:val="007535AA"/>
    <w:rsid w:val="00754968"/>
    <w:rsid w:val="00756359"/>
    <w:rsid w:val="00760F3C"/>
    <w:rsid w:val="007615EA"/>
    <w:rsid w:val="00763CB9"/>
    <w:rsid w:val="00764262"/>
    <w:rsid w:val="00764AA2"/>
    <w:rsid w:val="007656DB"/>
    <w:rsid w:val="00765A2C"/>
    <w:rsid w:val="00766E88"/>
    <w:rsid w:val="007677ED"/>
    <w:rsid w:val="00767FEB"/>
    <w:rsid w:val="007702AB"/>
    <w:rsid w:val="0077069F"/>
    <w:rsid w:val="0077169C"/>
    <w:rsid w:val="00774FE5"/>
    <w:rsid w:val="007761EE"/>
    <w:rsid w:val="00776C23"/>
    <w:rsid w:val="007772B4"/>
    <w:rsid w:val="00777A27"/>
    <w:rsid w:val="00777BF2"/>
    <w:rsid w:val="00782374"/>
    <w:rsid w:val="00783739"/>
    <w:rsid w:val="0078596C"/>
    <w:rsid w:val="00786BAF"/>
    <w:rsid w:val="0079000F"/>
    <w:rsid w:val="0079026E"/>
    <w:rsid w:val="007908DD"/>
    <w:rsid w:val="007929C5"/>
    <w:rsid w:val="00793F26"/>
    <w:rsid w:val="00794AEF"/>
    <w:rsid w:val="00795349"/>
    <w:rsid w:val="007960E3"/>
    <w:rsid w:val="00796A28"/>
    <w:rsid w:val="007A1285"/>
    <w:rsid w:val="007A1499"/>
    <w:rsid w:val="007A1FA3"/>
    <w:rsid w:val="007A2451"/>
    <w:rsid w:val="007A29D9"/>
    <w:rsid w:val="007A3A23"/>
    <w:rsid w:val="007A449F"/>
    <w:rsid w:val="007A5505"/>
    <w:rsid w:val="007A5DD1"/>
    <w:rsid w:val="007A64CC"/>
    <w:rsid w:val="007A66AA"/>
    <w:rsid w:val="007A6F1E"/>
    <w:rsid w:val="007B1945"/>
    <w:rsid w:val="007B2B11"/>
    <w:rsid w:val="007B3723"/>
    <w:rsid w:val="007B3B4A"/>
    <w:rsid w:val="007B518D"/>
    <w:rsid w:val="007B53A6"/>
    <w:rsid w:val="007B5B18"/>
    <w:rsid w:val="007B5EDB"/>
    <w:rsid w:val="007B61D0"/>
    <w:rsid w:val="007B6609"/>
    <w:rsid w:val="007B6D90"/>
    <w:rsid w:val="007B7C39"/>
    <w:rsid w:val="007C04FE"/>
    <w:rsid w:val="007C061E"/>
    <w:rsid w:val="007C07C8"/>
    <w:rsid w:val="007C13E7"/>
    <w:rsid w:val="007C20DF"/>
    <w:rsid w:val="007C60BA"/>
    <w:rsid w:val="007C7684"/>
    <w:rsid w:val="007D0D3D"/>
    <w:rsid w:val="007D253B"/>
    <w:rsid w:val="007D2562"/>
    <w:rsid w:val="007D26B0"/>
    <w:rsid w:val="007D2B79"/>
    <w:rsid w:val="007D359F"/>
    <w:rsid w:val="007D38A9"/>
    <w:rsid w:val="007D3BC9"/>
    <w:rsid w:val="007D40FE"/>
    <w:rsid w:val="007D4DBD"/>
    <w:rsid w:val="007D5B35"/>
    <w:rsid w:val="007D5F73"/>
    <w:rsid w:val="007D659A"/>
    <w:rsid w:val="007D6DA8"/>
    <w:rsid w:val="007D7608"/>
    <w:rsid w:val="007E05CB"/>
    <w:rsid w:val="007E1287"/>
    <w:rsid w:val="007E249E"/>
    <w:rsid w:val="007E433F"/>
    <w:rsid w:val="007E4805"/>
    <w:rsid w:val="007E5DE4"/>
    <w:rsid w:val="007E5F62"/>
    <w:rsid w:val="007E7444"/>
    <w:rsid w:val="007E75E2"/>
    <w:rsid w:val="007E7766"/>
    <w:rsid w:val="007F0295"/>
    <w:rsid w:val="007F07C8"/>
    <w:rsid w:val="007F13EE"/>
    <w:rsid w:val="007F1FDC"/>
    <w:rsid w:val="007F2142"/>
    <w:rsid w:val="007F3401"/>
    <w:rsid w:val="007F4CF1"/>
    <w:rsid w:val="007F5874"/>
    <w:rsid w:val="007F7C9F"/>
    <w:rsid w:val="00800224"/>
    <w:rsid w:val="00800795"/>
    <w:rsid w:val="00801106"/>
    <w:rsid w:val="00801299"/>
    <w:rsid w:val="0080261E"/>
    <w:rsid w:val="00802783"/>
    <w:rsid w:val="008029A0"/>
    <w:rsid w:val="00803382"/>
    <w:rsid w:val="008035D1"/>
    <w:rsid w:val="00804B8D"/>
    <w:rsid w:val="00804C4F"/>
    <w:rsid w:val="00804ED9"/>
    <w:rsid w:val="0081004B"/>
    <w:rsid w:val="00811A96"/>
    <w:rsid w:val="00812C07"/>
    <w:rsid w:val="00813052"/>
    <w:rsid w:val="0081339A"/>
    <w:rsid w:val="00813CDE"/>
    <w:rsid w:val="0081413C"/>
    <w:rsid w:val="00815146"/>
    <w:rsid w:val="0081612B"/>
    <w:rsid w:val="00816255"/>
    <w:rsid w:val="00816653"/>
    <w:rsid w:val="00817113"/>
    <w:rsid w:val="00817776"/>
    <w:rsid w:val="008179D3"/>
    <w:rsid w:val="00817F9E"/>
    <w:rsid w:val="008207C7"/>
    <w:rsid w:val="0082188C"/>
    <w:rsid w:val="00822677"/>
    <w:rsid w:val="00822980"/>
    <w:rsid w:val="00823BD0"/>
    <w:rsid w:val="00825A8E"/>
    <w:rsid w:val="0082603E"/>
    <w:rsid w:val="00826953"/>
    <w:rsid w:val="00826990"/>
    <w:rsid w:val="0082713A"/>
    <w:rsid w:val="00830FF8"/>
    <w:rsid w:val="0083368E"/>
    <w:rsid w:val="00833C6F"/>
    <w:rsid w:val="00833DF0"/>
    <w:rsid w:val="00833FAB"/>
    <w:rsid w:val="00834B4E"/>
    <w:rsid w:val="00835A93"/>
    <w:rsid w:val="00837324"/>
    <w:rsid w:val="00837445"/>
    <w:rsid w:val="008408F4"/>
    <w:rsid w:val="00840C73"/>
    <w:rsid w:val="008412AF"/>
    <w:rsid w:val="00841D9B"/>
    <w:rsid w:val="008424F3"/>
    <w:rsid w:val="008431E0"/>
    <w:rsid w:val="00843F67"/>
    <w:rsid w:val="00845270"/>
    <w:rsid w:val="00845833"/>
    <w:rsid w:val="00845904"/>
    <w:rsid w:val="00850BAC"/>
    <w:rsid w:val="00850D9E"/>
    <w:rsid w:val="008510BF"/>
    <w:rsid w:val="00851974"/>
    <w:rsid w:val="00851B15"/>
    <w:rsid w:val="008535F7"/>
    <w:rsid w:val="00854448"/>
    <w:rsid w:val="00855626"/>
    <w:rsid w:val="00856A69"/>
    <w:rsid w:val="00856B8A"/>
    <w:rsid w:val="008603A5"/>
    <w:rsid w:val="0086041D"/>
    <w:rsid w:val="00860E25"/>
    <w:rsid w:val="00860FB2"/>
    <w:rsid w:val="00861626"/>
    <w:rsid w:val="0086313A"/>
    <w:rsid w:val="00863D98"/>
    <w:rsid w:val="0086596C"/>
    <w:rsid w:val="008669D2"/>
    <w:rsid w:val="00866C5C"/>
    <w:rsid w:val="00866F42"/>
    <w:rsid w:val="00867128"/>
    <w:rsid w:val="0087023D"/>
    <w:rsid w:val="00871C19"/>
    <w:rsid w:val="00872475"/>
    <w:rsid w:val="008729E2"/>
    <w:rsid w:val="0087314A"/>
    <w:rsid w:val="00873463"/>
    <w:rsid w:val="00873DC2"/>
    <w:rsid w:val="00874ACD"/>
    <w:rsid w:val="00876B18"/>
    <w:rsid w:val="00876DAF"/>
    <w:rsid w:val="00876EB2"/>
    <w:rsid w:val="00880BB3"/>
    <w:rsid w:val="0088161C"/>
    <w:rsid w:val="00881883"/>
    <w:rsid w:val="00882726"/>
    <w:rsid w:val="008828EC"/>
    <w:rsid w:val="00883C76"/>
    <w:rsid w:val="00883E7E"/>
    <w:rsid w:val="00885F39"/>
    <w:rsid w:val="00885F4C"/>
    <w:rsid w:val="0088652C"/>
    <w:rsid w:val="00886BAF"/>
    <w:rsid w:val="00886CA7"/>
    <w:rsid w:val="00890308"/>
    <w:rsid w:val="00892B94"/>
    <w:rsid w:val="00893195"/>
    <w:rsid w:val="00893307"/>
    <w:rsid w:val="008934C5"/>
    <w:rsid w:val="008967C3"/>
    <w:rsid w:val="00897859"/>
    <w:rsid w:val="008A06B2"/>
    <w:rsid w:val="008A162E"/>
    <w:rsid w:val="008A1E4D"/>
    <w:rsid w:val="008A2CC4"/>
    <w:rsid w:val="008A2F4B"/>
    <w:rsid w:val="008A35B1"/>
    <w:rsid w:val="008A36F2"/>
    <w:rsid w:val="008A4617"/>
    <w:rsid w:val="008A5891"/>
    <w:rsid w:val="008A5D81"/>
    <w:rsid w:val="008A6537"/>
    <w:rsid w:val="008A7878"/>
    <w:rsid w:val="008A7B29"/>
    <w:rsid w:val="008B0886"/>
    <w:rsid w:val="008B096C"/>
    <w:rsid w:val="008B0C5A"/>
    <w:rsid w:val="008B0C79"/>
    <w:rsid w:val="008B166B"/>
    <w:rsid w:val="008B2191"/>
    <w:rsid w:val="008B3DCB"/>
    <w:rsid w:val="008B40CC"/>
    <w:rsid w:val="008B452B"/>
    <w:rsid w:val="008B5C81"/>
    <w:rsid w:val="008B5CD5"/>
    <w:rsid w:val="008B71A7"/>
    <w:rsid w:val="008C3421"/>
    <w:rsid w:val="008C3933"/>
    <w:rsid w:val="008C3AD1"/>
    <w:rsid w:val="008C53B0"/>
    <w:rsid w:val="008C6827"/>
    <w:rsid w:val="008C7F9D"/>
    <w:rsid w:val="008D088F"/>
    <w:rsid w:val="008D1036"/>
    <w:rsid w:val="008D343D"/>
    <w:rsid w:val="008D344D"/>
    <w:rsid w:val="008D4773"/>
    <w:rsid w:val="008D565A"/>
    <w:rsid w:val="008D56EC"/>
    <w:rsid w:val="008D6293"/>
    <w:rsid w:val="008E0444"/>
    <w:rsid w:val="008E18DF"/>
    <w:rsid w:val="008E3804"/>
    <w:rsid w:val="008E5A3F"/>
    <w:rsid w:val="008E5B69"/>
    <w:rsid w:val="008E5D95"/>
    <w:rsid w:val="008E671B"/>
    <w:rsid w:val="008E67E7"/>
    <w:rsid w:val="008E720A"/>
    <w:rsid w:val="008E74B8"/>
    <w:rsid w:val="008E7715"/>
    <w:rsid w:val="008E7BBB"/>
    <w:rsid w:val="008E7F5B"/>
    <w:rsid w:val="008F0ED7"/>
    <w:rsid w:val="008F1399"/>
    <w:rsid w:val="008F1896"/>
    <w:rsid w:val="008F51D1"/>
    <w:rsid w:val="008F533D"/>
    <w:rsid w:val="008F61CB"/>
    <w:rsid w:val="008F62F6"/>
    <w:rsid w:val="008F7169"/>
    <w:rsid w:val="008F7AA2"/>
    <w:rsid w:val="009019AF"/>
    <w:rsid w:val="009029D2"/>
    <w:rsid w:val="0090311C"/>
    <w:rsid w:val="00903DC5"/>
    <w:rsid w:val="009045AD"/>
    <w:rsid w:val="00904B34"/>
    <w:rsid w:val="00904E36"/>
    <w:rsid w:val="0091110B"/>
    <w:rsid w:val="00912666"/>
    <w:rsid w:val="00912F38"/>
    <w:rsid w:val="0091581A"/>
    <w:rsid w:val="00915CC7"/>
    <w:rsid w:val="009161F3"/>
    <w:rsid w:val="009163AA"/>
    <w:rsid w:val="0092021C"/>
    <w:rsid w:val="0092024A"/>
    <w:rsid w:val="009205CF"/>
    <w:rsid w:val="00921859"/>
    <w:rsid w:val="0092317B"/>
    <w:rsid w:val="009238C7"/>
    <w:rsid w:val="0092462B"/>
    <w:rsid w:val="00925959"/>
    <w:rsid w:val="00925CF6"/>
    <w:rsid w:val="00931FC3"/>
    <w:rsid w:val="0093405C"/>
    <w:rsid w:val="0093456E"/>
    <w:rsid w:val="009359CB"/>
    <w:rsid w:val="00935CE6"/>
    <w:rsid w:val="00936340"/>
    <w:rsid w:val="009372A3"/>
    <w:rsid w:val="009373C2"/>
    <w:rsid w:val="00937448"/>
    <w:rsid w:val="009400C5"/>
    <w:rsid w:val="0094013C"/>
    <w:rsid w:val="009403B5"/>
    <w:rsid w:val="00940A22"/>
    <w:rsid w:val="009414E7"/>
    <w:rsid w:val="00941A42"/>
    <w:rsid w:val="00941B84"/>
    <w:rsid w:val="009420B5"/>
    <w:rsid w:val="00943727"/>
    <w:rsid w:val="0094433B"/>
    <w:rsid w:val="009444CA"/>
    <w:rsid w:val="0094467B"/>
    <w:rsid w:val="0094551B"/>
    <w:rsid w:val="00945A74"/>
    <w:rsid w:val="00946530"/>
    <w:rsid w:val="009477E9"/>
    <w:rsid w:val="00947926"/>
    <w:rsid w:val="00950360"/>
    <w:rsid w:val="009503A0"/>
    <w:rsid w:val="009516EA"/>
    <w:rsid w:val="00954A65"/>
    <w:rsid w:val="00955BAF"/>
    <w:rsid w:val="009560CB"/>
    <w:rsid w:val="00956CE1"/>
    <w:rsid w:val="00956FA3"/>
    <w:rsid w:val="00960549"/>
    <w:rsid w:val="00960DD2"/>
    <w:rsid w:val="009617A8"/>
    <w:rsid w:val="00963D32"/>
    <w:rsid w:val="009641CC"/>
    <w:rsid w:val="00964703"/>
    <w:rsid w:val="00964918"/>
    <w:rsid w:val="00964A67"/>
    <w:rsid w:val="009658BB"/>
    <w:rsid w:val="00965AC5"/>
    <w:rsid w:val="009664A5"/>
    <w:rsid w:val="009673AD"/>
    <w:rsid w:val="00967A57"/>
    <w:rsid w:val="00971686"/>
    <w:rsid w:val="0097196F"/>
    <w:rsid w:val="00973259"/>
    <w:rsid w:val="009739F9"/>
    <w:rsid w:val="00973D41"/>
    <w:rsid w:val="00977570"/>
    <w:rsid w:val="00980CFE"/>
    <w:rsid w:val="00981912"/>
    <w:rsid w:val="00981BFA"/>
    <w:rsid w:val="00983043"/>
    <w:rsid w:val="0098347F"/>
    <w:rsid w:val="0098392D"/>
    <w:rsid w:val="00983EBB"/>
    <w:rsid w:val="00984188"/>
    <w:rsid w:val="00984F59"/>
    <w:rsid w:val="00985444"/>
    <w:rsid w:val="00985460"/>
    <w:rsid w:val="00985536"/>
    <w:rsid w:val="00985966"/>
    <w:rsid w:val="00986B6C"/>
    <w:rsid w:val="00987268"/>
    <w:rsid w:val="009879BC"/>
    <w:rsid w:val="009915F6"/>
    <w:rsid w:val="00991A4B"/>
    <w:rsid w:val="00991DCC"/>
    <w:rsid w:val="0099310D"/>
    <w:rsid w:val="009936A2"/>
    <w:rsid w:val="00993C85"/>
    <w:rsid w:val="00993DA8"/>
    <w:rsid w:val="009949BE"/>
    <w:rsid w:val="00996B76"/>
    <w:rsid w:val="009971CE"/>
    <w:rsid w:val="009A08CA"/>
    <w:rsid w:val="009A0E86"/>
    <w:rsid w:val="009A1FFE"/>
    <w:rsid w:val="009A24AB"/>
    <w:rsid w:val="009A3768"/>
    <w:rsid w:val="009A3A13"/>
    <w:rsid w:val="009A3FD0"/>
    <w:rsid w:val="009A6F98"/>
    <w:rsid w:val="009B002F"/>
    <w:rsid w:val="009B0AB4"/>
    <w:rsid w:val="009B2C9B"/>
    <w:rsid w:val="009B31DB"/>
    <w:rsid w:val="009B33A8"/>
    <w:rsid w:val="009B3C1C"/>
    <w:rsid w:val="009B3CA9"/>
    <w:rsid w:val="009B506E"/>
    <w:rsid w:val="009B526E"/>
    <w:rsid w:val="009B544C"/>
    <w:rsid w:val="009B5729"/>
    <w:rsid w:val="009B5944"/>
    <w:rsid w:val="009B6AC2"/>
    <w:rsid w:val="009B6AC3"/>
    <w:rsid w:val="009B7F93"/>
    <w:rsid w:val="009C13DC"/>
    <w:rsid w:val="009C1937"/>
    <w:rsid w:val="009C31DF"/>
    <w:rsid w:val="009C41CD"/>
    <w:rsid w:val="009C4600"/>
    <w:rsid w:val="009C495B"/>
    <w:rsid w:val="009C4B5D"/>
    <w:rsid w:val="009C4EA5"/>
    <w:rsid w:val="009C6DF6"/>
    <w:rsid w:val="009C7355"/>
    <w:rsid w:val="009D0B51"/>
    <w:rsid w:val="009D10DC"/>
    <w:rsid w:val="009D1DD6"/>
    <w:rsid w:val="009D2902"/>
    <w:rsid w:val="009D2E20"/>
    <w:rsid w:val="009D62A8"/>
    <w:rsid w:val="009D7DA2"/>
    <w:rsid w:val="009E27A6"/>
    <w:rsid w:val="009E3F5C"/>
    <w:rsid w:val="009E5A90"/>
    <w:rsid w:val="009E5DD9"/>
    <w:rsid w:val="009E6B55"/>
    <w:rsid w:val="009E7F24"/>
    <w:rsid w:val="009F0380"/>
    <w:rsid w:val="009F636E"/>
    <w:rsid w:val="009F7AE2"/>
    <w:rsid w:val="009F7E18"/>
    <w:rsid w:val="00A006F3"/>
    <w:rsid w:val="00A0373B"/>
    <w:rsid w:val="00A04DDA"/>
    <w:rsid w:val="00A0585B"/>
    <w:rsid w:val="00A05A15"/>
    <w:rsid w:val="00A06C74"/>
    <w:rsid w:val="00A07AC6"/>
    <w:rsid w:val="00A10016"/>
    <w:rsid w:val="00A10415"/>
    <w:rsid w:val="00A118C1"/>
    <w:rsid w:val="00A11CB6"/>
    <w:rsid w:val="00A124DE"/>
    <w:rsid w:val="00A12765"/>
    <w:rsid w:val="00A13431"/>
    <w:rsid w:val="00A15E63"/>
    <w:rsid w:val="00A20C86"/>
    <w:rsid w:val="00A21199"/>
    <w:rsid w:val="00A219F5"/>
    <w:rsid w:val="00A23AD3"/>
    <w:rsid w:val="00A23EFE"/>
    <w:rsid w:val="00A2550C"/>
    <w:rsid w:val="00A25697"/>
    <w:rsid w:val="00A257CE"/>
    <w:rsid w:val="00A25D1C"/>
    <w:rsid w:val="00A27F41"/>
    <w:rsid w:val="00A30601"/>
    <w:rsid w:val="00A30EE4"/>
    <w:rsid w:val="00A31EB8"/>
    <w:rsid w:val="00A341A0"/>
    <w:rsid w:val="00A34823"/>
    <w:rsid w:val="00A348EF"/>
    <w:rsid w:val="00A352BD"/>
    <w:rsid w:val="00A37EEE"/>
    <w:rsid w:val="00A404D7"/>
    <w:rsid w:val="00A40540"/>
    <w:rsid w:val="00A40542"/>
    <w:rsid w:val="00A412BD"/>
    <w:rsid w:val="00A418BA"/>
    <w:rsid w:val="00A41DF9"/>
    <w:rsid w:val="00A42CDC"/>
    <w:rsid w:val="00A4405C"/>
    <w:rsid w:val="00A4521A"/>
    <w:rsid w:val="00A4523B"/>
    <w:rsid w:val="00A46426"/>
    <w:rsid w:val="00A47B6E"/>
    <w:rsid w:val="00A502CB"/>
    <w:rsid w:val="00A50D53"/>
    <w:rsid w:val="00A52833"/>
    <w:rsid w:val="00A5488C"/>
    <w:rsid w:val="00A54EB5"/>
    <w:rsid w:val="00A555E7"/>
    <w:rsid w:val="00A5602C"/>
    <w:rsid w:val="00A57363"/>
    <w:rsid w:val="00A60870"/>
    <w:rsid w:val="00A60C7E"/>
    <w:rsid w:val="00A620D9"/>
    <w:rsid w:val="00A62787"/>
    <w:rsid w:val="00A62D1A"/>
    <w:rsid w:val="00A63998"/>
    <w:rsid w:val="00A658CE"/>
    <w:rsid w:val="00A65CB2"/>
    <w:rsid w:val="00A65DB3"/>
    <w:rsid w:val="00A666A9"/>
    <w:rsid w:val="00A6691F"/>
    <w:rsid w:val="00A67801"/>
    <w:rsid w:val="00A67834"/>
    <w:rsid w:val="00A70677"/>
    <w:rsid w:val="00A72E26"/>
    <w:rsid w:val="00A7498A"/>
    <w:rsid w:val="00A75488"/>
    <w:rsid w:val="00A76869"/>
    <w:rsid w:val="00A80C58"/>
    <w:rsid w:val="00A81583"/>
    <w:rsid w:val="00A818E3"/>
    <w:rsid w:val="00A82C20"/>
    <w:rsid w:val="00A839E2"/>
    <w:rsid w:val="00A83D56"/>
    <w:rsid w:val="00A8532B"/>
    <w:rsid w:val="00A853D3"/>
    <w:rsid w:val="00A87598"/>
    <w:rsid w:val="00A876F8"/>
    <w:rsid w:val="00A901A8"/>
    <w:rsid w:val="00A90A9C"/>
    <w:rsid w:val="00A9161C"/>
    <w:rsid w:val="00A940F7"/>
    <w:rsid w:val="00A94C9B"/>
    <w:rsid w:val="00A9524D"/>
    <w:rsid w:val="00A96719"/>
    <w:rsid w:val="00AA2585"/>
    <w:rsid w:val="00AA274D"/>
    <w:rsid w:val="00AA2BBA"/>
    <w:rsid w:val="00AA30D9"/>
    <w:rsid w:val="00AA3451"/>
    <w:rsid w:val="00AA37A7"/>
    <w:rsid w:val="00AA4E07"/>
    <w:rsid w:val="00AA50A7"/>
    <w:rsid w:val="00AA655F"/>
    <w:rsid w:val="00AA6C1C"/>
    <w:rsid w:val="00AB0291"/>
    <w:rsid w:val="00AB1A4D"/>
    <w:rsid w:val="00AB1E7F"/>
    <w:rsid w:val="00AB399F"/>
    <w:rsid w:val="00AB3A88"/>
    <w:rsid w:val="00AB3B65"/>
    <w:rsid w:val="00AB3F2C"/>
    <w:rsid w:val="00AB420B"/>
    <w:rsid w:val="00AB51B2"/>
    <w:rsid w:val="00AC0E3D"/>
    <w:rsid w:val="00AC2DAB"/>
    <w:rsid w:val="00AC3DED"/>
    <w:rsid w:val="00AC4D04"/>
    <w:rsid w:val="00AC5928"/>
    <w:rsid w:val="00AC71F8"/>
    <w:rsid w:val="00AC7822"/>
    <w:rsid w:val="00AD0832"/>
    <w:rsid w:val="00AD0964"/>
    <w:rsid w:val="00AD19DD"/>
    <w:rsid w:val="00AD2831"/>
    <w:rsid w:val="00AD334D"/>
    <w:rsid w:val="00AD386B"/>
    <w:rsid w:val="00AD3AB5"/>
    <w:rsid w:val="00AD3BFF"/>
    <w:rsid w:val="00AD4987"/>
    <w:rsid w:val="00AD5736"/>
    <w:rsid w:val="00AD592E"/>
    <w:rsid w:val="00AD6287"/>
    <w:rsid w:val="00AD6DAB"/>
    <w:rsid w:val="00AD6E8A"/>
    <w:rsid w:val="00AD706C"/>
    <w:rsid w:val="00AD7951"/>
    <w:rsid w:val="00AE0FDD"/>
    <w:rsid w:val="00AE13FD"/>
    <w:rsid w:val="00AE1BA7"/>
    <w:rsid w:val="00AE2A09"/>
    <w:rsid w:val="00AE3643"/>
    <w:rsid w:val="00AE3923"/>
    <w:rsid w:val="00AE5199"/>
    <w:rsid w:val="00AE54B5"/>
    <w:rsid w:val="00AE5CF7"/>
    <w:rsid w:val="00AE5DA0"/>
    <w:rsid w:val="00AE68CF"/>
    <w:rsid w:val="00AF14F6"/>
    <w:rsid w:val="00AF1FCC"/>
    <w:rsid w:val="00AF3165"/>
    <w:rsid w:val="00AF37A5"/>
    <w:rsid w:val="00AF69CA"/>
    <w:rsid w:val="00AF7BC7"/>
    <w:rsid w:val="00B01639"/>
    <w:rsid w:val="00B01AE9"/>
    <w:rsid w:val="00B024C2"/>
    <w:rsid w:val="00B02B1B"/>
    <w:rsid w:val="00B04249"/>
    <w:rsid w:val="00B042CA"/>
    <w:rsid w:val="00B05E54"/>
    <w:rsid w:val="00B063DE"/>
    <w:rsid w:val="00B068CE"/>
    <w:rsid w:val="00B07D08"/>
    <w:rsid w:val="00B07E17"/>
    <w:rsid w:val="00B10946"/>
    <w:rsid w:val="00B1133E"/>
    <w:rsid w:val="00B114EC"/>
    <w:rsid w:val="00B1194E"/>
    <w:rsid w:val="00B12905"/>
    <w:rsid w:val="00B13BA3"/>
    <w:rsid w:val="00B13EC6"/>
    <w:rsid w:val="00B16069"/>
    <w:rsid w:val="00B16520"/>
    <w:rsid w:val="00B16562"/>
    <w:rsid w:val="00B166BC"/>
    <w:rsid w:val="00B16C75"/>
    <w:rsid w:val="00B17FEF"/>
    <w:rsid w:val="00B201B5"/>
    <w:rsid w:val="00B210BF"/>
    <w:rsid w:val="00B22103"/>
    <w:rsid w:val="00B2298A"/>
    <w:rsid w:val="00B248C6"/>
    <w:rsid w:val="00B24C55"/>
    <w:rsid w:val="00B25CA0"/>
    <w:rsid w:val="00B278BC"/>
    <w:rsid w:val="00B27DE0"/>
    <w:rsid w:val="00B302D2"/>
    <w:rsid w:val="00B321E3"/>
    <w:rsid w:val="00B32873"/>
    <w:rsid w:val="00B32EA2"/>
    <w:rsid w:val="00B33249"/>
    <w:rsid w:val="00B33C1F"/>
    <w:rsid w:val="00B34661"/>
    <w:rsid w:val="00B3484A"/>
    <w:rsid w:val="00B358B1"/>
    <w:rsid w:val="00B41639"/>
    <w:rsid w:val="00B42148"/>
    <w:rsid w:val="00B42825"/>
    <w:rsid w:val="00B433A2"/>
    <w:rsid w:val="00B43C83"/>
    <w:rsid w:val="00B441A8"/>
    <w:rsid w:val="00B44BAC"/>
    <w:rsid w:val="00B47A58"/>
    <w:rsid w:val="00B47E51"/>
    <w:rsid w:val="00B51030"/>
    <w:rsid w:val="00B52634"/>
    <w:rsid w:val="00B53BC8"/>
    <w:rsid w:val="00B540E2"/>
    <w:rsid w:val="00B5493E"/>
    <w:rsid w:val="00B55240"/>
    <w:rsid w:val="00B56C73"/>
    <w:rsid w:val="00B612C9"/>
    <w:rsid w:val="00B6218E"/>
    <w:rsid w:val="00B628E7"/>
    <w:rsid w:val="00B63E65"/>
    <w:rsid w:val="00B65223"/>
    <w:rsid w:val="00B659A8"/>
    <w:rsid w:val="00B67955"/>
    <w:rsid w:val="00B706BF"/>
    <w:rsid w:val="00B7174F"/>
    <w:rsid w:val="00B71935"/>
    <w:rsid w:val="00B72675"/>
    <w:rsid w:val="00B72990"/>
    <w:rsid w:val="00B72BC5"/>
    <w:rsid w:val="00B73E98"/>
    <w:rsid w:val="00B74A93"/>
    <w:rsid w:val="00B756A1"/>
    <w:rsid w:val="00B758AE"/>
    <w:rsid w:val="00B764B0"/>
    <w:rsid w:val="00B7795F"/>
    <w:rsid w:val="00B77D83"/>
    <w:rsid w:val="00B80C16"/>
    <w:rsid w:val="00B8198D"/>
    <w:rsid w:val="00B8671D"/>
    <w:rsid w:val="00B86B6D"/>
    <w:rsid w:val="00B86DD0"/>
    <w:rsid w:val="00B87FCD"/>
    <w:rsid w:val="00B90B66"/>
    <w:rsid w:val="00B90C73"/>
    <w:rsid w:val="00B91D01"/>
    <w:rsid w:val="00B92D2E"/>
    <w:rsid w:val="00B930F1"/>
    <w:rsid w:val="00B93D1B"/>
    <w:rsid w:val="00B945E9"/>
    <w:rsid w:val="00B94BAD"/>
    <w:rsid w:val="00B96B75"/>
    <w:rsid w:val="00B97083"/>
    <w:rsid w:val="00B972A9"/>
    <w:rsid w:val="00BA03F0"/>
    <w:rsid w:val="00BA088F"/>
    <w:rsid w:val="00BA0AAE"/>
    <w:rsid w:val="00BA2A7F"/>
    <w:rsid w:val="00BA2B7E"/>
    <w:rsid w:val="00BA5DE5"/>
    <w:rsid w:val="00BB08AF"/>
    <w:rsid w:val="00BB0FF2"/>
    <w:rsid w:val="00BB1FE2"/>
    <w:rsid w:val="00BB26DB"/>
    <w:rsid w:val="00BB3357"/>
    <w:rsid w:val="00BB3399"/>
    <w:rsid w:val="00BB3639"/>
    <w:rsid w:val="00BB39A0"/>
    <w:rsid w:val="00BB3D1E"/>
    <w:rsid w:val="00BB4A19"/>
    <w:rsid w:val="00BB680D"/>
    <w:rsid w:val="00BB7747"/>
    <w:rsid w:val="00BB7816"/>
    <w:rsid w:val="00BC1E7A"/>
    <w:rsid w:val="00BC1EF7"/>
    <w:rsid w:val="00BC2DF1"/>
    <w:rsid w:val="00BC31A1"/>
    <w:rsid w:val="00BC3B3F"/>
    <w:rsid w:val="00BC4781"/>
    <w:rsid w:val="00BC5B24"/>
    <w:rsid w:val="00BC6D48"/>
    <w:rsid w:val="00BC7F8C"/>
    <w:rsid w:val="00BD097E"/>
    <w:rsid w:val="00BD1578"/>
    <w:rsid w:val="00BD33C1"/>
    <w:rsid w:val="00BD33C9"/>
    <w:rsid w:val="00BD41EA"/>
    <w:rsid w:val="00BD64A8"/>
    <w:rsid w:val="00BE085A"/>
    <w:rsid w:val="00BE092A"/>
    <w:rsid w:val="00BE1F44"/>
    <w:rsid w:val="00BE21C3"/>
    <w:rsid w:val="00BE22F1"/>
    <w:rsid w:val="00BE2B96"/>
    <w:rsid w:val="00BE340E"/>
    <w:rsid w:val="00BE398F"/>
    <w:rsid w:val="00BE4551"/>
    <w:rsid w:val="00BE48D1"/>
    <w:rsid w:val="00BE6311"/>
    <w:rsid w:val="00BE6F65"/>
    <w:rsid w:val="00BE702E"/>
    <w:rsid w:val="00BE7F3B"/>
    <w:rsid w:val="00BF0744"/>
    <w:rsid w:val="00BF0F1D"/>
    <w:rsid w:val="00BF16AB"/>
    <w:rsid w:val="00BF2D33"/>
    <w:rsid w:val="00BF2E1A"/>
    <w:rsid w:val="00BF36E2"/>
    <w:rsid w:val="00BF476D"/>
    <w:rsid w:val="00BF4E0C"/>
    <w:rsid w:val="00BF753B"/>
    <w:rsid w:val="00BF7985"/>
    <w:rsid w:val="00C0058C"/>
    <w:rsid w:val="00C00932"/>
    <w:rsid w:val="00C00B81"/>
    <w:rsid w:val="00C010D7"/>
    <w:rsid w:val="00C02ACB"/>
    <w:rsid w:val="00C040BA"/>
    <w:rsid w:val="00C04B4A"/>
    <w:rsid w:val="00C04C0D"/>
    <w:rsid w:val="00C04E37"/>
    <w:rsid w:val="00C06088"/>
    <w:rsid w:val="00C07092"/>
    <w:rsid w:val="00C07708"/>
    <w:rsid w:val="00C07920"/>
    <w:rsid w:val="00C101F0"/>
    <w:rsid w:val="00C10B44"/>
    <w:rsid w:val="00C10C34"/>
    <w:rsid w:val="00C10CC9"/>
    <w:rsid w:val="00C1123D"/>
    <w:rsid w:val="00C11460"/>
    <w:rsid w:val="00C115D8"/>
    <w:rsid w:val="00C12B8B"/>
    <w:rsid w:val="00C12BB1"/>
    <w:rsid w:val="00C13262"/>
    <w:rsid w:val="00C13782"/>
    <w:rsid w:val="00C1417E"/>
    <w:rsid w:val="00C14B8C"/>
    <w:rsid w:val="00C15871"/>
    <w:rsid w:val="00C158BC"/>
    <w:rsid w:val="00C21F88"/>
    <w:rsid w:val="00C2494A"/>
    <w:rsid w:val="00C249A3"/>
    <w:rsid w:val="00C24F7D"/>
    <w:rsid w:val="00C2595C"/>
    <w:rsid w:val="00C2673A"/>
    <w:rsid w:val="00C27A21"/>
    <w:rsid w:val="00C27DE6"/>
    <w:rsid w:val="00C30D0C"/>
    <w:rsid w:val="00C31230"/>
    <w:rsid w:val="00C31B22"/>
    <w:rsid w:val="00C3358F"/>
    <w:rsid w:val="00C33B46"/>
    <w:rsid w:val="00C350DF"/>
    <w:rsid w:val="00C355F5"/>
    <w:rsid w:val="00C35901"/>
    <w:rsid w:val="00C35C9D"/>
    <w:rsid w:val="00C35FEA"/>
    <w:rsid w:val="00C361FF"/>
    <w:rsid w:val="00C37925"/>
    <w:rsid w:val="00C37C66"/>
    <w:rsid w:val="00C40507"/>
    <w:rsid w:val="00C407FB"/>
    <w:rsid w:val="00C40FB9"/>
    <w:rsid w:val="00C41069"/>
    <w:rsid w:val="00C4156C"/>
    <w:rsid w:val="00C419DB"/>
    <w:rsid w:val="00C41B3B"/>
    <w:rsid w:val="00C42323"/>
    <w:rsid w:val="00C4238C"/>
    <w:rsid w:val="00C42CF9"/>
    <w:rsid w:val="00C42ECD"/>
    <w:rsid w:val="00C442C7"/>
    <w:rsid w:val="00C4434D"/>
    <w:rsid w:val="00C4497E"/>
    <w:rsid w:val="00C452AD"/>
    <w:rsid w:val="00C4531D"/>
    <w:rsid w:val="00C45466"/>
    <w:rsid w:val="00C45703"/>
    <w:rsid w:val="00C47639"/>
    <w:rsid w:val="00C476A5"/>
    <w:rsid w:val="00C50CAF"/>
    <w:rsid w:val="00C51DCE"/>
    <w:rsid w:val="00C5385E"/>
    <w:rsid w:val="00C5478F"/>
    <w:rsid w:val="00C55704"/>
    <w:rsid w:val="00C60313"/>
    <w:rsid w:val="00C60BE7"/>
    <w:rsid w:val="00C6157F"/>
    <w:rsid w:val="00C6328E"/>
    <w:rsid w:val="00C633D0"/>
    <w:rsid w:val="00C63610"/>
    <w:rsid w:val="00C66BA8"/>
    <w:rsid w:val="00C66BD5"/>
    <w:rsid w:val="00C67A6F"/>
    <w:rsid w:val="00C7000C"/>
    <w:rsid w:val="00C7050E"/>
    <w:rsid w:val="00C7223E"/>
    <w:rsid w:val="00C7313D"/>
    <w:rsid w:val="00C754EA"/>
    <w:rsid w:val="00C7597F"/>
    <w:rsid w:val="00C767E3"/>
    <w:rsid w:val="00C77773"/>
    <w:rsid w:val="00C82925"/>
    <w:rsid w:val="00C82A0B"/>
    <w:rsid w:val="00C839D6"/>
    <w:rsid w:val="00C848FF"/>
    <w:rsid w:val="00C85E2F"/>
    <w:rsid w:val="00C85E63"/>
    <w:rsid w:val="00C868A4"/>
    <w:rsid w:val="00C8726B"/>
    <w:rsid w:val="00C8727A"/>
    <w:rsid w:val="00C90923"/>
    <w:rsid w:val="00C911F7"/>
    <w:rsid w:val="00C91D9F"/>
    <w:rsid w:val="00C92194"/>
    <w:rsid w:val="00C93054"/>
    <w:rsid w:val="00C935F7"/>
    <w:rsid w:val="00C93B77"/>
    <w:rsid w:val="00C93BCD"/>
    <w:rsid w:val="00C93E79"/>
    <w:rsid w:val="00C944A9"/>
    <w:rsid w:val="00C955DA"/>
    <w:rsid w:val="00C95673"/>
    <w:rsid w:val="00C979BD"/>
    <w:rsid w:val="00CA0C31"/>
    <w:rsid w:val="00CA21E7"/>
    <w:rsid w:val="00CA3C1E"/>
    <w:rsid w:val="00CA3C99"/>
    <w:rsid w:val="00CA4B6E"/>
    <w:rsid w:val="00CA4D06"/>
    <w:rsid w:val="00CA5B32"/>
    <w:rsid w:val="00CA6204"/>
    <w:rsid w:val="00CB0AED"/>
    <w:rsid w:val="00CB0BB5"/>
    <w:rsid w:val="00CB118F"/>
    <w:rsid w:val="00CB1879"/>
    <w:rsid w:val="00CB1CE5"/>
    <w:rsid w:val="00CB2109"/>
    <w:rsid w:val="00CB2224"/>
    <w:rsid w:val="00CB2BB3"/>
    <w:rsid w:val="00CB3518"/>
    <w:rsid w:val="00CB35C8"/>
    <w:rsid w:val="00CB3A5B"/>
    <w:rsid w:val="00CB51F5"/>
    <w:rsid w:val="00CB53DE"/>
    <w:rsid w:val="00CB594E"/>
    <w:rsid w:val="00CB5964"/>
    <w:rsid w:val="00CB5BE5"/>
    <w:rsid w:val="00CB7D22"/>
    <w:rsid w:val="00CC13BB"/>
    <w:rsid w:val="00CC2A05"/>
    <w:rsid w:val="00CC2D89"/>
    <w:rsid w:val="00CC4B80"/>
    <w:rsid w:val="00CC5AED"/>
    <w:rsid w:val="00CC62E3"/>
    <w:rsid w:val="00CC7991"/>
    <w:rsid w:val="00CC7AEC"/>
    <w:rsid w:val="00CD11F4"/>
    <w:rsid w:val="00CD1213"/>
    <w:rsid w:val="00CD3C49"/>
    <w:rsid w:val="00CD3D2D"/>
    <w:rsid w:val="00CD4437"/>
    <w:rsid w:val="00CD526B"/>
    <w:rsid w:val="00CD5A22"/>
    <w:rsid w:val="00CD6870"/>
    <w:rsid w:val="00CE1520"/>
    <w:rsid w:val="00CE1FEE"/>
    <w:rsid w:val="00CE4522"/>
    <w:rsid w:val="00CE499E"/>
    <w:rsid w:val="00CE5EDA"/>
    <w:rsid w:val="00CE782D"/>
    <w:rsid w:val="00CF032F"/>
    <w:rsid w:val="00CF131D"/>
    <w:rsid w:val="00CF197D"/>
    <w:rsid w:val="00CF45FC"/>
    <w:rsid w:val="00CF4B92"/>
    <w:rsid w:val="00CF4D43"/>
    <w:rsid w:val="00CF53F8"/>
    <w:rsid w:val="00CF6539"/>
    <w:rsid w:val="00CF6CE0"/>
    <w:rsid w:val="00D010BB"/>
    <w:rsid w:val="00D014ED"/>
    <w:rsid w:val="00D0365C"/>
    <w:rsid w:val="00D03906"/>
    <w:rsid w:val="00D0396C"/>
    <w:rsid w:val="00D03DCD"/>
    <w:rsid w:val="00D04738"/>
    <w:rsid w:val="00D05C3D"/>
    <w:rsid w:val="00D05C71"/>
    <w:rsid w:val="00D067D6"/>
    <w:rsid w:val="00D07AF4"/>
    <w:rsid w:val="00D07BEF"/>
    <w:rsid w:val="00D10AFF"/>
    <w:rsid w:val="00D10C1A"/>
    <w:rsid w:val="00D11F30"/>
    <w:rsid w:val="00D12542"/>
    <w:rsid w:val="00D1273A"/>
    <w:rsid w:val="00D12D79"/>
    <w:rsid w:val="00D133A6"/>
    <w:rsid w:val="00D14F94"/>
    <w:rsid w:val="00D16EA4"/>
    <w:rsid w:val="00D17BFA"/>
    <w:rsid w:val="00D21059"/>
    <w:rsid w:val="00D21789"/>
    <w:rsid w:val="00D23F72"/>
    <w:rsid w:val="00D24306"/>
    <w:rsid w:val="00D2491E"/>
    <w:rsid w:val="00D24B81"/>
    <w:rsid w:val="00D24F93"/>
    <w:rsid w:val="00D25535"/>
    <w:rsid w:val="00D25CBC"/>
    <w:rsid w:val="00D26383"/>
    <w:rsid w:val="00D26F52"/>
    <w:rsid w:val="00D274A2"/>
    <w:rsid w:val="00D27807"/>
    <w:rsid w:val="00D27D14"/>
    <w:rsid w:val="00D30547"/>
    <w:rsid w:val="00D30EF9"/>
    <w:rsid w:val="00D316E8"/>
    <w:rsid w:val="00D31C9A"/>
    <w:rsid w:val="00D31EE8"/>
    <w:rsid w:val="00D3205C"/>
    <w:rsid w:val="00D32299"/>
    <w:rsid w:val="00D324A5"/>
    <w:rsid w:val="00D32D49"/>
    <w:rsid w:val="00D32F14"/>
    <w:rsid w:val="00D34D70"/>
    <w:rsid w:val="00D36648"/>
    <w:rsid w:val="00D36F61"/>
    <w:rsid w:val="00D37928"/>
    <w:rsid w:val="00D407B0"/>
    <w:rsid w:val="00D40CC0"/>
    <w:rsid w:val="00D4185F"/>
    <w:rsid w:val="00D41DBB"/>
    <w:rsid w:val="00D4242A"/>
    <w:rsid w:val="00D429B0"/>
    <w:rsid w:val="00D42AA1"/>
    <w:rsid w:val="00D44710"/>
    <w:rsid w:val="00D44C67"/>
    <w:rsid w:val="00D45323"/>
    <w:rsid w:val="00D46057"/>
    <w:rsid w:val="00D4683D"/>
    <w:rsid w:val="00D50CE3"/>
    <w:rsid w:val="00D51284"/>
    <w:rsid w:val="00D51F35"/>
    <w:rsid w:val="00D5247F"/>
    <w:rsid w:val="00D52A38"/>
    <w:rsid w:val="00D52EE7"/>
    <w:rsid w:val="00D53011"/>
    <w:rsid w:val="00D533C2"/>
    <w:rsid w:val="00D5356E"/>
    <w:rsid w:val="00D5509D"/>
    <w:rsid w:val="00D5515C"/>
    <w:rsid w:val="00D56006"/>
    <w:rsid w:val="00D5633F"/>
    <w:rsid w:val="00D570E6"/>
    <w:rsid w:val="00D57A0A"/>
    <w:rsid w:val="00D602E4"/>
    <w:rsid w:val="00D60AE8"/>
    <w:rsid w:val="00D60CA8"/>
    <w:rsid w:val="00D6135B"/>
    <w:rsid w:val="00D62F1D"/>
    <w:rsid w:val="00D64102"/>
    <w:rsid w:val="00D65475"/>
    <w:rsid w:val="00D66594"/>
    <w:rsid w:val="00D66A15"/>
    <w:rsid w:val="00D700A2"/>
    <w:rsid w:val="00D7059A"/>
    <w:rsid w:val="00D71ED1"/>
    <w:rsid w:val="00D728B8"/>
    <w:rsid w:val="00D73283"/>
    <w:rsid w:val="00D74221"/>
    <w:rsid w:val="00D7441F"/>
    <w:rsid w:val="00D748CE"/>
    <w:rsid w:val="00D75AA4"/>
    <w:rsid w:val="00D75B78"/>
    <w:rsid w:val="00D7678F"/>
    <w:rsid w:val="00D8000F"/>
    <w:rsid w:val="00D8230B"/>
    <w:rsid w:val="00D82A85"/>
    <w:rsid w:val="00D83675"/>
    <w:rsid w:val="00D84846"/>
    <w:rsid w:val="00D85EB3"/>
    <w:rsid w:val="00D87D8D"/>
    <w:rsid w:val="00D928D9"/>
    <w:rsid w:val="00D92EB1"/>
    <w:rsid w:val="00D92F37"/>
    <w:rsid w:val="00D93A74"/>
    <w:rsid w:val="00D93FB2"/>
    <w:rsid w:val="00D944FF"/>
    <w:rsid w:val="00D94610"/>
    <w:rsid w:val="00D95802"/>
    <w:rsid w:val="00D96165"/>
    <w:rsid w:val="00D9697D"/>
    <w:rsid w:val="00D974E8"/>
    <w:rsid w:val="00D97F7C"/>
    <w:rsid w:val="00DA0D3D"/>
    <w:rsid w:val="00DA0EA5"/>
    <w:rsid w:val="00DA310B"/>
    <w:rsid w:val="00DA3FDE"/>
    <w:rsid w:val="00DA41D9"/>
    <w:rsid w:val="00DA4526"/>
    <w:rsid w:val="00DA4917"/>
    <w:rsid w:val="00DA77C8"/>
    <w:rsid w:val="00DA7983"/>
    <w:rsid w:val="00DA7CF8"/>
    <w:rsid w:val="00DB23DD"/>
    <w:rsid w:val="00DB27BA"/>
    <w:rsid w:val="00DB30E8"/>
    <w:rsid w:val="00DB3315"/>
    <w:rsid w:val="00DB4D76"/>
    <w:rsid w:val="00DB6D8C"/>
    <w:rsid w:val="00DB7A06"/>
    <w:rsid w:val="00DC031E"/>
    <w:rsid w:val="00DC081D"/>
    <w:rsid w:val="00DC0BFD"/>
    <w:rsid w:val="00DC2341"/>
    <w:rsid w:val="00DC3645"/>
    <w:rsid w:val="00DC364A"/>
    <w:rsid w:val="00DC3BFC"/>
    <w:rsid w:val="00DC50DF"/>
    <w:rsid w:val="00DD03AA"/>
    <w:rsid w:val="00DD05CF"/>
    <w:rsid w:val="00DD0DA4"/>
    <w:rsid w:val="00DD190B"/>
    <w:rsid w:val="00DD23C5"/>
    <w:rsid w:val="00DD245E"/>
    <w:rsid w:val="00DD3067"/>
    <w:rsid w:val="00DD3269"/>
    <w:rsid w:val="00DD35D5"/>
    <w:rsid w:val="00DD3DA0"/>
    <w:rsid w:val="00DD4461"/>
    <w:rsid w:val="00DD5F6B"/>
    <w:rsid w:val="00DD6738"/>
    <w:rsid w:val="00DD76AA"/>
    <w:rsid w:val="00DE1706"/>
    <w:rsid w:val="00DE5B04"/>
    <w:rsid w:val="00DE6036"/>
    <w:rsid w:val="00DE750A"/>
    <w:rsid w:val="00DE7678"/>
    <w:rsid w:val="00DF1F2F"/>
    <w:rsid w:val="00DF34F7"/>
    <w:rsid w:val="00DF41E1"/>
    <w:rsid w:val="00DF4F9B"/>
    <w:rsid w:val="00DF57C0"/>
    <w:rsid w:val="00DF6355"/>
    <w:rsid w:val="00DF665A"/>
    <w:rsid w:val="00DF6A45"/>
    <w:rsid w:val="00E0217D"/>
    <w:rsid w:val="00E03341"/>
    <w:rsid w:val="00E03792"/>
    <w:rsid w:val="00E042A1"/>
    <w:rsid w:val="00E0507E"/>
    <w:rsid w:val="00E0516E"/>
    <w:rsid w:val="00E05F7F"/>
    <w:rsid w:val="00E06600"/>
    <w:rsid w:val="00E10047"/>
    <w:rsid w:val="00E10208"/>
    <w:rsid w:val="00E10C32"/>
    <w:rsid w:val="00E11498"/>
    <w:rsid w:val="00E13165"/>
    <w:rsid w:val="00E1480F"/>
    <w:rsid w:val="00E15557"/>
    <w:rsid w:val="00E176ED"/>
    <w:rsid w:val="00E17D3A"/>
    <w:rsid w:val="00E21C51"/>
    <w:rsid w:val="00E21D42"/>
    <w:rsid w:val="00E2215F"/>
    <w:rsid w:val="00E22321"/>
    <w:rsid w:val="00E234C6"/>
    <w:rsid w:val="00E23928"/>
    <w:rsid w:val="00E2393D"/>
    <w:rsid w:val="00E240C3"/>
    <w:rsid w:val="00E25028"/>
    <w:rsid w:val="00E252CD"/>
    <w:rsid w:val="00E253F8"/>
    <w:rsid w:val="00E263B4"/>
    <w:rsid w:val="00E2675B"/>
    <w:rsid w:val="00E26A1C"/>
    <w:rsid w:val="00E270EA"/>
    <w:rsid w:val="00E27A02"/>
    <w:rsid w:val="00E329B5"/>
    <w:rsid w:val="00E329DB"/>
    <w:rsid w:val="00E34E72"/>
    <w:rsid w:val="00E35032"/>
    <w:rsid w:val="00E356F5"/>
    <w:rsid w:val="00E4133B"/>
    <w:rsid w:val="00E41791"/>
    <w:rsid w:val="00E4241A"/>
    <w:rsid w:val="00E4246A"/>
    <w:rsid w:val="00E44E33"/>
    <w:rsid w:val="00E45AF2"/>
    <w:rsid w:val="00E462B6"/>
    <w:rsid w:val="00E463F3"/>
    <w:rsid w:val="00E47429"/>
    <w:rsid w:val="00E502CD"/>
    <w:rsid w:val="00E513C8"/>
    <w:rsid w:val="00E51B10"/>
    <w:rsid w:val="00E52D00"/>
    <w:rsid w:val="00E569E7"/>
    <w:rsid w:val="00E56D4E"/>
    <w:rsid w:val="00E57097"/>
    <w:rsid w:val="00E62AB0"/>
    <w:rsid w:val="00E63058"/>
    <w:rsid w:val="00E63A18"/>
    <w:rsid w:val="00E644AD"/>
    <w:rsid w:val="00E661F5"/>
    <w:rsid w:val="00E673BD"/>
    <w:rsid w:val="00E717F1"/>
    <w:rsid w:val="00E74AE3"/>
    <w:rsid w:val="00E75292"/>
    <w:rsid w:val="00E76A5B"/>
    <w:rsid w:val="00E76C65"/>
    <w:rsid w:val="00E77566"/>
    <w:rsid w:val="00E77F04"/>
    <w:rsid w:val="00E80126"/>
    <w:rsid w:val="00E8269D"/>
    <w:rsid w:val="00E829A4"/>
    <w:rsid w:val="00E82BF1"/>
    <w:rsid w:val="00E86195"/>
    <w:rsid w:val="00E86E81"/>
    <w:rsid w:val="00E8739A"/>
    <w:rsid w:val="00E87D80"/>
    <w:rsid w:val="00E913F6"/>
    <w:rsid w:val="00E9297D"/>
    <w:rsid w:val="00E92FC3"/>
    <w:rsid w:val="00E94EAB"/>
    <w:rsid w:val="00E95E20"/>
    <w:rsid w:val="00E97288"/>
    <w:rsid w:val="00E97312"/>
    <w:rsid w:val="00E97398"/>
    <w:rsid w:val="00EA04FA"/>
    <w:rsid w:val="00EA2CFA"/>
    <w:rsid w:val="00EA3A88"/>
    <w:rsid w:val="00EA3EB2"/>
    <w:rsid w:val="00EA5E38"/>
    <w:rsid w:val="00EB0E94"/>
    <w:rsid w:val="00EB15EF"/>
    <w:rsid w:val="00EB2ED8"/>
    <w:rsid w:val="00EB54B0"/>
    <w:rsid w:val="00EB5774"/>
    <w:rsid w:val="00EB5A97"/>
    <w:rsid w:val="00EB5F4D"/>
    <w:rsid w:val="00EB7991"/>
    <w:rsid w:val="00EC062B"/>
    <w:rsid w:val="00EC1469"/>
    <w:rsid w:val="00EC187A"/>
    <w:rsid w:val="00EC18BB"/>
    <w:rsid w:val="00EC2A91"/>
    <w:rsid w:val="00EC3559"/>
    <w:rsid w:val="00EC358E"/>
    <w:rsid w:val="00EC49D3"/>
    <w:rsid w:val="00EC5448"/>
    <w:rsid w:val="00EC59F7"/>
    <w:rsid w:val="00EC5EDC"/>
    <w:rsid w:val="00EC636B"/>
    <w:rsid w:val="00EC694A"/>
    <w:rsid w:val="00EC723E"/>
    <w:rsid w:val="00ED0256"/>
    <w:rsid w:val="00ED3B4F"/>
    <w:rsid w:val="00ED3CE3"/>
    <w:rsid w:val="00ED3DBA"/>
    <w:rsid w:val="00ED3FAB"/>
    <w:rsid w:val="00ED5B90"/>
    <w:rsid w:val="00ED5EE8"/>
    <w:rsid w:val="00ED5F29"/>
    <w:rsid w:val="00ED64AE"/>
    <w:rsid w:val="00ED74C5"/>
    <w:rsid w:val="00ED75A5"/>
    <w:rsid w:val="00ED7E95"/>
    <w:rsid w:val="00EE061A"/>
    <w:rsid w:val="00EE0F0D"/>
    <w:rsid w:val="00EE1ADF"/>
    <w:rsid w:val="00EE2E6D"/>
    <w:rsid w:val="00EE553D"/>
    <w:rsid w:val="00EE5F5A"/>
    <w:rsid w:val="00EE609B"/>
    <w:rsid w:val="00EE6AB5"/>
    <w:rsid w:val="00EE6AFA"/>
    <w:rsid w:val="00EE6E05"/>
    <w:rsid w:val="00EF2799"/>
    <w:rsid w:val="00EF2EEC"/>
    <w:rsid w:val="00EF4D0B"/>
    <w:rsid w:val="00EF549F"/>
    <w:rsid w:val="00EF5C75"/>
    <w:rsid w:val="00EF5EB2"/>
    <w:rsid w:val="00F00BE0"/>
    <w:rsid w:val="00F01D9A"/>
    <w:rsid w:val="00F02545"/>
    <w:rsid w:val="00F02BAB"/>
    <w:rsid w:val="00F03F82"/>
    <w:rsid w:val="00F04810"/>
    <w:rsid w:val="00F04CB0"/>
    <w:rsid w:val="00F06118"/>
    <w:rsid w:val="00F06C11"/>
    <w:rsid w:val="00F109ED"/>
    <w:rsid w:val="00F11079"/>
    <w:rsid w:val="00F11F44"/>
    <w:rsid w:val="00F14092"/>
    <w:rsid w:val="00F1598D"/>
    <w:rsid w:val="00F17C08"/>
    <w:rsid w:val="00F2034B"/>
    <w:rsid w:val="00F2055F"/>
    <w:rsid w:val="00F20679"/>
    <w:rsid w:val="00F214DF"/>
    <w:rsid w:val="00F21D4D"/>
    <w:rsid w:val="00F244D7"/>
    <w:rsid w:val="00F24A25"/>
    <w:rsid w:val="00F24A2C"/>
    <w:rsid w:val="00F24EE8"/>
    <w:rsid w:val="00F2509D"/>
    <w:rsid w:val="00F25443"/>
    <w:rsid w:val="00F25535"/>
    <w:rsid w:val="00F25984"/>
    <w:rsid w:val="00F302E8"/>
    <w:rsid w:val="00F306D9"/>
    <w:rsid w:val="00F30AE7"/>
    <w:rsid w:val="00F316DC"/>
    <w:rsid w:val="00F325F6"/>
    <w:rsid w:val="00F33058"/>
    <w:rsid w:val="00F34F0E"/>
    <w:rsid w:val="00F354A0"/>
    <w:rsid w:val="00F35A44"/>
    <w:rsid w:val="00F36007"/>
    <w:rsid w:val="00F37E97"/>
    <w:rsid w:val="00F40EA2"/>
    <w:rsid w:val="00F4121D"/>
    <w:rsid w:val="00F45AA5"/>
    <w:rsid w:val="00F46874"/>
    <w:rsid w:val="00F47AEC"/>
    <w:rsid w:val="00F515B2"/>
    <w:rsid w:val="00F51782"/>
    <w:rsid w:val="00F520B1"/>
    <w:rsid w:val="00F528F5"/>
    <w:rsid w:val="00F5301E"/>
    <w:rsid w:val="00F5343E"/>
    <w:rsid w:val="00F534DA"/>
    <w:rsid w:val="00F534F0"/>
    <w:rsid w:val="00F54266"/>
    <w:rsid w:val="00F5429A"/>
    <w:rsid w:val="00F5467B"/>
    <w:rsid w:val="00F54C19"/>
    <w:rsid w:val="00F54E3F"/>
    <w:rsid w:val="00F55F5E"/>
    <w:rsid w:val="00F57E6C"/>
    <w:rsid w:val="00F6029E"/>
    <w:rsid w:val="00F61F25"/>
    <w:rsid w:val="00F62D97"/>
    <w:rsid w:val="00F6334E"/>
    <w:rsid w:val="00F63686"/>
    <w:rsid w:val="00F63690"/>
    <w:rsid w:val="00F636BC"/>
    <w:rsid w:val="00F64A91"/>
    <w:rsid w:val="00F7162F"/>
    <w:rsid w:val="00F73C03"/>
    <w:rsid w:val="00F73F48"/>
    <w:rsid w:val="00F75A9C"/>
    <w:rsid w:val="00F7618F"/>
    <w:rsid w:val="00F76F9F"/>
    <w:rsid w:val="00F81772"/>
    <w:rsid w:val="00F82005"/>
    <w:rsid w:val="00F84541"/>
    <w:rsid w:val="00F85366"/>
    <w:rsid w:val="00F85A84"/>
    <w:rsid w:val="00F90C39"/>
    <w:rsid w:val="00F91841"/>
    <w:rsid w:val="00F91B36"/>
    <w:rsid w:val="00F91CE9"/>
    <w:rsid w:val="00F922A3"/>
    <w:rsid w:val="00F927B7"/>
    <w:rsid w:val="00F92E13"/>
    <w:rsid w:val="00F93DCA"/>
    <w:rsid w:val="00F95094"/>
    <w:rsid w:val="00F96361"/>
    <w:rsid w:val="00F969C8"/>
    <w:rsid w:val="00FA0124"/>
    <w:rsid w:val="00FA03E3"/>
    <w:rsid w:val="00FA11EA"/>
    <w:rsid w:val="00FA1451"/>
    <w:rsid w:val="00FA1C65"/>
    <w:rsid w:val="00FA1DC3"/>
    <w:rsid w:val="00FA2685"/>
    <w:rsid w:val="00FA3664"/>
    <w:rsid w:val="00FA3B0D"/>
    <w:rsid w:val="00FA4D62"/>
    <w:rsid w:val="00FA566C"/>
    <w:rsid w:val="00FB29D5"/>
    <w:rsid w:val="00FB3A9E"/>
    <w:rsid w:val="00FB7554"/>
    <w:rsid w:val="00FB7B5C"/>
    <w:rsid w:val="00FC2017"/>
    <w:rsid w:val="00FC3A13"/>
    <w:rsid w:val="00FC440E"/>
    <w:rsid w:val="00FC64FA"/>
    <w:rsid w:val="00FC68B1"/>
    <w:rsid w:val="00FC6ABC"/>
    <w:rsid w:val="00FC6D1C"/>
    <w:rsid w:val="00FC7992"/>
    <w:rsid w:val="00FD0BD1"/>
    <w:rsid w:val="00FD2237"/>
    <w:rsid w:val="00FD31F6"/>
    <w:rsid w:val="00FD397C"/>
    <w:rsid w:val="00FD45F4"/>
    <w:rsid w:val="00FD4D05"/>
    <w:rsid w:val="00FD5540"/>
    <w:rsid w:val="00FD765E"/>
    <w:rsid w:val="00FD7CEE"/>
    <w:rsid w:val="00FE0DA2"/>
    <w:rsid w:val="00FE117F"/>
    <w:rsid w:val="00FE1F26"/>
    <w:rsid w:val="00FE2258"/>
    <w:rsid w:val="00FE4FA9"/>
    <w:rsid w:val="00FE524E"/>
    <w:rsid w:val="00FE5317"/>
    <w:rsid w:val="00FE650D"/>
    <w:rsid w:val="00FE6740"/>
    <w:rsid w:val="00FE6FF6"/>
    <w:rsid w:val="00FF00A1"/>
    <w:rsid w:val="00FF1480"/>
    <w:rsid w:val="00FF2C6C"/>
    <w:rsid w:val="00FF3091"/>
    <w:rsid w:val="00FF36F0"/>
    <w:rsid w:val="00FF4951"/>
    <w:rsid w:val="00FF54E0"/>
    <w:rsid w:val="00FF615B"/>
    <w:rsid w:val="00FF7743"/>
    <w:rsid w:val="00FF7B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5:docId w15:val="{E812F853-70B7-483B-8D44-72F88135D3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241A"/>
    <w:pPr>
      <w:spacing w:line="480" w:lineRule="auto"/>
      <w:jc w:val="both"/>
    </w:pPr>
    <w:rPr>
      <w:rFonts w:ascii="Arial" w:hAnsi="Arial"/>
      <w:sz w:val="22"/>
      <w:szCs w:val="24"/>
      <w:lang w:eastAsia="en-US"/>
    </w:rPr>
  </w:style>
  <w:style w:type="paragraph" w:styleId="Heading1">
    <w:name w:val="heading 1"/>
    <w:basedOn w:val="Normal"/>
    <w:next w:val="Normal"/>
    <w:qFormat/>
    <w:pPr>
      <w:keepNext/>
      <w:outlineLvl w:val="0"/>
    </w:pPr>
    <w:rPr>
      <w:b/>
      <w:bCs/>
      <w:sz w:val="28"/>
    </w:rPr>
  </w:style>
  <w:style w:type="paragraph" w:styleId="Heading2">
    <w:name w:val="heading 2"/>
    <w:basedOn w:val="Normal"/>
    <w:next w:val="Normal"/>
    <w:qFormat/>
    <w:pPr>
      <w:keepNext/>
      <w:outlineLvl w:val="1"/>
    </w:pPr>
    <w:rPr>
      <w:bCs/>
      <w:u w:val="single"/>
    </w:rPr>
  </w:style>
  <w:style w:type="paragraph" w:styleId="Heading3">
    <w:name w:val="heading 3"/>
    <w:basedOn w:val="Normal"/>
    <w:next w:val="Normal"/>
    <w:qFormat/>
    <w:pPr>
      <w:keepNext/>
      <w:outlineLvl w:val="2"/>
    </w:pPr>
    <w:rPr>
      <w:b/>
      <w:bCs/>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Cs w:val="22"/>
    </w:rPr>
  </w:style>
  <w:style w:type="paragraph" w:styleId="Heading7">
    <w:name w:val="heading 7"/>
    <w:basedOn w:val="Normal"/>
    <w:next w:val="Normal"/>
    <w:qFormat/>
    <w:pPr>
      <w:spacing w:before="240" w:after="60"/>
      <w:outlineLvl w:val="6"/>
    </w:pPr>
    <w:rPr>
      <w:sz w:val="24"/>
    </w:rPr>
  </w:style>
  <w:style w:type="paragraph" w:styleId="Heading8">
    <w:name w:val="heading 8"/>
    <w:basedOn w:val="Normal"/>
    <w:next w:val="Normal"/>
    <w:qFormat/>
    <w:pPr>
      <w:spacing w:before="240" w:after="60"/>
      <w:outlineLvl w:val="7"/>
    </w:pPr>
    <w:rPr>
      <w:i/>
      <w:iCs/>
      <w:sz w:val="24"/>
    </w:rPr>
  </w:style>
  <w:style w:type="paragraph" w:styleId="Heading9">
    <w:name w:val="heading 9"/>
    <w:basedOn w:val="Normal"/>
    <w:next w:val="Normal"/>
    <w:qFormat/>
    <w:pPr>
      <w:spacing w:before="240" w:after="60"/>
      <w:outlineLvl w:val="8"/>
    </w:pPr>
    <w:rPr>
      <w:rFonts w:cs="Arial"/>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LANNING">
    <w:name w:val="PLANNING"/>
    <w:basedOn w:val="Normal"/>
    <w:rsid w:val="00E86E81"/>
    <w:pPr>
      <w:spacing w:line="240" w:lineRule="auto"/>
      <w:ind w:left="720" w:hanging="720"/>
    </w:pPr>
  </w:style>
  <w:style w:type="paragraph" w:customStyle="1" w:styleId="POLICY">
    <w:name w:val="POLICY"/>
    <w:basedOn w:val="Normal"/>
  </w:style>
  <w:style w:type="paragraph" w:styleId="BodyText">
    <w:name w:val="Body Text"/>
    <w:basedOn w:val="Normal"/>
    <w:link w:val="BodyTextChar"/>
    <w:rsid w:val="00E644AD"/>
    <w:pPr>
      <w:suppressAutoHyphens/>
      <w:spacing w:after="220" w:line="180" w:lineRule="atLeast"/>
      <w:ind w:left="835"/>
    </w:pPr>
    <w:rPr>
      <w:rFonts w:cs="Arial"/>
      <w:color w:val="000000"/>
      <w:spacing w:val="-5"/>
      <w:kern w:val="1"/>
      <w:sz w:val="20"/>
      <w:szCs w:val="20"/>
      <w:lang w:eastAsia="ar-SA"/>
    </w:rPr>
  </w:style>
  <w:style w:type="character" w:customStyle="1" w:styleId="BodyTextChar">
    <w:name w:val="Body Text Char"/>
    <w:link w:val="BodyText"/>
    <w:rsid w:val="00E644AD"/>
    <w:rPr>
      <w:rFonts w:ascii="Arial" w:hAnsi="Arial" w:cs="Arial"/>
      <w:color w:val="000000"/>
      <w:spacing w:val="-5"/>
      <w:kern w:val="1"/>
      <w:lang w:eastAsia="ar-SA"/>
    </w:rPr>
  </w:style>
  <w:style w:type="paragraph" w:customStyle="1" w:styleId="Enclosure">
    <w:name w:val="Enclosure"/>
    <w:basedOn w:val="BodyText"/>
    <w:rsid w:val="00E644AD"/>
    <w:pPr>
      <w:keepLines/>
      <w:spacing w:before="220"/>
      <w:jc w:val="left"/>
    </w:pPr>
  </w:style>
  <w:style w:type="paragraph" w:customStyle="1" w:styleId="start">
    <w:name w:val="start"/>
    <w:basedOn w:val="Normal"/>
    <w:rsid w:val="00E644AD"/>
    <w:pPr>
      <w:suppressAutoHyphens/>
      <w:spacing w:line="316" w:lineRule="atLeast"/>
      <w:jc w:val="left"/>
    </w:pPr>
    <w:rPr>
      <w:rFonts w:ascii="Times New Roman" w:hAnsi="Times New Roman" w:cs="Arial"/>
      <w:color w:val="000000"/>
      <w:kern w:val="1"/>
      <w:sz w:val="24"/>
      <w:szCs w:val="20"/>
      <w:lang w:val="en-US" w:eastAsia="ar-SA"/>
    </w:rPr>
  </w:style>
  <w:style w:type="paragraph" w:styleId="ListParagraph">
    <w:name w:val="List Paragraph"/>
    <w:basedOn w:val="Normal"/>
    <w:uiPriority w:val="34"/>
    <w:qFormat/>
    <w:rsid w:val="00E644AD"/>
    <w:pPr>
      <w:suppressAutoHyphens/>
      <w:ind w:left="720"/>
    </w:pPr>
    <w:rPr>
      <w:rFonts w:cs="Arial"/>
      <w:color w:val="000000"/>
      <w:kern w:val="1"/>
      <w:sz w:val="24"/>
      <w:lang w:eastAsia="ar-SA"/>
    </w:rPr>
  </w:style>
  <w:style w:type="paragraph" w:customStyle="1" w:styleId="Default">
    <w:name w:val="Default"/>
    <w:rsid w:val="00764AA2"/>
    <w:pPr>
      <w:autoSpaceDE w:val="0"/>
      <w:autoSpaceDN w:val="0"/>
      <w:adjustRightInd w:val="0"/>
    </w:pPr>
    <w:rPr>
      <w:rFonts w:ascii="Arial" w:hAnsi="Arial" w:cs="Arial"/>
      <w:color w:val="000000"/>
      <w:sz w:val="24"/>
      <w:szCs w:val="24"/>
    </w:rPr>
  </w:style>
  <w:style w:type="paragraph" w:customStyle="1" w:styleId="bodytext0">
    <w:name w:val="bodytext"/>
    <w:basedOn w:val="Normal"/>
    <w:uiPriority w:val="99"/>
    <w:rsid w:val="00580B58"/>
    <w:pPr>
      <w:spacing w:line="240" w:lineRule="auto"/>
      <w:jc w:val="left"/>
    </w:pPr>
    <w:rPr>
      <w:rFonts w:eastAsia="Calibri" w:cs="Arial"/>
      <w:szCs w:val="22"/>
      <w:lang w:eastAsia="en-GB"/>
    </w:rPr>
  </w:style>
  <w:style w:type="character" w:styleId="Hyperlink">
    <w:name w:val="Hyperlink"/>
    <w:uiPriority w:val="99"/>
    <w:unhideWhenUsed/>
    <w:rsid w:val="00803382"/>
    <w:rPr>
      <w:color w:val="0000FF"/>
      <w:u w:val="single"/>
    </w:rPr>
  </w:style>
  <w:style w:type="paragraph" w:styleId="NormalWeb">
    <w:name w:val="Normal (Web)"/>
    <w:basedOn w:val="Normal"/>
    <w:uiPriority w:val="99"/>
    <w:unhideWhenUsed/>
    <w:rsid w:val="00FA11EA"/>
    <w:pPr>
      <w:spacing w:before="100" w:beforeAutospacing="1" w:after="119" w:line="240" w:lineRule="auto"/>
      <w:jc w:val="left"/>
    </w:pPr>
    <w:rPr>
      <w:rFonts w:ascii="Times New Roman" w:hAnsi="Times New Roman"/>
      <w:sz w:val="24"/>
      <w:lang w:eastAsia="en-GB"/>
    </w:rPr>
  </w:style>
  <w:style w:type="paragraph" w:styleId="BalloonText">
    <w:name w:val="Balloon Text"/>
    <w:basedOn w:val="Normal"/>
    <w:link w:val="BalloonTextChar"/>
    <w:semiHidden/>
    <w:unhideWhenUsed/>
    <w:rsid w:val="0086041D"/>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86041D"/>
    <w:rPr>
      <w:rFonts w:ascii="Tahoma" w:hAnsi="Tahoma" w:cs="Tahoma"/>
      <w:sz w:val="16"/>
      <w:szCs w:val="16"/>
      <w:lang w:eastAsia="en-US"/>
    </w:rPr>
  </w:style>
  <w:style w:type="paragraph" w:customStyle="1" w:styleId="PLANNING2">
    <w:name w:val="PLANNING 2"/>
    <w:basedOn w:val="PLANNING"/>
    <w:qFormat/>
    <w:rsid w:val="00DA41D9"/>
    <w:pPr>
      <w:ind w:left="1440"/>
    </w:pPr>
  </w:style>
  <w:style w:type="paragraph" w:customStyle="1" w:styleId="Style1">
    <w:name w:val="Style1"/>
    <w:basedOn w:val="PLANNING2"/>
    <w:qFormat/>
    <w:rsid w:val="00E86E81"/>
    <w:rPr>
      <w:rFonts w:eastAsia="Frutiger-Light"/>
    </w:rPr>
  </w:style>
  <w:style w:type="paragraph" w:styleId="Header">
    <w:name w:val="header"/>
    <w:basedOn w:val="Normal"/>
    <w:link w:val="HeaderChar"/>
    <w:rsid w:val="004572A0"/>
    <w:pPr>
      <w:tabs>
        <w:tab w:val="center" w:pos="4153"/>
        <w:tab w:val="right" w:pos="8306"/>
      </w:tabs>
      <w:overflowPunct w:val="0"/>
      <w:autoSpaceDE w:val="0"/>
      <w:autoSpaceDN w:val="0"/>
      <w:adjustRightInd w:val="0"/>
      <w:spacing w:line="240" w:lineRule="auto"/>
      <w:jc w:val="left"/>
      <w:textAlignment w:val="baseline"/>
    </w:pPr>
    <w:rPr>
      <w:szCs w:val="20"/>
    </w:rPr>
  </w:style>
  <w:style w:type="character" w:customStyle="1" w:styleId="HeaderChar">
    <w:name w:val="Header Char"/>
    <w:link w:val="Header"/>
    <w:rsid w:val="004572A0"/>
    <w:rPr>
      <w:rFonts w:ascii="Arial" w:hAnsi="Arial"/>
      <w:sz w:val="22"/>
      <w:lang w:eastAsia="en-US"/>
    </w:rPr>
  </w:style>
  <w:style w:type="paragraph" w:customStyle="1" w:styleId="ChristineIntent">
    <w:name w:val="Christine Intent"/>
    <w:basedOn w:val="Normal"/>
    <w:qFormat/>
    <w:rsid w:val="00A404D7"/>
    <w:pPr>
      <w:spacing w:before="240" w:after="240" w:line="240" w:lineRule="auto"/>
      <w:ind w:left="2160" w:hanging="461"/>
    </w:pPr>
    <w:rPr>
      <w:rFonts w:cs="Arial"/>
      <w:sz w:val="24"/>
    </w:rPr>
  </w:style>
  <w:style w:type="paragraph" w:customStyle="1" w:styleId="Indent1">
    <w:name w:val="Indent 1"/>
    <w:basedOn w:val="Normal"/>
    <w:rsid w:val="000166BE"/>
    <w:pPr>
      <w:overflowPunct w:val="0"/>
      <w:autoSpaceDE w:val="0"/>
      <w:autoSpaceDN w:val="0"/>
      <w:adjustRightInd w:val="0"/>
      <w:spacing w:line="360" w:lineRule="auto"/>
      <w:ind w:left="720" w:hanging="720"/>
      <w:textAlignment w:val="baseline"/>
    </w:pPr>
    <w:rPr>
      <w:szCs w:val="20"/>
    </w:rPr>
  </w:style>
  <w:style w:type="paragraph" w:customStyle="1" w:styleId="summary">
    <w:name w:val="summary"/>
    <w:basedOn w:val="Normal"/>
    <w:rsid w:val="00D324A5"/>
    <w:pPr>
      <w:spacing w:before="100" w:beforeAutospacing="1" w:after="100" w:afterAutospacing="1" w:line="240" w:lineRule="auto"/>
      <w:jc w:val="left"/>
    </w:pPr>
    <w:rPr>
      <w:rFonts w:ascii="Times New Roman" w:hAnsi="Times New Roman"/>
      <w:sz w:val="24"/>
      <w:lang w:eastAsia="en-GB"/>
    </w:rPr>
  </w:style>
  <w:style w:type="paragraph" w:customStyle="1" w:styleId="BodySingle">
    <w:name w:val="Body Single"/>
    <w:rsid w:val="0059474E"/>
    <w:rPr>
      <w:snapToGrid w:val="0"/>
      <w:color w:val="000000"/>
      <w:sz w:val="24"/>
      <w:lang w:eastAsia="en-US"/>
    </w:rPr>
  </w:style>
  <w:style w:type="table" w:styleId="TableGrid">
    <w:name w:val="Table Grid"/>
    <w:basedOn w:val="TableNormal"/>
    <w:uiPriority w:val="59"/>
    <w:rsid w:val="005D4B6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
    <w:uiPriority w:val="99"/>
    <w:unhideWhenUsed/>
    <w:rsid w:val="001F56A1"/>
    <w:pPr>
      <w:tabs>
        <w:tab w:val="center" w:pos="4513"/>
        <w:tab w:val="right" w:pos="9026"/>
      </w:tabs>
      <w:spacing w:line="240" w:lineRule="auto"/>
    </w:pPr>
  </w:style>
  <w:style w:type="character" w:customStyle="1" w:styleId="FooterChar">
    <w:name w:val="Footer Char"/>
    <w:basedOn w:val="DefaultParagraphFont"/>
    <w:link w:val="Footer"/>
    <w:uiPriority w:val="99"/>
    <w:rsid w:val="001F56A1"/>
    <w:rPr>
      <w:rFonts w:ascii="Arial" w:hAnsi="Arial"/>
      <w:sz w:val="22"/>
      <w:szCs w:val="24"/>
      <w:lang w:eastAsia="en-US"/>
    </w:rPr>
  </w:style>
  <w:style w:type="paragraph" w:customStyle="1" w:styleId="bodycopy">
    <w:name w:val="body copy"/>
    <w:basedOn w:val="Normal"/>
    <w:link w:val="bodycopyChar"/>
    <w:autoRedefine/>
    <w:rsid w:val="00C8726B"/>
    <w:pPr>
      <w:spacing w:after="240" w:line="276" w:lineRule="auto"/>
    </w:pPr>
    <w:rPr>
      <w:rFonts w:cs="Arial"/>
      <w:b/>
      <w:szCs w:val="22"/>
      <w:lang w:eastAsia="en-GB"/>
    </w:rPr>
  </w:style>
  <w:style w:type="character" w:customStyle="1" w:styleId="bodycopyChar">
    <w:name w:val="body copy Char"/>
    <w:link w:val="bodycopy"/>
    <w:rsid w:val="00C8726B"/>
    <w:rPr>
      <w:rFonts w:ascii="Arial" w:hAnsi="Arial" w:cs="Arial"/>
      <w:b/>
      <w:sz w:val="22"/>
      <w:szCs w:val="22"/>
    </w:rPr>
  </w:style>
  <w:style w:type="character" w:customStyle="1" w:styleId="boldcopygreen">
    <w:name w:val="bold copy green"/>
    <w:rsid w:val="00C8726B"/>
    <w:rPr>
      <w:rFonts w:ascii="Arial" w:hAnsi="Arial"/>
      <w:b/>
      <w:color w:val="455A21"/>
      <w:sz w:val="22"/>
    </w:rPr>
  </w:style>
  <w:style w:type="character" w:customStyle="1" w:styleId="tdgreyhighlightsmall">
    <w:name w:val="tdgreyhighlightsmall"/>
    <w:basedOn w:val="DefaultParagraphFont"/>
    <w:rsid w:val="00804ED9"/>
  </w:style>
  <w:style w:type="character" w:styleId="Strong">
    <w:name w:val="Strong"/>
    <w:basedOn w:val="DefaultParagraphFont"/>
    <w:uiPriority w:val="22"/>
    <w:qFormat/>
    <w:rsid w:val="00804ED9"/>
    <w:rPr>
      <w:b/>
      <w:bCs/>
    </w:rPr>
  </w:style>
  <w:style w:type="paragraph" w:customStyle="1" w:styleId="TableText">
    <w:name w:val="Table Text"/>
    <w:basedOn w:val="Normal"/>
    <w:rsid w:val="00D95802"/>
    <w:pPr>
      <w:overflowPunct w:val="0"/>
      <w:autoSpaceDE w:val="0"/>
      <w:autoSpaceDN w:val="0"/>
      <w:adjustRightInd w:val="0"/>
      <w:spacing w:line="240" w:lineRule="auto"/>
      <w:textAlignment w:val="baseline"/>
    </w:pPr>
    <w:rPr>
      <w:rFonts w:ascii="Times New Roman" w:hAnsi="Times New Roman"/>
      <w:szCs w:val="20"/>
    </w:rPr>
  </w:style>
  <w:style w:type="character" w:styleId="CommentReference">
    <w:name w:val="annotation reference"/>
    <w:basedOn w:val="DefaultParagraphFont"/>
    <w:uiPriority w:val="99"/>
    <w:semiHidden/>
    <w:unhideWhenUsed/>
    <w:rsid w:val="00585398"/>
    <w:rPr>
      <w:sz w:val="16"/>
      <w:szCs w:val="16"/>
    </w:rPr>
  </w:style>
  <w:style w:type="paragraph" w:styleId="CommentText">
    <w:name w:val="annotation text"/>
    <w:basedOn w:val="Normal"/>
    <w:link w:val="CommentTextChar"/>
    <w:uiPriority w:val="99"/>
    <w:semiHidden/>
    <w:unhideWhenUsed/>
    <w:rsid w:val="00585398"/>
    <w:pPr>
      <w:spacing w:line="240" w:lineRule="auto"/>
    </w:pPr>
    <w:rPr>
      <w:sz w:val="20"/>
      <w:szCs w:val="20"/>
    </w:rPr>
  </w:style>
  <w:style w:type="character" w:customStyle="1" w:styleId="CommentTextChar">
    <w:name w:val="Comment Text Char"/>
    <w:basedOn w:val="DefaultParagraphFont"/>
    <w:link w:val="CommentText"/>
    <w:uiPriority w:val="99"/>
    <w:semiHidden/>
    <w:rsid w:val="00585398"/>
    <w:rPr>
      <w:rFonts w:ascii="Arial" w:hAnsi="Arial"/>
      <w:lang w:eastAsia="en-US"/>
    </w:rPr>
  </w:style>
  <w:style w:type="paragraph" w:styleId="CommentSubject">
    <w:name w:val="annotation subject"/>
    <w:basedOn w:val="CommentText"/>
    <w:next w:val="CommentText"/>
    <w:link w:val="CommentSubjectChar"/>
    <w:uiPriority w:val="99"/>
    <w:semiHidden/>
    <w:unhideWhenUsed/>
    <w:rsid w:val="00585398"/>
    <w:rPr>
      <w:b/>
      <w:bCs/>
    </w:rPr>
  </w:style>
  <w:style w:type="character" w:customStyle="1" w:styleId="CommentSubjectChar">
    <w:name w:val="Comment Subject Char"/>
    <w:basedOn w:val="CommentTextChar"/>
    <w:link w:val="CommentSubject"/>
    <w:uiPriority w:val="99"/>
    <w:semiHidden/>
    <w:rsid w:val="00585398"/>
    <w:rPr>
      <w:rFonts w:ascii="Arial" w:hAnsi="Arial"/>
      <w:b/>
      <w:bCs/>
      <w:lang w:eastAsia="en-US"/>
    </w:rPr>
  </w:style>
  <w:style w:type="character" w:customStyle="1" w:styleId="st1">
    <w:name w:val="st1"/>
    <w:basedOn w:val="DefaultParagraphFont"/>
    <w:rsid w:val="009403B5"/>
  </w:style>
  <w:style w:type="paragraph" w:customStyle="1" w:styleId="Reason">
    <w:name w:val="Reason"/>
    <w:basedOn w:val="BodyText2"/>
    <w:next w:val="Normal"/>
    <w:rsid w:val="00A0373B"/>
    <w:pPr>
      <w:tabs>
        <w:tab w:val="left" w:pos="567"/>
        <w:tab w:val="left" w:pos="1134"/>
      </w:tabs>
      <w:spacing w:after="0" w:line="240" w:lineRule="auto"/>
      <w:jc w:val="left"/>
    </w:pPr>
    <w:rPr>
      <w:rFonts w:cs="Arial"/>
      <w:i/>
      <w:iCs/>
      <w:szCs w:val="20"/>
    </w:rPr>
  </w:style>
  <w:style w:type="paragraph" w:styleId="BodyText2">
    <w:name w:val="Body Text 2"/>
    <w:basedOn w:val="Normal"/>
    <w:link w:val="BodyText2Char"/>
    <w:uiPriority w:val="99"/>
    <w:semiHidden/>
    <w:unhideWhenUsed/>
    <w:rsid w:val="00A0373B"/>
    <w:pPr>
      <w:spacing w:after="120"/>
    </w:pPr>
  </w:style>
  <w:style w:type="character" w:customStyle="1" w:styleId="BodyText2Char">
    <w:name w:val="Body Text 2 Char"/>
    <w:basedOn w:val="DefaultParagraphFont"/>
    <w:link w:val="BodyText2"/>
    <w:uiPriority w:val="99"/>
    <w:semiHidden/>
    <w:rsid w:val="00A0373B"/>
    <w:rPr>
      <w:rFonts w:ascii="Arial" w:hAnsi="Arial"/>
      <w:sz w:val="22"/>
      <w:szCs w:val="24"/>
      <w:lang w:eastAsia="en-US"/>
    </w:rPr>
  </w:style>
  <w:style w:type="paragraph" w:styleId="PlainText">
    <w:name w:val="Plain Text"/>
    <w:basedOn w:val="Normal"/>
    <w:link w:val="PlainTextChar"/>
    <w:rsid w:val="00030B84"/>
    <w:pPr>
      <w:tabs>
        <w:tab w:val="left" w:pos="567"/>
        <w:tab w:val="left" w:pos="1134"/>
      </w:tabs>
      <w:spacing w:line="240" w:lineRule="auto"/>
      <w:jc w:val="left"/>
    </w:pPr>
    <w:rPr>
      <w:rFonts w:ascii="Courier New" w:hAnsi="Courier New"/>
      <w:szCs w:val="20"/>
    </w:rPr>
  </w:style>
  <w:style w:type="character" w:customStyle="1" w:styleId="PlainTextChar">
    <w:name w:val="Plain Text Char"/>
    <w:basedOn w:val="DefaultParagraphFont"/>
    <w:link w:val="PlainText"/>
    <w:rsid w:val="00030B84"/>
    <w:rPr>
      <w:rFonts w:ascii="Courier New" w:hAnsi="Courier New"/>
      <w:sz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862988">
      <w:bodyDiv w:val="1"/>
      <w:marLeft w:val="0"/>
      <w:marRight w:val="0"/>
      <w:marTop w:val="0"/>
      <w:marBottom w:val="0"/>
      <w:divBdr>
        <w:top w:val="none" w:sz="0" w:space="0" w:color="auto"/>
        <w:left w:val="none" w:sz="0" w:space="0" w:color="auto"/>
        <w:bottom w:val="none" w:sz="0" w:space="0" w:color="auto"/>
        <w:right w:val="none" w:sz="0" w:space="0" w:color="auto"/>
      </w:divBdr>
    </w:div>
    <w:div w:id="32118373">
      <w:bodyDiv w:val="1"/>
      <w:marLeft w:val="0"/>
      <w:marRight w:val="0"/>
      <w:marTop w:val="0"/>
      <w:marBottom w:val="0"/>
      <w:divBdr>
        <w:top w:val="none" w:sz="0" w:space="0" w:color="auto"/>
        <w:left w:val="none" w:sz="0" w:space="0" w:color="auto"/>
        <w:bottom w:val="none" w:sz="0" w:space="0" w:color="auto"/>
        <w:right w:val="none" w:sz="0" w:space="0" w:color="auto"/>
      </w:divBdr>
    </w:div>
    <w:div w:id="108399538">
      <w:bodyDiv w:val="1"/>
      <w:marLeft w:val="0"/>
      <w:marRight w:val="0"/>
      <w:marTop w:val="0"/>
      <w:marBottom w:val="0"/>
      <w:divBdr>
        <w:top w:val="none" w:sz="0" w:space="0" w:color="auto"/>
        <w:left w:val="none" w:sz="0" w:space="0" w:color="auto"/>
        <w:bottom w:val="none" w:sz="0" w:space="0" w:color="auto"/>
        <w:right w:val="none" w:sz="0" w:space="0" w:color="auto"/>
      </w:divBdr>
    </w:div>
    <w:div w:id="134611675">
      <w:bodyDiv w:val="1"/>
      <w:marLeft w:val="0"/>
      <w:marRight w:val="0"/>
      <w:marTop w:val="0"/>
      <w:marBottom w:val="0"/>
      <w:divBdr>
        <w:top w:val="none" w:sz="0" w:space="0" w:color="auto"/>
        <w:left w:val="none" w:sz="0" w:space="0" w:color="auto"/>
        <w:bottom w:val="none" w:sz="0" w:space="0" w:color="auto"/>
        <w:right w:val="none" w:sz="0" w:space="0" w:color="auto"/>
      </w:divBdr>
    </w:div>
    <w:div w:id="245654820">
      <w:bodyDiv w:val="1"/>
      <w:marLeft w:val="0"/>
      <w:marRight w:val="0"/>
      <w:marTop w:val="0"/>
      <w:marBottom w:val="0"/>
      <w:divBdr>
        <w:top w:val="none" w:sz="0" w:space="0" w:color="auto"/>
        <w:left w:val="none" w:sz="0" w:space="0" w:color="auto"/>
        <w:bottom w:val="none" w:sz="0" w:space="0" w:color="auto"/>
        <w:right w:val="none" w:sz="0" w:space="0" w:color="auto"/>
      </w:divBdr>
    </w:div>
    <w:div w:id="323363530">
      <w:bodyDiv w:val="1"/>
      <w:marLeft w:val="0"/>
      <w:marRight w:val="0"/>
      <w:marTop w:val="0"/>
      <w:marBottom w:val="0"/>
      <w:divBdr>
        <w:top w:val="none" w:sz="0" w:space="0" w:color="auto"/>
        <w:left w:val="none" w:sz="0" w:space="0" w:color="auto"/>
        <w:bottom w:val="none" w:sz="0" w:space="0" w:color="auto"/>
        <w:right w:val="none" w:sz="0" w:space="0" w:color="auto"/>
      </w:divBdr>
    </w:div>
    <w:div w:id="340201676">
      <w:bodyDiv w:val="1"/>
      <w:marLeft w:val="0"/>
      <w:marRight w:val="0"/>
      <w:marTop w:val="0"/>
      <w:marBottom w:val="0"/>
      <w:divBdr>
        <w:top w:val="none" w:sz="0" w:space="0" w:color="auto"/>
        <w:left w:val="none" w:sz="0" w:space="0" w:color="auto"/>
        <w:bottom w:val="none" w:sz="0" w:space="0" w:color="auto"/>
        <w:right w:val="none" w:sz="0" w:space="0" w:color="auto"/>
      </w:divBdr>
    </w:div>
    <w:div w:id="354353793">
      <w:bodyDiv w:val="1"/>
      <w:marLeft w:val="0"/>
      <w:marRight w:val="0"/>
      <w:marTop w:val="0"/>
      <w:marBottom w:val="0"/>
      <w:divBdr>
        <w:top w:val="none" w:sz="0" w:space="0" w:color="auto"/>
        <w:left w:val="none" w:sz="0" w:space="0" w:color="auto"/>
        <w:bottom w:val="none" w:sz="0" w:space="0" w:color="auto"/>
        <w:right w:val="none" w:sz="0" w:space="0" w:color="auto"/>
      </w:divBdr>
    </w:div>
    <w:div w:id="442647953">
      <w:bodyDiv w:val="1"/>
      <w:marLeft w:val="0"/>
      <w:marRight w:val="0"/>
      <w:marTop w:val="0"/>
      <w:marBottom w:val="0"/>
      <w:divBdr>
        <w:top w:val="none" w:sz="0" w:space="0" w:color="auto"/>
        <w:left w:val="none" w:sz="0" w:space="0" w:color="auto"/>
        <w:bottom w:val="none" w:sz="0" w:space="0" w:color="auto"/>
        <w:right w:val="none" w:sz="0" w:space="0" w:color="auto"/>
      </w:divBdr>
    </w:div>
    <w:div w:id="464737242">
      <w:bodyDiv w:val="1"/>
      <w:marLeft w:val="0"/>
      <w:marRight w:val="0"/>
      <w:marTop w:val="0"/>
      <w:marBottom w:val="0"/>
      <w:divBdr>
        <w:top w:val="none" w:sz="0" w:space="0" w:color="auto"/>
        <w:left w:val="none" w:sz="0" w:space="0" w:color="auto"/>
        <w:bottom w:val="none" w:sz="0" w:space="0" w:color="auto"/>
        <w:right w:val="none" w:sz="0" w:space="0" w:color="auto"/>
      </w:divBdr>
      <w:divsChild>
        <w:div w:id="1375812976">
          <w:marLeft w:val="0"/>
          <w:marRight w:val="0"/>
          <w:marTop w:val="0"/>
          <w:marBottom w:val="0"/>
          <w:divBdr>
            <w:top w:val="none" w:sz="0" w:space="0" w:color="auto"/>
            <w:left w:val="none" w:sz="0" w:space="0" w:color="auto"/>
            <w:bottom w:val="none" w:sz="0" w:space="0" w:color="auto"/>
            <w:right w:val="none" w:sz="0" w:space="0" w:color="auto"/>
          </w:divBdr>
          <w:divsChild>
            <w:div w:id="843741284">
              <w:marLeft w:val="0"/>
              <w:marRight w:val="0"/>
              <w:marTop w:val="0"/>
              <w:marBottom w:val="0"/>
              <w:divBdr>
                <w:top w:val="none" w:sz="0" w:space="0" w:color="auto"/>
                <w:left w:val="none" w:sz="0" w:space="0" w:color="auto"/>
                <w:bottom w:val="none" w:sz="0" w:space="0" w:color="auto"/>
                <w:right w:val="none" w:sz="0" w:space="0" w:color="auto"/>
              </w:divBdr>
              <w:divsChild>
                <w:div w:id="107437491">
                  <w:marLeft w:val="0"/>
                  <w:marRight w:val="0"/>
                  <w:marTop w:val="0"/>
                  <w:marBottom w:val="0"/>
                  <w:divBdr>
                    <w:top w:val="none" w:sz="0" w:space="0" w:color="auto"/>
                    <w:left w:val="none" w:sz="0" w:space="0" w:color="auto"/>
                    <w:bottom w:val="none" w:sz="0" w:space="0" w:color="auto"/>
                    <w:right w:val="none" w:sz="0" w:space="0" w:color="auto"/>
                  </w:divBdr>
                  <w:divsChild>
                    <w:div w:id="948973832">
                      <w:marLeft w:val="0"/>
                      <w:marRight w:val="0"/>
                      <w:marTop w:val="0"/>
                      <w:marBottom w:val="0"/>
                      <w:divBdr>
                        <w:top w:val="none" w:sz="0" w:space="0" w:color="auto"/>
                        <w:left w:val="none" w:sz="0" w:space="0" w:color="auto"/>
                        <w:bottom w:val="none" w:sz="0" w:space="0" w:color="auto"/>
                        <w:right w:val="none" w:sz="0" w:space="0" w:color="auto"/>
                      </w:divBdr>
                      <w:divsChild>
                        <w:div w:id="199159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19441657">
      <w:bodyDiv w:val="1"/>
      <w:marLeft w:val="0"/>
      <w:marRight w:val="0"/>
      <w:marTop w:val="0"/>
      <w:marBottom w:val="0"/>
      <w:divBdr>
        <w:top w:val="none" w:sz="0" w:space="0" w:color="auto"/>
        <w:left w:val="none" w:sz="0" w:space="0" w:color="auto"/>
        <w:bottom w:val="none" w:sz="0" w:space="0" w:color="auto"/>
        <w:right w:val="none" w:sz="0" w:space="0" w:color="auto"/>
      </w:divBdr>
    </w:div>
    <w:div w:id="611017396">
      <w:bodyDiv w:val="1"/>
      <w:marLeft w:val="0"/>
      <w:marRight w:val="0"/>
      <w:marTop w:val="0"/>
      <w:marBottom w:val="0"/>
      <w:divBdr>
        <w:top w:val="none" w:sz="0" w:space="0" w:color="auto"/>
        <w:left w:val="none" w:sz="0" w:space="0" w:color="auto"/>
        <w:bottom w:val="none" w:sz="0" w:space="0" w:color="auto"/>
        <w:right w:val="none" w:sz="0" w:space="0" w:color="auto"/>
      </w:divBdr>
    </w:div>
    <w:div w:id="710836222">
      <w:bodyDiv w:val="1"/>
      <w:marLeft w:val="0"/>
      <w:marRight w:val="0"/>
      <w:marTop w:val="0"/>
      <w:marBottom w:val="0"/>
      <w:divBdr>
        <w:top w:val="none" w:sz="0" w:space="0" w:color="auto"/>
        <w:left w:val="none" w:sz="0" w:space="0" w:color="auto"/>
        <w:bottom w:val="none" w:sz="0" w:space="0" w:color="auto"/>
        <w:right w:val="none" w:sz="0" w:space="0" w:color="auto"/>
      </w:divBdr>
    </w:div>
    <w:div w:id="716703029">
      <w:bodyDiv w:val="1"/>
      <w:marLeft w:val="0"/>
      <w:marRight w:val="0"/>
      <w:marTop w:val="0"/>
      <w:marBottom w:val="0"/>
      <w:divBdr>
        <w:top w:val="none" w:sz="0" w:space="0" w:color="auto"/>
        <w:left w:val="none" w:sz="0" w:space="0" w:color="auto"/>
        <w:bottom w:val="none" w:sz="0" w:space="0" w:color="auto"/>
        <w:right w:val="none" w:sz="0" w:space="0" w:color="auto"/>
      </w:divBdr>
      <w:divsChild>
        <w:div w:id="1334802391">
          <w:marLeft w:val="0"/>
          <w:marRight w:val="0"/>
          <w:marTop w:val="0"/>
          <w:marBottom w:val="0"/>
          <w:divBdr>
            <w:top w:val="none" w:sz="0" w:space="0" w:color="auto"/>
            <w:left w:val="none" w:sz="0" w:space="0" w:color="auto"/>
            <w:bottom w:val="none" w:sz="0" w:space="0" w:color="auto"/>
            <w:right w:val="none" w:sz="0" w:space="0" w:color="auto"/>
          </w:divBdr>
          <w:divsChild>
            <w:div w:id="366298622">
              <w:marLeft w:val="0"/>
              <w:marRight w:val="0"/>
              <w:marTop w:val="0"/>
              <w:marBottom w:val="0"/>
              <w:divBdr>
                <w:top w:val="none" w:sz="0" w:space="0" w:color="auto"/>
                <w:left w:val="none" w:sz="0" w:space="0" w:color="auto"/>
                <w:bottom w:val="none" w:sz="0" w:space="0" w:color="auto"/>
                <w:right w:val="none" w:sz="0" w:space="0" w:color="auto"/>
              </w:divBdr>
              <w:divsChild>
                <w:div w:id="572816567">
                  <w:marLeft w:val="0"/>
                  <w:marRight w:val="0"/>
                  <w:marTop w:val="0"/>
                  <w:marBottom w:val="0"/>
                  <w:divBdr>
                    <w:top w:val="none" w:sz="0" w:space="0" w:color="auto"/>
                    <w:left w:val="none" w:sz="0" w:space="0" w:color="auto"/>
                    <w:bottom w:val="none" w:sz="0" w:space="0" w:color="auto"/>
                    <w:right w:val="none" w:sz="0" w:space="0" w:color="auto"/>
                  </w:divBdr>
                  <w:divsChild>
                    <w:div w:id="1045832000">
                      <w:marLeft w:val="0"/>
                      <w:marRight w:val="0"/>
                      <w:marTop w:val="0"/>
                      <w:marBottom w:val="0"/>
                      <w:divBdr>
                        <w:top w:val="none" w:sz="0" w:space="0" w:color="auto"/>
                        <w:left w:val="none" w:sz="0" w:space="0" w:color="auto"/>
                        <w:bottom w:val="none" w:sz="0" w:space="0" w:color="auto"/>
                        <w:right w:val="none" w:sz="0" w:space="0" w:color="auto"/>
                      </w:divBdr>
                      <w:divsChild>
                        <w:div w:id="1522863874">
                          <w:marLeft w:val="0"/>
                          <w:marRight w:val="0"/>
                          <w:marTop w:val="0"/>
                          <w:marBottom w:val="0"/>
                          <w:divBdr>
                            <w:top w:val="none" w:sz="0" w:space="0" w:color="auto"/>
                            <w:left w:val="none" w:sz="0" w:space="0" w:color="auto"/>
                            <w:bottom w:val="none" w:sz="0" w:space="0" w:color="auto"/>
                            <w:right w:val="none" w:sz="0" w:space="0" w:color="auto"/>
                          </w:divBdr>
                          <w:divsChild>
                            <w:div w:id="1707438237">
                              <w:marLeft w:val="0"/>
                              <w:marRight w:val="0"/>
                              <w:marTop w:val="0"/>
                              <w:marBottom w:val="0"/>
                              <w:divBdr>
                                <w:top w:val="none" w:sz="0" w:space="0" w:color="auto"/>
                                <w:left w:val="none" w:sz="0" w:space="0" w:color="auto"/>
                                <w:bottom w:val="none" w:sz="0" w:space="0" w:color="auto"/>
                                <w:right w:val="none" w:sz="0" w:space="0" w:color="auto"/>
                              </w:divBdr>
                              <w:divsChild>
                                <w:div w:id="1974559940">
                                  <w:marLeft w:val="0"/>
                                  <w:marRight w:val="0"/>
                                  <w:marTop w:val="0"/>
                                  <w:marBottom w:val="0"/>
                                  <w:divBdr>
                                    <w:top w:val="none" w:sz="0" w:space="0" w:color="auto"/>
                                    <w:left w:val="none" w:sz="0" w:space="0" w:color="auto"/>
                                    <w:bottom w:val="none" w:sz="0" w:space="0" w:color="auto"/>
                                    <w:right w:val="none" w:sz="0" w:space="0" w:color="auto"/>
                                  </w:divBdr>
                                  <w:divsChild>
                                    <w:div w:id="1599867918">
                                      <w:marLeft w:val="0"/>
                                      <w:marRight w:val="0"/>
                                      <w:marTop w:val="0"/>
                                      <w:marBottom w:val="0"/>
                                      <w:divBdr>
                                        <w:top w:val="none" w:sz="0" w:space="0" w:color="auto"/>
                                        <w:left w:val="none" w:sz="0" w:space="0" w:color="auto"/>
                                        <w:bottom w:val="none" w:sz="0" w:space="0" w:color="auto"/>
                                        <w:right w:val="none" w:sz="0" w:space="0" w:color="auto"/>
                                      </w:divBdr>
                                      <w:divsChild>
                                        <w:div w:id="143011325">
                                          <w:marLeft w:val="0"/>
                                          <w:marRight w:val="0"/>
                                          <w:marTop w:val="0"/>
                                          <w:marBottom w:val="0"/>
                                          <w:divBdr>
                                            <w:top w:val="none" w:sz="0" w:space="0" w:color="auto"/>
                                            <w:left w:val="none" w:sz="0" w:space="0" w:color="auto"/>
                                            <w:bottom w:val="none" w:sz="0" w:space="0" w:color="auto"/>
                                            <w:right w:val="none" w:sz="0" w:space="0" w:color="auto"/>
                                          </w:divBdr>
                                          <w:divsChild>
                                            <w:div w:id="19104625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802649533">
      <w:bodyDiv w:val="1"/>
      <w:marLeft w:val="0"/>
      <w:marRight w:val="0"/>
      <w:marTop w:val="0"/>
      <w:marBottom w:val="0"/>
      <w:divBdr>
        <w:top w:val="none" w:sz="0" w:space="0" w:color="auto"/>
        <w:left w:val="none" w:sz="0" w:space="0" w:color="auto"/>
        <w:bottom w:val="none" w:sz="0" w:space="0" w:color="auto"/>
        <w:right w:val="none" w:sz="0" w:space="0" w:color="auto"/>
      </w:divBdr>
    </w:div>
    <w:div w:id="822549077">
      <w:bodyDiv w:val="1"/>
      <w:marLeft w:val="0"/>
      <w:marRight w:val="0"/>
      <w:marTop w:val="0"/>
      <w:marBottom w:val="0"/>
      <w:divBdr>
        <w:top w:val="none" w:sz="0" w:space="0" w:color="auto"/>
        <w:left w:val="none" w:sz="0" w:space="0" w:color="auto"/>
        <w:bottom w:val="none" w:sz="0" w:space="0" w:color="auto"/>
        <w:right w:val="none" w:sz="0" w:space="0" w:color="auto"/>
      </w:divBdr>
      <w:divsChild>
        <w:div w:id="285083066">
          <w:marLeft w:val="0"/>
          <w:marRight w:val="0"/>
          <w:marTop w:val="0"/>
          <w:marBottom w:val="0"/>
          <w:divBdr>
            <w:top w:val="none" w:sz="0" w:space="0" w:color="auto"/>
            <w:left w:val="none" w:sz="0" w:space="0" w:color="auto"/>
            <w:bottom w:val="none" w:sz="0" w:space="0" w:color="auto"/>
            <w:right w:val="none" w:sz="0" w:space="0" w:color="auto"/>
          </w:divBdr>
          <w:divsChild>
            <w:div w:id="1791126426">
              <w:marLeft w:val="0"/>
              <w:marRight w:val="0"/>
              <w:marTop w:val="0"/>
              <w:marBottom w:val="0"/>
              <w:divBdr>
                <w:top w:val="none" w:sz="0" w:space="0" w:color="auto"/>
                <w:left w:val="none" w:sz="0" w:space="0" w:color="auto"/>
                <w:bottom w:val="none" w:sz="0" w:space="0" w:color="auto"/>
                <w:right w:val="none" w:sz="0" w:space="0" w:color="auto"/>
              </w:divBdr>
              <w:divsChild>
                <w:div w:id="1304432073">
                  <w:marLeft w:val="0"/>
                  <w:marRight w:val="0"/>
                  <w:marTop w:val="0"/>
                  <w:marBottom w:val="0"/>
                  <w:divBdr>
                    <w:top w:val="none" w:sz="0" w:space="0" w:color="auto"/>
                    <w:left w:val="none" w:sz="0" w:space="0" w:color="auto"/>
                    <w:bottom w:val="none" w:sz="0" w:space="0" w:color="auto"/>
                    <w:right w:val="none" w:sz="0" w:space="0" w:color="auto"/>
                  </w:divBdr>
                  <w:divsChild>
                    <w:div w:id="1800293016">
                      <w:marLeft w:val="0"/>
                      <w:marRight w:val="0"/>
                      <w:marTop w:val="0"/>
                      <w:marBottom w:val="0"/>
                      <w:divBdr>
                        <w:top w:val="none" w:sz="0" w:space="0" w:color="auto"/>
                        <w:left w:val="none" w:sz="0" w:space="0" w:color="auto"/>
                        <w:bottom w:val="none" w:sz="0" w:space="0" w:color="auto"/>
                        <w:right w:val="none" w:sz="0" w:space="0" w:color="auto"/>
                      </w:divBdr>
                      <w:divsChild>
                        <w:div w:id="10604480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4462112">
      <w:bodyDiv w:val="1"/>
      <w:marLeft w:val="0"/>
      <w:marRight w:val="0"/>
      <w:marTop w:val="0"/>
      <w:marBottom w:val="0"/>
      <w:divBdr>
        <w:top w:val="none" w:sz="0" w:space="0" w:color="auto"/>
        <w:left w:val="none" w:sz="0" w:space="0" w:color="auto"/>
        <w:bottom w:val="none" w:sz="0" w:space="0" w:color="auto"/>
        <w:right w:val="none" w:sz="0" w:space="0" w:color="auto"/>
      </w:divBdr>
    </w:div>
    <w:div w:id="872350942">
      <w:bodyDiv w:val="1"/>
      <w:marLeft w:val="0"/>
      <w:marRight w:val="0"/>
      <w:marTop w:val="0"/>
      <w:marBottom w:val="0"/>
      <w:divBdr>
        <w:top w:val="none" w:sz="0" w:space="0" w:color="auto"/>
        <w:left w:val="none" w:sz="0" w:space="0" w:color="auto"/>
        <w:bottom w:val="none" w:sz="0" w:space="0" w:color="auto"/>
        <w:right w:val="none" w:sz="0" w:space="0" w:color="auto"/>
      </w:divBdr>
    </w:div>
    <w:div w:id="881744637">
      <w:bodyDiv w:val="1"/>
      <w:marLeft w:val="0"/>
      <w:marRight w:val="0"/>
      <w:marTop w:val="0"/>
      <w:marBottom w:val="0"/>
      <w:divBdr>
        <w:top w:val="none" w:sz="0" w:space="0" w:color="auto"/>
        <w:left w:val="none" w:sz="0" w:space="0" w:color="auto"/>
        <w:bottom w:val="none" w:sz="0" w:space="0" w:color="auto"/>
        <w:right w:val="none" w:sz="0" w:space="0" w:color="auto"/>
      </w:divBdr>
    </w:div>
    <w:div w:id="885410975">
      <w:bodyDiv w:val="1"/>
      <w:marLeft w:val="0"/>
      <w:marRight w:val="0"/>
      <w:marTop w:val="0"/>
      <w:marBottom w:val="0"/>
      <w:divBdr>
        <w:top w:val="none" w:sz="0" w:space="0" w:color="auto"/>
        <w:left w:val="none" w:sz="0" w:space="0" w:color="auto"/>
        <w:bottom w:val="none" w:sz="0" w:space="0" w:color="auto"/>
        <w:right w:val="none" w:sz="0" w:space="0" w:color="auto"/>
      </w:divBdr>
    </w:div>
    <w:div w:id="907034606">
      <w:bodyDiv w:val="1"/>
      <w:marLeft w:val="0"/>
      <w:marRight w:val="0"/>
      <w:marTop w:val="0"/>
      <w:marBottom w:val="0"/>
      <w:divBdr>
        <w:top w:val="none" w:sz="0" w:space="0" w:color="auto"/>
        <w:left w:val="none" w:sz="0" w:space="0" w:color="auto"/>
        <w:bottom w:val="none" w:sz="0" w:space="0" w:color="auto"/>
        <w:right w:val="none" w:sz="0" w:space="0" w:color="auto"/>
      </w:divBdr>
    </w:div>
    <w:div w:id="949824113">
      <w:bodyDiv w:val="1"/>
      <w:marLeft w:val="0"/>
      <w:marRight w:val="0"/>
      <w:marTop w:val="0"/>
      <w:marBottom w:val="0"/>
      <w:divBdr>
        <w:top w:val="none" w:sz="0" w:space="0" w:color="auto"/>
        <w:left w:val="none" w:sz="0" w:space="0" w:color="auto"/>
        <w:bottom w:val="none" w:sz="0" w:space="0" w:color="auto"/>
        <w:right w:val="none" w:sz="0" w:space="0" w:color="auto"/>
      </w:divBdr>
    </w:div>
    <w:div w:id="995034102">
      <w:bodyDiv w:val="1"/>
      <w:marLeft w:val="0"/>
      <w:marRight w:val="0"/>
      <w:marTop w:val="0"/>
      <w:marBottom w:val="0"/>
      <w:divBdr>
        <w:top w:val="none" w:sz="0" w:space="0" w:color="auto"/>
        <w:left w:val="none" w:sz="0" w:space="0" w:color="auto"/>
        <w:bottom w:val="none" w:sz="0" w:space="0" w:color="auto"/>
        <w:right w:val="none" w:sz="0" w:space="0" w:color="auto"/>
      </w:divBdr>
    </w:div>
    <w:div w:id="1024092866">
      <w:bodyDiv w:val="1"/>
      <w:marLeft w:val="0"/>
      <w:marRight w:val="0"/>
      <w:marTop w:val="0"/>
      <w:marBottom w:val="0"/>
      <w:divBdr>
        <w:top w:val="none" w:sz="0" w:space="0" w:color="auto"/>
        <w:left w:val="none" w:sz="0" w:space="0" w:color="auto"/>
        <w:bottom w:val="none" w:sz="0" w:space="0" w:color="auto"/>
        <w:right w:val="none" w:sz="0" w:space="0" w:color="auto"/>
      </w:divBdr>
    </w:div>
    <w:div w:id="1026718077">
      <w:bodyDiv w:val="1"/>
      <w:marLeft w:val="0"/>
      <w:marRight w:val="0"/>
      <w:marTop w:val="0"/>
      <w:marBottom w:val="0"/>
      <w:divBdr>
        <w:top w:val="none" w:sz="0" w:space="0" w:color="auto"/>
        <w:left w:val="none" w:sz="0" w:space="0" w:color="auto"/>
        <w:bottom w:val="none" w:sz="0" w:space="0" w:color="auto"/>
        <w:right w:val="none" w:sz="0" w:space="0" w:color="auto"/>
      </w:divBdr>
    </w:div>
    <w:div w:id="1155103472">
      <w:bodyDiv w:val="1"/>
      <w:marLeft w:val="0"/>
      <w:marRight w:val="0"/>
      <w:marTop w:val="0"/>
      <w:marBottom w:val="0"/>
      <w:divBdr>
        <w:top w:val="none" w:sz="0" w:space="0" w:color="auto"/>
        <w:left w:val="none" w:sz="0" w:space="0" w:color="auto"/>
        <w:bottom w:val="none" w:sz="0" w:space="0" w:color="auto"/>
        <w:right w:val="none" w:sz="0" w:space="0" w:color="auto"/>
      </w:divBdr>
    </w:div>
    <w:div w:id="1185167938">
      <w:bodyDiv w:val="1"/>
      <w:marLeft w:val="0"/>
      <w:marRight w:val="0"/>
      <w:marTop w:val="0"/>
      <w:marBottom w:val="0"/>
      <w:divBdr>
        <w:top w:val="none" w:sz="0" w:space="0" w:color="auto"/>
        <w:left w:val="none" w:sz="0" w:space="0" w:color="auto"/>
        <w:bottom w:val="none" w:sz="0" w:space="0" w:color="auto"/>
        <w:right w:val="none" w:sz="0" w:space="0" w:color="auto"/>
      </w:divBdr>
    </w:div>
    <w:div w:id="1194883107">
      <w:bodyDiv w:val="1"/>
      <w:marLeft w:val="0"/>
      <w:marRight w:val="0"/>
      <w:marTop w:val="0"/>
      <w:marBottom w:val="0"/>
      <w:divBdr>
        <w:top w:val="none" w:sz="0" w:space="0" w:color="auto"/>
        <w:left w:val="none" w:sz="0" w:space="0" w:color="auto"/>
        <w:bottom w:val="none" w:sz="0" w:space="0" w:color="auto"/>
        <w:right w:val="none" w:sz="0" w:space="0" w:color="auto"/>
      </w:divBdr>
    </w:div>
    <w:div w:id="1233346006">
      <w:bodyDiv w:val="1"/>
      <w:marLeft w:val="0"/>
      <w:marRight w:val="0"/>
      <w:marTop w:val="0"/>
      <w:marBottom w:val="0"/>
      <w:divBdr>
        <w:top w:val="none" w:sz="0" w:space="0" w:color="auto"/>
        <w:left w:val="none" w:sz="0" w:space="0" w:color="auto"/>
        <w:bottom w:val="none" w:sz="0" w:space="0" w:color="auto"/>
        <w:right w:val="none" w:sz="0" w:space="0" w:color="auto"/>
      </w:divBdr>
    </w:div>
    <w:div w:id="1297375042">
      <w:bodyDiv w:val="1"/>
      <w:marLeft w:val="0"/>
      <w:marRight w:val="0"/>
      <w:marTop w:val="0"/>
      <w:marBottom w:val="0"/>
      <w:divBdr>
        <w:top w:val="none" w:sz="0" w:space="0" w:color="auto"/>
        <w:left w:val="none" w:sz="0" w:space="0" w:color="auto"/>
        <w:bottom w:val="none" w:sz="0" w:space="0" w:color="auto"/>
        <w:right w:val="none" w:sz="0" w:space="0" w:color="auto"/>
      </w:divBdr>
    </w:div>
    <w:div w:id="1335499975">
      <w:bodyDiv w:val="1"/>
      <w:marLeft w:val="0"/>
      <w:marRight w:val="0"/>
      <w:marTop w:val="0"/>
      <w:marBottom w:val="0"/>
      <w:divBdr>
        <w:top w:val="none" w:sz="0" w:space="0" w:color="auto"/>
        <w:left w:val="none" w:sz="0" w:space="0" w:color="auto"/>
        <w:bottom w:val="none" w:sz="0" w:space="0" w:color="auto"/>
        <w:right w:val="none" w:sz="0" w:space="0" w:color="auto"/>
      </w:divBdr>
    </w:div>
    <w:div w:id="1355155729">
      <w:bodyDiv w:val="1"/>
      <w:marLeft w:val="0"/>
      <w:marRight w:val="0"/>
      <w:marTop w:val="0"/>
      <w:marBottom w:val="0"/>
      <w:divBdr>
        <w:top w:val="none" w:sz="0" w:space="0" w:color="auto"/>
        <w:left w:val="none" w:sz="0" w:space="0" w:color="auto"/>
        <w:bottom w:val="none" w:sz="0" w:space="0" w:color="auto"/>
        <w:right w:val="none" w:sz="0" w:space="0" w:color="auto"/>
      </w:divBdr>
    </w:div>
    <w:div w:id="1356153437">
      <w:bodyDiv w:val="1"/>
      <w:marLeft w:val="0"/>
      <w:marRight w:val="0"/>
      <w:marTop w:val="0"/>
      <w:marBottom w:val="0"/>
      <w:divBdr>
        <w:top w:val="none" w:sz="0" w:space="0" w:color="auto"/>
        <w:left w:val="none" w:sz="0" w:space="0" w:color="auto"/>
        <w:bottom w:val="none" w:sz="0" w:space="0" w:color="auto"/>
        <w:right w:val="none" w:sz="0" w:space="0" w:color="auto"/>
      </w:divBdr>
    </w:div>
    <w:div w:id="1371102129">
      <w:bodyDiv w:val="1"/>
      <w:marLeft w:val="0"/>
      <w:marRight w:val="0"/>
      <w:marTop w:val="0"/>
      <w:marBottom w:val="0"/>
      <w:divBdr>
        <w:top w:val="none" w:sz="0" w:space="0" w:color="auto"/>
        <w:left w:val="none" w:sz="0" w:space="0" w:color="auto"/>
        <w:bottom w:val="none" w:sz="0" w:space="0" w:color="auto"/>
        <w:right w:val="none" w:sz="0" w:space="0" w:color="auto"/>
      </w:divBdr>
    </w:div>
    <w:div w:id="1485511539">
      <w:bodyDiv w:val="1"/>
      <w:marLeft w:val="0"/>
      <w:marRight w:val="0"/>
      <w:marTop w:val="0"/>
      <w:marBottom w:val="0"/>
      <w:divBdr>
        <w:top w:val="none" w:sz="0" w:space="0" w:color="auto"/>
        <w:left w:val="none" w:sz="0" w:space="0" w:color="auto"/>
        <w:bottom w:val="none" w:sz="0" w:space="0" w:color="auto"/>
        <w:right w:val="none" w:sz="0" w:space="0" w:color="auto"/>
      </w:divBdr>
    </w:div>
    <w:div w:id="1607351217">
      <w:bodyDiv w:val="1"/>
      <w:marLeft w:val="0"/>
      <w:marRight w:val="0"/>
      <w:marTop w:val="0"/>
      <w:marBottom w:val="0"/>
      <w:divBdr>
        <w:top w:val="none" w:sz="0" w:space="0" w:color="auto"/>
        <w:left w:val="none" w:sz="0" w:space="0" w:color="auto"/>
        <w:bottom w:val="none" w:sz="0" w:space="0" w:color="auto"/>
        <w:right w:val="none" w:sz="0" w:space="0" w:color="auto"/>
      </w:divBdr>
    </w:div>
    <w:div w:id="1633712006">
      <w:bodyDiv w:val="1"/>
      <w:marLeft w:val="0"/>
      <w:marRight w:val="0"/>
      <w:marTop w:val="0"/>
      <w:marBottom w:val="0"/>
      <w:divBdr>
        <w:top w:val="none" w:sz="0" w:space="0" w:color="auto"/>
        <w:left w:val="none" w:sz="0" w:space="0" w:color="auto"/>
        <w:bottom w:val="none" w:sz="0" w:space="0" w:color="auto"/>
        <w:right w:val="none" w:sz="0" w:space="0" w:color="auto"/>
      </w:divBdr>
    </w:div>
    <w:div w:id="1638800802">
      <w:bodyDiv w:val="1"/>
      <w:marLeft w:val="0"/>
      <w:marRight w:val="0"/>
      <w:marTop w:val="0"/>
      <w:marBottom w:val="0"/>
      <w:divBdr>
        <w:top w:val="none" w:sz="0" w:space="0" w:color="auto"/>
        <w:left w:val="none" w:sz="0" w:space="0" w:color="auto"/>
        <w:bottom w:val="none" w:sz="0" w:space="0" w:color="auto"/>
        <w:right w:val="none" w:sz="0" w:space="0" w:color="auto"/>
      </w:divBdr>
    </w:div>
    <w:div w:id="1678073425">
      <w:bodyDiv w:val="1"/>
      <w:marLeft w:val="0"/>
      <w:marRight w:val="0"/>
      <w:marTop w:val="0"/>
      <w:marBottom w:val="0"/>
      <w:divBdr>
        <w:top w:val="none" w:sz="0" w:space="0" w:color="auto"/>
        <w:left w:val="none" w:sz="0" w:space="0" w:color="auto"/>
        <w:bottom w:val="none" w:sz="0" w:space="0" w:color="auto"/>
        <w:right w:val="none" w:sz="0" w:space="0" w:color="auto"/>
      </w:divBdr>
      <w:divsChild>
        <w:div w:id="1035934734">
          <w:marLeft w:val="0"/>
          <w:marRight w:val="0"/>
          <w:marTop w:val="180"/>
          <w:marBottom w:val="180"/>
          <w:divBdr>
            <w:top w:val="none" w:sz="0" w:space="0" w:color="auto"/>
            <w:left w:val="none" w:sz="0" w:space="0" w:color="auto"/>
            <w:bottom w:val="none" w:sz="0" w:space="0" w:color="auto"/>
            <w:right w:val="none" w:sz="0" w:space="0" w:color="auto"/>
          </w:divBdr>
          <w:divsChild>
            <w:div w:id="2049140912">
              <w:marLeft w:val="0"/>
              <w:marRight w:val="0"/>
              <w:marTop w:val="60"/>
              <w:marBottom w:val="0"/>
              <w:divBdr>
                <w:top w:val="single" w:sz="6" w:space="30" w:color="DDDDDD"/>
                <w:left w:val="none" w:sz="0" w:space="0" w:color="auto"/>
                <w:bottom w:val="single" w:sz="6" w:space="30" w:color="DDDDDD"/>
                <w:right w:val="none" w:sz="0" w:space="0" w:color="auto"/>
              </w:divBdr>
              <w:divsChild>
                <w:div w:id="1408457561">
                  <w:marLeft w:val="0"/>
                  <w:marRight w:val="0"/>
                  <w:marTop w:val="0"/>
                  <w:marBottom w:val="0"/>
                  <w:divBdr>
                    <w:top w:val="none" w:sz="0" w:space="0" w:color="auto"/>
                    <w:left w:val="none" w:sz="0" w:space="0" w:color="auto"/>
                    <w:bottom w:val="none" w:sz="0" w:space="0" w:color="auto"/>
                    <w:right w:val="none" w:sz="0" w:space="0" w:color="auto"/>
                  </w:divBdr>
                  <w:divsChild>
                    <w:div w:id="1155951265">
                      <w:marLeft w:val="0"/>
                      <w:marRight w:val="4"/>
                      <w:marTop w:val="0"/>
                      <w:marBottom w:val="0"/>
                      <w:divBdr>
                        <w:top w:val="none" w:sz="0" w:space="0" w:color="auto"/>
                        <w:left w:val="none" w:sz="0" w:space="0" w:color="auto"/>
                        <w:bottom w:val="none" w:sz="0" w:space="0" w:color="auto"/>
                        <w:right w:val="none" w:sz="0" w:space="0" w:color="auto"/>
                      </w:divBdr>
                      <w:divsChild>
                        <w:div w:id="1198275723">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58402831">
      <w:bodyDiv w:val="1"/>
      <w:marLeft w:val="0"/>
      <w:marRight w:val="0"/>
      <w:marTop w:val="0"/>
      <w:marBottom w:val="0"/>
      <w:divBdr>
        <w:top w:val="none" w:sz="0" w:space="0" w:color="auto"/>
        <w:left w:val="none" w:sz="0" w:space="0" w:color="auto"/>
        <w:bottom w:val="none" w:sz="0" w:space="0" w:color="auto"/>
        <w:right w:val="none" w:sz="0" w:space="0" w:color="auto"/>
      </w:divBdr>
    </w:div>
    <w:div w:id="1838769381">
      <w:bodyDiv w:val="1"/>
      <w:marLeft w:val="0"/>
      <w:marRight w:val="0"/>
      <w:marTop w:val="0"/>
      <w:marBottom w:val="0"/>
      <w:divBdr>
        <w:top w:val="none" w:sz="0" w:space="0" w:color="auto"/>
        <w:left w:val="none" w:sz="0" w:space="0" w:color="auto"/>
        <w:bottom w:val="none" w:sz="0" w:space="0" w:color="auto"/>
        <w:right w:val="none" w:sz="0" w:space="0" w:color="auto"/>
      </w:divBdr>
    </w:div>
    <w:div w:id="1926913105">
      <w:bodyDiv w:val="1"/>
      <w:marLeft w:val="0"/>
      <w:marRight w:val="0"/>
      <w:marTop w:val="0"/>
      <w:marBottom w:val="0"/>
      <w:divBdr>
        <w:top w:val="none" w:sz="0" w:space="0" w:color="auto"/>
        <w:left w:val="none" w:sz="0" w:space="0" w:color="auto"/>
        <w:bottom w:val="none" w:sz="0" w:space="0" w:color="auto"/>
        <w:right w:val="none" w:sz="0" w:space="0" w:color="auto"/>
      </w:divBdr>
    </w:div>
    <w:div w:id="1975863512">
      <w:bodyDiv w:val="1"/>
      <w:marLeft w:val="0"/>
      <w:marRight w:val="0"/>
      <w:marTop w:val="0"/>
      <w:marBottom w:val="0"/>
      <w:divBdr>
        <w:top w:val="none" w:sz="0" w:space="0" w:color="auto"/>
        <w:left w:val="none" w:sz="0" w:space="0" w:color="auto"/>
        <w:bottom w:val="none" w:sz="0" w:space="0" w:color="auto"/>
        <w:right w:val="none" w:sz="0" w:space="0" w:color="auto"/>
      </w:divBdr>
    </w:div>
    <w:div w:id="1988977638">
      <w:bodyDiv w:val="1"/>
      <w:marLeft w:val="0"/>
      <w:marRight w:val="0"/>
      <w:marTop w:val="0"/>
      <w:marBottom w:val="0"/>
      <w:divBdr>
        <w:top w:val="none" w:sz="0" w:space="0" w:color="auto"/>
        <w:left w:val="none" w:sz="0" w:space="0" w:color="auto"/>
        <w:bottom w:val="none" w:sz="0" w:space="0" w:color="auto"/>
        <w:right w:val="none" w:sz="0" w:space="0" w:color="auto"/>
      </w:divBdr>
    </w:div>
    <w:div w:id="2006859735">
      <w:bodyDiv w:val="1"/>
      <w:marLeft w:val="0"/>
      <w:marRight w:val="0"/>
      <w:marTop w:val="0"/>
      <w:marBottom w:val="0"/>
      <w:divBdr>
        <w:top w:val="none" w:sz="0" w:space="0" w:color="auto"/>
        <w:left w:val="none" w:sz="0" w:space="0" w:color="auto"/>
        <w:bottom w:val="none" w:sz="0" w:space="0" w:color="auto"/>
        <w:right w:val="none" w:sz="0" w:space="0" w:color="auto"/>
      </w:divBdr>
    </w:div>
    <w:div w:id="2035224004">
      <w:bodyDiv w:val="1"/>
      <w:marLeft w:val="0"/>
      <w:marRight w:val="0"/>
      <w:marTop w:val="0"/>
      <w:marBottom w:val="0"/>
      <w:divBdr>
        <w:top w:val="none" w:sz="0" w:space="0" w:color="auto"/>
        <w:left w:val="none" w:sz="0" w:space="0" w:color="auto"/>
        <w:bottom w:val="none" w:sz="0" w:space="0" w:color="auto"/>
        <w:right w:val="none" w:sz="0" w:space="0" w:color="auto"/>
      </w:divBdr>
    </w:div>
    <w:div w:id="2042583684">
      <w:bodyDiv w:val="1"/>
      <w:marLeft w:val="0"/>
      <w:marRight w:val="0"/>
      <w:marTop w:val="0"/>
      <w:marBottom w:val="0"/>
      <w:divBdr>
        <w:top w:val="none" w:sz="0" w:space="0" w:color="auto"/>
        <w:left w:val="none" w:sz="0" w:space="0" w:color="auto"/>
        <w:bottom w:val="none" w:sz="0" w:space="0" w:color="auto"/>
        <w:right w:val="none" w:sz="0" w:space="0" w:color="auto"/>
      </w:divBdr>
    </w:div>
    <w:div w:id="2048721665">
      <w:bodyDiv w:val="1"/>
      <w:marLeft w:val="0"/>
      <w:marRight w:val="0"/>
      <w:marTop w:val="0"/>
      <w:marBottom w:val="0"/>
      <w:divBdr>
        <w:top w:val="none" w:sz="0" w:space="0" w:color="auto"/>
        <w:left w:val="none" w:sz="0" w:space="0" w:color="auto"/>
        <w:bottom w:val="none" w:sz="0" w:space="0" w:color="auto"/>
        <w:right w:val="none" w:sz="0" w:space="0" w:color="auto"/>
      </w:divBdr>
    </w:div>
    <w:div w:id="212488580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ribblevalley.gov.uk/site/scripts/planx_details.php?appNumber=3%2F2019%2F090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B7D3B8-9CD7-4AD4-B6F2-5BE7EC8288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4360</Words>
  <Characters>23570</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~DDSUB</vt:lpstr>
    </vt:vector>
  </TitlesOfParts>
  <Company>Ribble Valley Borough Council</Company>
  <LinksUpToDate>false</LinksUpToDate>
  <CharactersWithSpaces>27875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~DDSUB</dc:title>
  <dc:creator>Daniela Ripa;Stephen Kilmartin</dc:creator>
  <cp:lastModifiedBy>Lesley Lund</cp:lastModifiedBy>
  <cp:revision>2</cp:revision>
  <cp:lastPrinted>2020-03-12T14:43:00Z</cp:lastPrinted>
  <dcterms:created xsi:type="dcterms:W3CDTF">2020-06-24T13:11:00Z</dcterms:created>
  <dcterms:modified xsi:type="dcterms:W3CDTF">2020-06-24T13:11:00Z</dcterms:modified>
</cp:coreProperties>
</file>