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857"/>
        <w:gridCol w:w="1503"/>
        <w:gridCol w:w="617"/>
        <w:gridCol w:w="1073"/>
        <w:gridCol w:w="23"/>
        <w:gridCol w:w="1456"/>
        <w:gridCol w:w="1454"/>
        <w:gridCol w:w="1713"/>
        <w:gridCol w:w="1713"/>
        <w:gridCol w:w="38"/>
      </w:tblGrid>
      <w:tr w:rsidR="000E19B7" w:rsidRPr="00786544">
        <w:trPr>
          <w:gridAfter w:val="1"/>
          <w:wAfter w:w="38" w:type="dxa"/>
          <w:cantSplit/>
        </w:trPr>
        <w:tc>
          <w:tcPr>
            <w:tcW w:w="6983" w:type="dxa"/>
            <w:gridSpan w:val="7"/>
          </w:tcPr>
          <w:p w:rsidR="000E19B7" w:rsidRPr="00786544" w:rsidRDefault="000E19B7">
            <w:pPr>
              <w:pStyle w:val="TableText"/>
              <w:rPr>
                <w:rFonts w:ascii="Calibri" w:hAnsi="Calibri"/>
                <w:sz w:val="24"/>
                <w:szCs w:val="24"/>
              </w:rPr>
            </w:pPr>
            <w:bookmarkStart w:id="0" w:name="_GoBack"/>
            <w:bookmarkEnd w:id="0"/>
            <w:r w:rsidRPr="00786544">
              <w:rPr>
                <w:rFonts w:ascii="Calibri" w:hAnsi="Calibri"/>
                <w:sz w:val="24"/>
                <w:szCs w:val="24"/>
              </w:rPr>
              <w:t>RIBBLE VALLEY BOROUGH COUNCIL</w:t>
            </w: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4073" w:type="dxa"/>
            <w:gridSpan w:val="5"/>
          </w:tcPr>
          <w:p w:rsidR="000E19B7" w:rsidRPr="00786544" w:rsidRDefault="000E19B7">
            <w:pPr>
              <w:pStyle w:val="TableText"/>
              <w:rPr>
                <w:rFonts w:ascii="Calibri" w:hAnsi="Calibri"/>
                <w:sz w:val="24"/>
                <w:szCs w:val="24"/>
              </w:rPr>
            </w:pPr>
            <w:r w:rsidRPr="00786544">
              <w:rPr>
                <w:rFonts w:ascii="Calibri" w:hAnsi="Calibri"/>
                <w:sz w:val="24"/>
                <w:szCs w:val="24"/>
              </w:rPr>
              <w:t>Development Department</w:t>
            </w:r>
          </w:p>
        </w:tc>
        <w:tc>
          <w:tcPr>
            <w:tcW w:w="1456" w:type="dxa"/>
          </w:tcPr>
          <w:p w:rsidR="000E19B7" w:rsidRPr="00786544" w:rsidRDefault="000E19B7">
            <w:pPr>
              <w:pStyle w:val="DefaultText"/>
              <w:rPr>
                <w:rFonts w:ascii="Calibri" w:hAnsi="Calibri"/>
                <w:sz w:val="24"/>
                <w:szCs w:val="24"/>
              </w:rPr>
            </w:pP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CD35AE" w:rsidRPr="00786544" w:rsidTr="00B93E6E">
        <w:trPr>
          <w:gridAfter w:val="1"/>
          <w:wAfter w:w="38" w:type="dxa"/>
          <w:cantSplit/>
        </w:trPr>
        <w:tc>
          <w:tcPr>
            <w:tcW w:w="6983" w:type="dxa"/>
            <w:gridSpan w:val="7"/>
          </w:tcPr>
          <w:p w:rsidR="00CD35AE" w:rsidRPr="00786544" w:rsidRDefault="00CD35AE">
            <w:pPr>
              <w:pStyle w:val="DefaultText"/>
              <w:rPr>
                <w:rFonts w:ascii="Calibri" w:hAnsi="Calibri"/>
                <w:sz w:val="24"/>
                <w:szCs w:val="24"/>
              </w:rPr>
            </w:pPr>
            <w:r w:rsidRPr="00786544">
              <w:rPr>
                <w:rFonts w:ascii="Calibri" w:hAnsi="Calibri"/>
                <w:sz w:val="24"/>
                <w:szCs w:val="24"/>
              </w:rPr>
              <w:t>Council Offices, Church Walk, Clitheroe, Lancashire, BB7 2RA</w:t>
            </w:r>
          </w:p>
        </w:tc>
        <w:tc>
          <w:tcPr>
            <w:tcW w:w="1713" w:type="dxa"/>
          </w:tcPr>
          <w:p w:rsidR="00CD35AE" w:rsidRPr="00786544" w:rsidRDefault="00CD35AE">
            <w:pPr>
              <w:pStyle w:val="DefaultText"/>
              <w:rPr>
                <w:rFonts w:ascii="Calibri" w:hAnsi="Calibri"/>
                <w:sz w:val="24"/>
                <w:szCs w:val="24"/>
              </w:rPr>
            </w:pPr>
          </w:p>
        </w:tc>
        <w:tc>
          <w:tcPr>
            <w:tcW w:w="1713" w:type="dxa"/>
          </w:tcPr>
          <w:p w:rsidR="00CD35AE" w:rsidRPr="00786544" w:rsidRDefault="00CD35AE">
            <w:pPr>
              <w:pStyle w:val="DefaultText"/>
              <w:rPr>
                <w:rFonts w:ascii="Calibri" w:hAnsi="Calibri"/>
                <w:sz w:val="24"/>
                <w:szCs w:val="24"/>
              </w:rPr>
            </w:pPr>
          </w:p>
        </w:tc>
      </w:tr>
      <w:tr w:rsidR="00CD35AE" w:rsidRPr="00786544" w:rsidTr="00CD35AE">
        <w:trPr>
          <w:gridAfter w:val="1"/>
          <w:wAfter w:w="38" w:type="dxa"/>
          <w:cantSplit/>
        </w:trPr>
        <w:tc>
          <w:tcPr>
            <w:tcW w:w="2977" w:type="dxa"/>
            <w:gridSpan w:val="3"/>
            <w:tcBorders>
              <w:bottom w:val="single" w:sz="6" w:space="0" w:color="auto"/>
            </w:tcBorders>
          </w:tcPr>
          <w:p w:rsidR="00CD35AE" w:rsidRPr="00786544" w:rsidRDefault="00CD35AE">
            <w:pPr>
              <w:pStyle w:val="TableText"/>
              <w:rPr>
                <w:rFonts w:ascii="Calibri" w:hAnsi="Calibri"/>
                <w:sz w:val="24"/>
                <w:szCs w:val="24"/>
              </w:rPr>
            </w:pPr>
            <w:r w:rsidRPr="00786544">
              <w:rPr>
                <w:rFonts w:ascii="Calibri" w:hAnsi="Calibri"/>
                <w:sz w:val="24"/>
                <w:szCs w:val="24"/>
              </w:rPr>
              <w:t>Telephone: 01200 425111</w:t>
            </w:r>
          </w:p>
        </w:tc>
        <w:tc>
          <w:tcPr>
            <w:tcW w:w="2552" w:type="dxa"/>
            <w:gridSpan w:val="3"/>
            <w:tcBorders>
              <w:bottom w:val="single" w:sz="6" w:space="0" w:color="auto"/>
            </w:tcBorders>
          </w:tcPr>
          <w:p w:rsidR="00CD35AE" w:rsidRPr="00786544" w:rsidRDefault="00CD35AE">
            <w:pPr>
              <w:pStyle w:val="DefaultText"/>
              <w:rPr>
                <w:rFonts w:ascii="Calibri" w:hAnsi="Calibri"/>
                <w:sz w:val="24"/>
                <w:szCs w:val="24"/>
              </w:rPr>
            </w:pPr>
            <w:r w:rsidRPr="00786544">
              <w:rPr>
                <w:rFonts w:ascii="Calibri" w:hAnsi="Calibri"/>
                <w:sz w:val="24"/>
                <w:szCs w:val="24"/>
              </w:rPr>
              <w:t>Fax: 01200 414488</w:t>
            </w:r>
          </w:p>
        </w:tc>
        <w:tc>
          <w:tcPr>
            <w:tcW w:w="3167" w:type="dxa"/>
            <w:gridSpan w:val="2"/>
            <w:tcBorders>
              <w:bottom w:val="single" w:sz="6" w:space="0" w:color="auto"/>
            </w:tcBorders>
          </w:tcPr>
          <w:p w:rsidR="00CD35AE" w:rsidRPr="00786544" w:rsidRDefault="00CD35AE">
            <w:pPr>
              <w:pStyle w:val="TableText"/>
              <w:rPr>
                <w:rFonts w:ascii="Calibri" w:hAnsi="Calibri"/>
                <w:sz w:val="24"/>
                <w:szCs w:val="24"/>
              </w:rPr>
            </w:pPr>
            <w:r w:rsidRPr="00786544">
              <w:rPr>
                <w:rFonts w:ascii="Calibri" w:hAnsi="Calibri"/>
                <w:sz w:val="24"/>
                <w:szCs w:val="24"/>
              </w:rPr>
              <w:t>Planning Fax: 01200 414487</w:t>
            </w:r>
          </w:p>
        </w:tc>
        <w:tc>
          <w:tcPr>
            <w:tcW w:w="1713" w:type="dxa"/>
            <w:tcBorders>
              <w:bottom w:val="single" w:sz="6" w:space="0" w:color="auto"/>
            </w:tcBorders>
          </w:tcPr>
          <w:p w:rsidR="00CD35AE" w:rsidRPr="00786544" w:rsidRDefault="00CD35AE">
            <w:pPr>
              <w:pStyle w:val="DefaultText"/>
              <w:rPr>
                <w:rFonts w:ascii="Calibri" w:hAnsi="Calibri"/>
                <w:sz w:val="24"/>
                <w:szCs w:val="24"/>
              </w:rPr>
            </w:pPr>
          </w:p>
        </w:tc>
      </w:tr>
      <w:tr w:rsidR="000E19B7" w:rsidRPr="00786544">
        <w:trPr>
          <w:gridAfter w:val="1"/>
          <w:wAfter w:w="38" w:type="dxa"/>
          <w:cantSplit/>
        </w:trPr>
        <w:tc>
          <w:tcPr>
            <w:tcW w:w="4073" w:type="dxa"/>
            <w:gridSpan w:val="5"/>
          </w:tcPr>
          <w:p w:rsidR="000E19B7" w:rsidRPr="00786544" w:rsidRDefault="000E19B7">
            <w:pPr>
              <w:pStyle w:val="TableText"/>
              <w:rPr>
                <w:rFonts w:ascii="Calibri" w:hAnsi="Calibri"/>
                <w:sz w:val="24"/>
                <w:szCs w:val="24"/>
              </w:rPr>
            </w:pPr>
            <w:r w:rsidRPr="00786544">
              <w:rPr>
                <w:rFonts w:ascii="Calibri" w:hAnsi="Calibri"/>
                <w:sz w:val="24"/>
                <w:szCs w:val="24"/>
              </w:rPr>
              <w:t>Town and Country Planning Act 1990</w:t>
            </w:r>
          </w:p>
        </w:tc>
        <w:tc>
          <w:tcPr>
            <w:tcW w:w="1456" w:type="dxa"/>
          </w:tcPr>
          <w:p w:rsidR="000E19B7" w:rsidRPr="00786544" w:rsidRDefault="000E19B7">
            <w:pPr>
              <w:pStyle w:val="DefaultText"/>
              <w:rPr>
                <w:rFonts w:ascii="Calibri" w:hAnsi="Calibri"/>
                <w:sz w:val="24"/>
                <w:szCs w:val="24"/>
              </w:rPr>
            </w:pP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5529" w:type="dxa"/>
            <w:gridSpan w:val="6"/>
          </w:tcPr>
          <w:p w:rsidR="000E19B7" w:rsidRPr="00786544" w:rsidRDefault="000E19B7">
            <w:pPr>
              <w:pStyle w:val="TableText"/>
              <w:rPr>
                <w:rFonts w:ascii="Calibri" w:hAnsi="Calibri"/>
                <w:sz w:val="24"/>
                <w:szCs w:val="24"/>
                <w:u w:val="single"/>
              </w:rPr>
            </w:pPr>
            <w:r w:rsidRPr="00786544">
              <w:rPr>
                <w:rFonts w:ascii="Calibri" w:hAnsi="Calibri"/>
                <w:sz w:val="24"/>
                <w:szCs w:val="24"/>
                <w:u w:val="single"/>
              </w:rPr>
              <w:t>OUTLINE PLANNING PERMISSION</w:t>
            </w:r>
          </w:p>
          <w:p w:rsidR="000E19B7" w:rsidRPr="00786544" w:rsidRDefault="000E19B7">
            <w:pPr>
              <w:pStyle w:val="TableText"/>
              <w:rPr>
                <w:rFonts w:ascii="Calibri" w:hAnsi="Calibri"/>
                <w:sz w:val="24"/>
                <w:szCs w:val="24"/>
              </w:rPr>
            </w:pP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2360" w:type="dxa"/>
            <w:gridSpan w:val="2"/>
          </w:tcPr>
          <w:p w:rsidR="000E19B7" w:rsidRPr="00786544" w:rsidRDefault="000E19B7">
            <w:pPr>
              <w:pStyle w:val="TableText"/>
              <w:rPr>
                <w:rFonts w:ascii="Calibri" w:hAnsi="Calibri"/>
                <w:sz w:val="24"/>
                <w:szCs w:val="24"/>
              </w:rPr>
            </w:pPr>
            <w:r w:rsidRPr="00786544">
              <w:rPr>
                <w:rFonts w:ascii="Calibri" w:hAnsi="Calibri"/>
                <w:b/>
                <w:sz w:val="24"/>
                <w:szCs w:val="24"/>
              </w:rPr>
              <w:t>APPLICATION NO:</w:t>
            </w:r>
          </w:p>
        </w:tc>
        <w:tc>
          <w:tcPr>
            <w:tcW w:w="3169" w:type="dxa"/>
            <w:gridSpan w:val="4"/>
          </w:tcPr>
          <w:p w:rsidR="000E19B7" w:rsidRPr="00786544" w:rsidRDefault="001032D0">
            <w:pPr>
              <w:pStyle w:val="DefaultText"/>
              <w:rPr>
                <w:rFonts w:ascii="Calibri" w:hAnsi="Calibri"/>
                <w:sz w:val="24"/>
                <w:szCs w:val="24"/>
              </w:rPr>
            </w:pPr>
            <w:r>
              <w:rPr>
                <w:rFonts w:ascii="Calibri" w:hAnsi="Calibri"/>
                <w:sz w:val="24"/>
                <w:szCs w:val="24"/>
              </w:rPr>
              <w:t>3/2019/0907</w:t>
            </w: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2360" w:type="dxa"/>
            <w:gridSpan w:val="2"/>
          </w:tcPr>
          <w:p w:rsidR="000E19B7" w:rsidRPr="00786544" w:rsidRDefault="000E19B7">
            <w:pPr>
              <w:pStyle w:val="TableText"/>
              <w:rPr>
                <w:rFonts w:ascii="Calibri" w:hAnsi="Calibri"/>
                <w:sz w:val="24"/>
                <w:szCs w:val="24"/>
              </w:rPr>
            </w:pPr>
            <w:r w:rsidRPr="00786544">
              <w:rPr>
                <w:rFonts w:ascii="Calibri" w:hAnsi="Calibri"/>
                <w:b/>
                <w:sz w:val="24"/>
                <w:szCs w:val="24"/>
              </w:rPr>
              <w:t>DECISION DATE:</w:t>
            </w:r>
          </w:p>
        </w:tc>
        <w:tc>
          <w:tcPr>
            <w:tcW w:w="3169" w:type="dxa"/>
            <w:gridSpan w:val="4"/>
          </w:tcPr>
          <w:p w:rsidR="000E19B7" w:rsidRPr="00786544" w:rsidRDefault="001032D0">
            <w:pPr>
              <w:pStyle w:val="DefaultText"/>
              <w:rPr>
                <w:rFonts w:ascii="Calibri" w:hAnsi="Calibri"/>
                <w:sz w:val="24"/>
                <w:szCs w:val="24"/>
              </w:rPr>
            </w:pPr>
            <w:r>
              <w:rPr>
                <w:rFonts w:ascii="Calibri" w:hAnsi="Calibri"/>
                <w:sz w:val="24"/>
                <w:szCs w:val="24"/>
              </w:rPr>
              <w:t>20/04/2020</w:t>
            </w: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2360" w:type="dxa"/>
            <w:gridSpan w:val="2"/>
          </w:tcPr>
          <w:p w:rsidR="000E19B7" w:rsidRPr="00786544" w:rsidRDefault="000E19B7">
            <w:pPr>
              <w:pStyle w:val="TableText"/>
              <w:rPr>
                <w:rFonts w:ascii="Calibri" w:hAnsi="Calibri"/>
                <w:sz w:val="24"/>
                <w:szCs w:val="24"/>
              </w:rPr>
            </w:pPr>
            <w:r w:rsidRPr="00786544">
              <w:rPr>
                <w:rFonts w:ascii="Calibri" w:hAnsi="Calibri"/>
                <w:b/>
                <w:sz w:val="24"/>
                <w:szCs w:val="24"/>
              </w:rPr>
              <w:t>DATE RECEIVED:</w:t>
            </w:r>
          </w:p>
        </w:tc>
        <w:tc>
          <w:tcPr>
            <w:tcW w:w="3169" w:type="dxa"/>
            <w:gridSpan w:val="4"/>
          </w:tcPr>
          <w:p w:rsidR="000E19B7" w:rsidRPr="00786544" w:rsidRDefault="001032D0">
            <w:pPr>
              <w:pStyle w:val="DefaultText"/>
              <w:rPr>
                <w:rFonts w:ascii="Calibri" w:hAnsi="Calibri"/>
                <w:sz w:val="24"/>
                <w:szCs w:val="24"/>
              </w:rPr>
            </w:pPr>
            <w:r>
              <w:rPr>
                <w:rFonts w:ascii="Calibri" w:hAnsi="Calibri"/>
                <w:sz w:val="24"/>
                <w:szCs w:val="24"/>
              </w:rPr>
              <w:t>21/10/2019</w:t>
            </w:r>
          </w:p>
        </w:tc>
        <w:tc>
          <w:tcPr>
            <w:tcW w:w="1454"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2360" w:type="dxa"/>
            <w:gridSpan w:val="2"/>
          </w:tcPr>
          <w:p w:rsidR="000E19B7" w:rsidRPr="00786544" w:rsidRDefault="000E19B7">
            <w:pPr>
              <w:pStyle w:val="TableText"/>
              <w:rPr>
                <w:rFonts w:ascii="Calibri" w:hAnsi="Calibri"/>
                <w:sz w:val="24"/>
                <w:szCs w:val="24"/>
              </w:rPr>
            </w:pPr>
            <w:r w:rsidRPr="00786544">
              <w:rPr>
                <w:rFonts w:ascii="Calibri" w:hAnsi="Calibri"/>
                <w:b/>
                <w:sz w:val="24"/>
                <w:szCs w:val="24"/>
              </w:rPr>
              <w:t>APPLICANT:</w:t>
            </w:r>
          </w:p>
        </w:tc>
        <w:tc>
          <w:tcPr>
            <w:tcW w:w="1713" w:type="dxa"/>
            <w:gridSpan w:val="3"/>
          </w:tcPr>
          <w:p w:rsidR="000E19B7" w:rsidRPr="00786544" w:rsidRDefault="000E19B7">
            <w:pPr>
              <w:pStyle w:val="DefaultText"/>
              <w:rPr>
                <w:rFonts w:ascii="Calibri" w:hAnsi="Calibri"/>
                <w:sz w:val="24"/>
                <w:szCs w:val="24"/>
              </w:rPr>
            </w:pPr>
          </w:p>
        </w:tc>
        <w:tc>
          <w:tcPr>
            <w:tcW w:w="1456" w:type="dxa"/>
          </w:tcPr>
          <w:p w:rsidR="000E19B7" w:rsidRPr="00786544" w:rsidRDefault="000E19B7">
            <w:pPr>
              <w:pStyle w:val="DefaultText"/>
              <w:rPr>
                <w:rFonts w:ascii="Calibri" w:hAnsi="Calibri"/>
                <w:sz w:val="24"/>
                <w:szCs w:val="24"/>
              </w:rPr>
            </w:pPr>
          </w:p>
        </w:tc>
        <w:tc>
          <w:tcPr>
            <w:tcW w:w="1454" w:type="dxa"/>
          </w:tcPr>
          <w:p w:rsidR="000E19B7" w:rsidRPr="00786544" w:rsidRDefault="000E19B7">
            <w:pPr>
              <w:pStyle w:val="TableText"/>
              <w:rPr>
                <w:rFonts w:ascii="Calibri" w:hAnsi="Calibri"/>
                <w:sz w:val="24"/>
                <w:szCs w:val="24"/>
              </w:rPr>
            </w:pPr>
            <w:r w:rsidRPr="00786544">
              <w:rPr>
                <w:rFonts w:ascii="Calibri" w:hAnsi="Calibri"/>
                <w:b/>
                <w:sz w:val="24"/>
                <w:szCs w:val="24"/>
              </w:rPr>
              <w:t>AGENT:</w:t>
            </w:r>
          </w:p>
        </w:tc>
        <w:tc>
          <w:tcPr>
            <w:tcW w:w="1713" w:type="dxa"/>
          </w:tcPr>
          <w:p w:rsidR="000E19B7" w:rsidRPr="00786544" w:rsidRDefault="000E19B7">
            <w:pPr>
              <w:pStyle w:val="DefaultText"/>
              <w:rPr>
                <w:rFonts w:ascii="Calibri" w:hAnsi="Calibri"/>
                <w:sz w:val="24"/>
                <w:szCs w:val="24"/>
              </w:rPr>
            </w:pPr>
          </w:p>
        </w:tc>
        <w:tc>
          <w:tcPr>
            <w:tcW w:w="1713" w:type="dxa"/>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4073" w:type="dxa"/>
            <w:gridSpan w:val="5"/>
            <w:vMerge w:val="restart"/>
            <w:tcBorders>
              <w:bottom w:val="single" w:sz="4" w:space="0" w:color="auto"/>
            </w:tcBorders>
          </w:tcPr>
          <w:p w:rsidR="000E19B7" w:rsidRPr="00786544" w:rsidRDefault="001032D0">
            <w:pPr>
              <w:pStyle w:val="DefaultText"/>
              <w:rPr>
                <w:rFonts w:ascii="Calibri" w:hAnsi="Calibri"/>
                <w:sz w:val="24"/>
                <w:szCs w:val="24"/>
              </w:rPr>
            </w:pPr>
            <w:r>
              <w:rPr>
                <w:rFonts w:ascii="Calibri" w:hAnsi="Calibri"/>
                <w:sz w:val="24"/>
                <w:szCs w:val="24"/>
              </w:rPr>
              <w:t>Mr Reilly</w:t>
            </w:r>
          </w:p>
          <w:p w:rsidR="001032D0" w:rsidRDefault="001032D0">
            <w:pPr>
              <w:pStyle w:val="DefaultText"/>
              <w:rPr>
                <w:rFonts w:ascii="Calibri" w:hAnsi="Calibri"/>
                <w:sz w:val="24"/>
                <w:szCs w:val="24"/>
              </w:rPr>
            </w:pPr>
            <w:r>
              <w:rPr>
                <w:rFonts w:ascii="Calibri" w:hAnsi="Calibri"/>
                <w:sz w:val="24"/>
                <w:szCs w:val="24"/>
              </w:rPr>
              <w:t>Reilly Developments Ltd</w:t>
            </w:r>
          </w:p>
          <w:p w:rsidR="000E19B7" w:rsidRPr="00786544" w:rsidRDefault="001032D0">
            <w:pPr>
              <w:pStyle w:val="DefaultText"/>
              <w:rPr>
                <w:rFonts w:ascii="Calibri" w:hAnsi="Calibri"/>
                <w:sz w:val="24"/>
                <w:szCs w:val="24"/>
              </w:rPr>
            </w:pPr>
            <w:r>
              <w:rPr>
                <w:rFonts w:ascii="Calibri" w:hAnsi="Calibri"/>
                <w:sz w:val="24"/>
                <w:szCs w:val="24"/>
              </w:rPr>
              <w:t>C/o Agent</w:t>
            </w:r>
          </w:p>
        </w:tc>
        <w:tc>
          <w:tcPr>
            <w:tcW w:w="1456" w:type="dxa"/>
          </w:tcPr>
          <w:p w:rsidR="000E19B7" w:rsidRPr="00786544" w:rsidRDefault="000E19B7">
            <w:pPr>
              <w:pStyle w:val="DefaultText"/>
              <w:rPr>
                <w:rFonts w:ascii="Calibri" w:hAnsi="Calibri"/>
                <w:sz w:val="24"/>
                <w:szCs w:val="24"/>
              </w:rPr>
            </w:pPr>
          </w:p>
        </w:tc>
        <w:tc>
          <w:tcPr>
            <w:tcW w:w="4880" w:type="dxa"/>
            <w:gridSpan w:val="3"/>
            <w:vMerge w:val="restart"/>
            <w:tcBorders>
              <w:bottom w:val="single" w:sz="4" w:space="0" w:color="auto"/>
            </w:tcBorders>
          </w:tcPr>
          <w:p w:rsidR="000E19B7" w:rsidRPr="00786544" w:rsidRDefault="001032D0">
            <w:pPr>
              <w:pStyle w:val="DefaultText"/>
              <w:rPr>
                <w:rFonts w:ascii="Calibri" w:hAnsi="Calibri"/>
                <w:sz w:val="24"/>
                <w:szCs w:val="24"/>
              </w:rPr>
            </w:pPr>
            <w:r>
              <w:rPr>
                <w:rFonts w:ascii="Calibri" w:hAnsi="Calibri"/>
                <w:sz w:val="24"/>
                <w:szCs w:val="24"/>
              </w:rPr>
              <w:t xml:space="preserve">Mr Joshua </w:t>
            </w:r>
            <w:proofErr w:type="spellStart"/>
            <w:r>
              <w:rPr>
                <w:rFonts w:ascii="Calibri" w:hAnsi="Calibri"/>
                <w:sz w:val="24"/>
                <w:szCs w:val="24"/>
              </w:rPr>
              <w:t>Hellawell</w:t>
            </w:r>
            <w:proofErr w:type="spellEnd"/>
          </w:p>
          <w:p w:rsidR="001032D0" w:rsidRDefault="001032D0">
            <w:pPr>
              <w:pStyle w:val="DefaultText"/>
              <w:rPr>
                <w:rFonts w:ascii="Calibri" w:hAnsi="Calibri"/>
                <w:sz w:val="24"/>
                <w:szCs w:val="24"/>
              </w:rPr>
            </w:pPr>
            <w:r>
              <w:rPr>
                <w:rFonts w:ascii="Calibri" w:hAnsi="Calibri"/>
                <w:sz w:val="24"/>
                <w:szCs w:val="24"/>
              </w:rPr>
              <w:t>PWA Planning</w:t>
            </w:r>
          </w:p>
          <w:p w:rsidR="001032D0" w:rsidRDefault="001032D0">
            <w:pPr>
              <w:pStyle w:val="DefaultText"/>
              <w:rPr>
                <w:rFonts w:ascii="Calibri" w:hAnsi="Calibri"/>
                <w:sz w:val="24"/>
                <w:szCs w:val="24"/>
              </w:rPr>
            </w:pPr>
            <w:r>
              <w:rPr>
                <w:rFonts w:ascii="Calibri" w:hAnsi="Calibri"/>
                <w:sz w:val="24"/>
                <w:szCs w:val="24"/>
              </w:rPr>
              <w:t xml:space="preserve">2 </w:t>
            </w:r>
            <w:proofErr w:type="spellStart"/>
            <w:r>
              <w:rPr>
                <w:rFonts w:ascii="Calibri" w:hAnsi="Calibri"/>
                <w:sz w:val="24"/>
                <w:szCs w:val="24"/>
              </w:rPr>
              <w:t>Lockside</w:t>
            </w:r>
            <w:proofErr w:type="spellEnd"/>
            <w:r>
              <w:rPr>
                <w:rFonts w:ascii="Calibri" w:hAnsi="Calibri"/>
                <w:sz w:val="24"/>
                <w:szCs w:val="24"/>
              </w:rPr>
              <w:t xml:space="preserve"> Office Park</w:t>
            </w:r>
          </w:p>
          <w:p w:rsidR="001032D0" w:rsidRDefault="001032D0">
            <w:pPr>
              <w:pStyle w:val="DefaultText"/>
              <w:rPr>
                <w:rFonts w:ascii="Calibri" w:hAnsi="Calibri"/>
                <w:sz w:val="24"/>
                <w:szCs w:val="24"/>
              </w:rPr>
            </w:pPr>
            <w:proofErr w:type="spellStart"/>
            <w:r>
              <w:rPr>
                <w:rFonts w:ascii="Calibri" w:hAnsi="Calibri"/>
                <w:sz w:val="24"/>
                <w:szCs w:val="24"/>
              </w:rPr>
              <w:t>Lockside</w:t>
            </w:r>
            <w:proofErr w:type="spellEnd"/>
            <w:r>
              <w:rPr>
                <w:rFonts w:ascii="Calibri" w:hAnsi="Calibri"/>
                <w:sz w:val="24"/>
                <w:szCs w:val="24"/>
              </w:rPr>
              <w:t xml:space="preserve"> Road</w:t>
            </w:r>
          </w:p>
          <w:p w:rsidR="001032D0" w:rsidRDefault="001032D0">
            <w:pPr>
              <w:pStyle w:val="DefaultText"/>
              <w:rPr>
                <w:rFonts w:ascii="Calibri" w:hAnsi="Calibri"/>
                <w:sz w:val="24"/>
                <w:szCs w:val="24"/>
              </w:rPr>
            </w:pPr>
            <w:r>
              <w:rPr>
                <w:rFonts w:ascii="Calibri" w:hAnsi="Calibri"/>
                <w:sz w:val="24"/>
                <w:szCs w:val="24"/>
              </w:rPr>
              <w:t>Preston</w:t>
            </w:r>
          </w:p>
          <w:p w:rsidR="000E19B7" w:rsidRPr="00786544" w:rsidRDefault="001032D0">
            <w:pPr>
              <w:pStyle w:val="DefaultText"/>
              <w:rPr>
                <w:rFonts w:ascii="Calibri" w:hAnsi="Calibri"/>
                <w:sz w:val="24"/>
                <w:szCs w:val="24"/>
              </w:rPr>
            </w:pPr>
            <w:r>
              <w:rPr>
                <w:rFonts w:ascii="Calibri" w:hAnsi="Calibri"/>
                <w:sz w:val="24"/>
                <w:szCs w:val="24"/>
              </w:rPr>
              <w:t>PR2 2YS</w:t>
            </w:r>
          </w:p>
        </w:tc>
      </w:tr>
      <w:tr w:rsidR="000E19B7" w:rsidRPr="00786544">
        <w:trPr>
          <w:gridAfter w:val="1"/>
          <w:wAfter w:w="38" w:type="dxa"/>
          <w:cantSplit/>
        </w:trPr>
        <w:tc>
          <w:tcPr>
            <w:tcW w:w="4073" w:type="dxa"/>
            <w:gridSpan w:val="5"/>
            <w:vMerge/>
            <w:tcBorders>
              <w:bottom w:val="single" w:sz="4" w:space="0" w:color="auto"/>
            </w:tcBorders>
          </w:tcPr>
          <w:p w:rsidR="000E19B7" w:rsidRPr="00786544" w:rsidRDefault="000E19B7">
            <w:pPr>
              <w:pStyle w:val="DefaultText"/>
              <w:rPr>
                <w:rFonts w:ascii="Calibri" w:hAnsi="Calibri"/>
                <w:sz w:val="24"/>
                <w:szCs w:val="24"/>
              </w:rPr>
            </w:pPr>
          </w:p>
        </w:tc>
        <w:tc>
          <w:tcPr>
            <w:tcW w:w="1456" w:type="dxa"/>
          </w:tcPr>
          <w:p w:rsidR="000E19B7" w:rsidRPr="00786544" w:rsidRDefault="000E19B7">
            <w:pPr>
              <w:pStyle w:val="DefaultText"/>
              <w:rPr>
                <w:rFonts w:ascii="Calibri" w:hAnsi="Calibri"/>
                <w:sz w:val="24"/>
                <w:szCs w:val="24"/>
              </w:rPr>
            </w:pPr>
          </w:p>
        </w:tc>
        <w:tc>
          <w:tcPr>
            <w:tcW w:w="4880" w:type="dxa"/>
            <w:gridSpan w:val="3"/>
            <w:vMerge/>
            <w:tcBorders>
              <w:bottom w:val="single" w:sz="4" w:space="0" w:color="auto"/>
            </w:tcBorders>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4073" w:type="dxa"/>
            <w:gridSpan w:val="5"/>
            <w:vMerge/>
            <w:tcBorders>
              <w:bottom w:val="single" w:sz="4" w:space="0" w:color="auto"/>
            </w:tcBorders>
          </w:tcPr>
          <w:p w:rsidR="000E19B7" w:rsidRPr="00786544" w:rsidRDefault="000E19B7">
            <w:pPr>
              <w:pStyle w:val="DefaultText"/>
              <w:rPr>
                <w:rFonts w:ascii="Calibri" w:hAnsi="Calibri"/>
                <w:sz w:val="24"/>
                <w:szCs w:val="24"/>
              </w:rPr>
            </w:pPr>
          </w:p>
        </w:tc>
        <w:tc>
          <w:tcPr>
            <w:tcW w:w="1456" w:type="dxa"/>
          </w:tcPr>
          <w:p w:rsidR="000E19B7" w:rsidRPr="00786544" w:rsidRDefault="000E19B7">
            <w:pPr>
              <w:pStyle w:val="DefaultText"/>
              <w:rPr>
                <w:rFonts w:ascii="Calibri" w:hAnsi="Calibri"/>
                <w:sz w:val="24"/>
                <w:szCs w:val="24"/>
              </w:rPr>
            </w:pPr>
          </w:p>
        </w:tc>
        <w:tc>
          <w:tcPr>
            <w:tcW w:w="4880" w:type="dxa"/>
            <w:gridSpan w:val="3"/>
            <w:vMerge/>
            <w:tcBorders>
              <w:bottom w:val="single" w:sz="4" w:space="0" w:color="auto"/>
            </w:tcBorders>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4073" w:type="dxa"/>
            <w:gridSpan w:val="5"/>
            <w:vMerge/>
            <w:tcBorders>
              <w:bottom w:val="single" w:sz="4" w:space="0" w:color="auto"/>
            </w:tcBorders>
          </w:tcPr>
          <w:p w:rsidR="000E19B7" w:rsidRPr="00786544" w:rsidRDefault="000E19B7">
            <w:pPr>
              <w:pStyle w:val="DefaultText"/>
              <w:rPr>
                <w:rFonts w:ascii="Calibri" w:hAnsi="Calibri"/>
                <w:sz w:val="24"/>
                <w:szCs w:val="24"/>
              </w:rPr>
            </w:pPr>
          </w:p>
        </w:tc>
        <w:tc>
          <w:tcPr>
            <w:tcW w:w="1456" w:type="dxa"/>
          </w:tcPr>
          <w:p w:rsidR="000E19B7" w:rsidRPr="00786544" w:rsidRDefault="000E19B7">
            <w:pPr>
              <w:pStyle w:val="DefaultText"/>
              <w:rPr>
                <w:rFonts w:ascii="Calibri" w:hAnsi="Calibri"/>
                <w:sz w:val="24"/>
                <w:szCs w:val="24"/>
              </w:rPr>
            </w:pPr>
          </w:p>
        </w:tc>
        <w:tc>
          <w:tcPr>
            <w:tcW w:w="4880" w:type="dxa"/>
            <w:gridSpan w:val="3"/>
            <w:vMerge/>
            <w:tcBorders>
              <w:bottom w:val="single" w:sz="4" w:space="0" w:color="auto"/>
            </w:tcBorders>
          </w:tcPr>
          <w:p w:rsidR="000E19B7" w:rsidRPr="00786544" w:rsidRDefault="000E19B7">
            <w:pPr>
              <w:pStyle w:val="DefaultText"/>
              <w:rPr>
                <w:rFonts w:ascii="Calibri" w:hAnsi="Calibri"/>
                <w:sz w:val="24"/>
                <w:szCs w:val="24"/>
              </w:rPr>
            </w:pPr>
          </w:p>
        </w:tc>
      </w:tr>
      <w:tr w:rsidR="000E19B7" w:rsidRPr="00786544">
        <w:trPr>
          <w:gridAfter w:val="1"/>
          <w:wAfter w:w="38" w:type="dxa"/>
          <w:cantSplit/>
        </w:trPr>
        <w:tc>
          <w:tcPr>
            <w:tcW w:w="4073" w:type="dxa"/>
            <w:gridSpan w:val="5"/>
            <w:vMerge/>
            <w:tcBorders>
              <w:bottom w:val="single" w:sz="4" w:space="0" w:color="auto"/>
            </w:tcBorders>
          </w:tcPr>
          <w:p w:rsidR="000E19B7" w:rsidRPr="00786544" w:rsidRDefault="000E19B7">
            <w:pPr>
              <w:pStyle w:val="DefaultText"/>
              <w:rPr>
                <w:rFonts w:ascii="Calibri" w:hAnsi="Calibri"/>
                <w:sz w:val="24"/>
                <w:szCs w:val="24"/>
              </w:rPr>
            </w:pPr>
          </w:p>
        </w:tc>
        <w:tc>
          <w:tcPr>
            <w:tcW w:w="1456" w:type="dxa"/>
            <w:tcBorders>
              <w:bottom w:val="single" w:sz="6" w:space="0" w:color="auto"/>
            </w:tcBorders>
          </w:tcPr>
          <w:p w:rsidR="000E19B7" w:rsidRPr="00786544" w:rsidRDefault="000E19B7">
            <w:pPr>
              <w:pStyle w:val="DefaultText"/>
              <w:rPr>
                <w:rFonts w:ascii="Calibri" w:hAnsi="Calibri"/>
                <w:sz w:val="24"/>
                <w:szCs w:val="24"/>
              </w:rPr>
            </w:pPr>
          </w:p>
        </w:tc>
        <w:tc>
          <w:tcPr>
            <w:tcW w:w="4880" w:type="dxa"/>
            <w:gridSpan w:val="3"/>
            <w:vMerge/>
            <w:tcBorders>
              <w:bottom w:val="single" w:sz="4" w:space="0" w:color="auto"/>
            </w:tcBorders>
          </w:tcPr>
          <w:p w:rsidR="000E19B7" w:rsidRPr="00786544" w:rsidRDefault="000E19B7">
            <w:pPr>
              <w:pStyle w:val="DefaultText"/>
              <w:rPr>
                <w:rFonts w:ascii="Calibri" w:hAnsi="Calibri"/>
                <w:sz w:val="24"/>
                <w:szCs w:val="24"/>
              </w:rPr>
            </w:pPr>
          </w:p>
        </w:tc>
      </w:tr>
      <w:tr w:rsidR="000E19B7" w:rsidRPr="00786544">
        <w:trPr>
          <w:cantSplit/>
        </w:trPr>
        <w:tc>
          <w:tcPr>
            <w:tcW w:w="4050" w:type="dxa"/>
            <w:gridSpan w:val="4"/>
          </w:tcPr>
          <w:p w:rsidR="000E19B7" w:rsidRPr="00786544" w:rsidRDefault="000E19B7">
            <w:pPr>
              <w:pStyle w:val="TableText"/>
              <w:jc w:val="left"/>
              <w:rPr>
                <w:rFonts w:ascii="Calibri" w:hAnsi="Calibri"/>
                <w:sz w:val="24"/>
                <w:szCs w:val="24"/>
              </w:rPr>
            </w:pPr>
            <w:r w:rsidRPr="00786544">
              <w:rPr>
                <w:rFonts w:ascii="Calibri" w:hAnsi="Calibri"/>
                <w:b/>
                <w:sz w:val="24"/>
                <w:szCs w:val="24"/>
              </w:rPr>
              <w:t xml:space="preserve">PARTICULARS OF DEVELOPMENT: </w:t>
            </w:r>
          </w:p>
        </w:tc>
        <w:tc>
          <w:tcPr>
            <w:tcW w:w="6397" w:type="dxa"/>
            <w:gridSpan w:val="6"/>
          </w:tcPr>
          <w:p w:rsidR="000E19B7" w:rsidRPr="00786544" w:rsidRDefault="001032D0">
            <w:pPr>
              <w:pStyle w:val="DefaultText"/>
              <w:jc w:val="both"/>
              <w:rPr>
                <w:rFonts w:ascii="Calibri" w:hAnsi="Calibri"/>
                <w:sz w:val="24"/>
                <w:szCs w:val="24"/>
              </w:rPr>
            </w:pPr>
            <w:r>
              <w:rPr>
                <w:rFonts w:ascii="Calibri" w:hAnsi="Calibri"/>
                <w:sz w:val="24"/>
                <w:szCs w:val="24"/>
              </w:rPr>
              <w:t>Outline application for the erection of one new dwelling and associated works.</w:t>
            </w:r>
          </w:p>
        </w:tc>
      </w:tr>
      <w:tr w:rsidR="000E19B7" w:rsidRPr="00786544">
        <w:trPr>
          <w:cantSplit/>
        </w:trPr>
        <w:tc>
          <w:tcPr>
            <w:tcW w:w="857" w:type="dxa"/>
          </w:tcPr>
          <w:p w:rsidR="000E19B7" w:rsidRPr="00786544" w:rsidRDefault="000E19B7">
            <w:pPr>
              <w:pStyle w:val="TableText"/>
              <w:rPr>
                <w:rFonts w:ascii="Calibri" w:hAnsi="Calibri"/>
                <w:sz w:val="24"/>
                <w:szCs w:val="24"/>
              </w:rPr>
            </w:pPr>
            <w:r w:rsidRPr="00786544">
              <w:rPr>
                <w:rFonts w:ascii="Calibri" w:hAnsi="Calibri"/>
                <w:b/>
                <w:sz w:val="24"/>
                <w:szCs w:val="24"/>
              </w:rPr>
              <w:t xml:space="preserve">AT: </w:t>
            </w:r>
          </w:p>
        </w:tc>
        <w:tc>
          <w:tcPr>
            <w:tcW w:w="9590" w:type="dxa"/>
            <w:gridSpan w:val="9"/>
          </w:tcPr>
          <w:p w:rsidR="000E19B7" w:rsidRPr="00786544" w:rsidRDefault="001032D0">
            <w:pPr>
              <w:pStyle w:val="DefaultText"/>
              <w:jc w:val="both"/>
              <w:rPr>
                <w:rFonts w:ascii="Calibri" w:hAnsi="Calibri"/>
                <w:sz w:val="24"/>
                <w:szCs w:val="24"/>
              </w:rPr>
            </w:pPr>
            <w:r>
              <w:rPr>
                <w:rFonts w:ascii="Calibri" w:hAnsi="Calibri"/>
                <w:sz w:val="24"/>
                <w:szCs w:val="24"/>
              </w:rPr>
              <w:t>Land off Clitheroe Road Whalley BB7 9AQ</w:t>
            </w:r>
          </w:p>
        </w:tc>
      </w:tr>
      <w:tr w:rsidR="000E19B7" w:rsidRPr="00786544">
        <w:trPr>
          <w:cantSplit/>
        </w:trPr>
        <w:tc>
          <w:tcPr>
            <w:tcW w:w="10447" w:type="dxa"/>
            <w:gridSpan w:val="10"/>
          </w:tcPr>
          <w:p w:rsidR="000E19B7" w:rsidRPr="00786544" w:rsidRDefault="000E19B7">
            <w:pPr>
              <w:pStyle w:val="TableText"/>
              <w:rPr>
                <w:rFonts w:ascii="Calibri" w:hAnsi="Calibri"/>
                <w:sz w:val="24"/>
                <w:szCs w:val="24"/>
              </w:rPr>
            </w:pPr>
            <w:r w:rsidRPr="00786544">
              <w:rPr>
                <w:rFonts w:ascii="Calibri" w:hAnsi="Calibri"/>
                <w:b/>
                <w:sz w:val="24"/>
                <w:szCs w:val="24"/>
              </w:rPr>
              <w:t>Ribble Valley Borough Council</w:t>
            </w:r>
            <w:r w:rsidRPr="00786544">
              <w:rPr>
                <w:rFonts w:ascii="Calibri" w:hAnsi="Calibri"/>
                <w:sz w:val="24"/>
                <w:szCs w:val="24"/>
              </w:rPr>
              <w:t xml:space="preserve"> hereby give notice in pursuance of provisions of the Town and Country Planning Act 1990 that </w:t>
            </w:r>
            <w:r w:rsidRPr="00786544">
              <w:rPr>
                <w:rFonts w:ascii="Calibri" w:hAnsi="Calibri"/>
                <w:b/>
                <w:sz w:val="24"/>
                <w:szCs w:val="24"/>
              </w:rPr>
              <w:t>outline</w:t>
            </w:r>
            <w:r w:rsidRPr="00786544">
              <w:rPr>
                <w:rFonts w:ascii="Calibri" w:hAnsi="Calibri"/>
                <w:sz w:val="24"/>
                <w:szCs w:val="24"/>
              </w:rPr>
              <w:t xml:space="preserve"> </w:t>
            </w:r>
            <w:r w:rsidRPr="00786544">
              <w:rPr>
                <w:rFonts w:ascii="Calibri" w:hAnsi="Calibri"/>
                <w:b/>
                <w:sz w:val="24"/>
                <w:szCs w:val="24"/>
              </w:rPr>
              <w:t>planning permission has been granted</w:t>
            </w:r>
            <w:r w:rsidRPr="00786544">
              <w:rPr>
                <w:rFonts w:ascii="Calibri" w:hAnsi="Calibri"/>
                <w:sz w:val="24"/>
                <w:szCs w:val="24"/>
              </w:rPr>
              <w:t xml:space="preserve"> for the carrying out of the development referred to above in accordance with the application and plans submitted subject to the following conditions:   </w:t>
            </w:r>
          </w:p>
        </w:tc>
      </w:tr>
      <w:tr w:rsidR="000E19B7" w:rsidRPr="00786544">
        <w:trPr>
          <w:cantSplit/>
        </w:trPr>
        <w:tc>
          <w:tcPr>
            <w:tcW w:w="857" w:type="dxa"/>
          </w:tcPr>
          <w:p w:rsidR="000E19B7" w:rsidRPr="00786544" w:rsidRDefault="001032D0">
            <w:pPr>
              <w:pStyle w:val="DefaultText"/>
              <w:rPr>
                <w:rFonts w:ascii="Calibri" w:hAnsi="Calibri"/>
                <w:sz w:val="24"/>
                <w:szCs w:val="24"/>
              </w:rPr>
            </w:pPr>
            <w:bookmarkStart w:id="1" w:name="Conditions" w:colFirst="0" w:colLast="1"/>
            <w:r>
              <w:rPr>
                <w:rFonts w:ascii="Calibri" w:hAnsi="Calibri"/>
                <w:sz w:val="24"/>
                <w:szCs w:val="24"/>
              </w:rPr>
              <w:t>1</w:t>
            </w:r>
          </w:p>
        </w:tc>
        <w:tc>
          <w:tcPr>
            <w:tcW w:w="9590" w:type="dxa"/>
            <w:gridSpan w:val="9"/>
          </w:tcPr>
          <w:p w:rsidR="001032D0" w:rsidRDefault="001032D0">
            <w:pPr>
              <w:pStyle w:val="DefaultText"/>
              <w:jc w:val="both"/>
              <w:rPr>
                <w:rFonts w:ascii="Calibri" w:hAnsi="Calibri"/>
                <w:sz w:val="24"/>
                <w:szCs w:val="24"/>
              </w:rPr>
            </w:pPr>
            <w:r>
              <w:rPr>
                <w:rFonts w:ascii="Calibri" w:hAnsi="Calibri"/>
                <w:sz w:val="24"/>
                <w:szCs w:val="24"/>
              </w:rPr>
              <w:t>An application for approval of the reserved matters (namely the appearance, layout, scale and landscaping of the site) must be made to the Council before the expiration of three years from the date of this permission and the development hereby permitted must be begun not later than whichever is the later of the following dates.</w:t>
            </w:r>
          </w:p>
          <w:p w:rsidR="001032D0" w:rsidRDefault="001032D0">
            <w:pPr>
              <w:pStyle w:val="DefaultText"/>
              <w:jc w:val="both"/>
              <w:rPr>
                <w:rFonts w:ascii="Calibri" w:hAnsi="Calibri"/>
                <w:sz w:val="24"/>
                <w:szCs w:val="24"/>
              </w:rPr>
            </w:pPr>
          </w:p>
          <w:p w:rsidR="001032D0" w:rsidRDefault="001032D0">
            <w:pPr>
              <w:pStyle w:val="DefaultText"/>
              <w:jc w:val="both"/>
              <w:rPr>
                <w:rFonts w:ascii="Calibri" w:hAnsi="Calibri"/>
                <w:sz w:val="24"/>
                <w:szCs w:val="24"/>
              </w:rPr>
            </w:pPr>
            <w:r>
              <w:rPr>
                <w:rFonts w:ascii="Calibri" w:hAnsi="Calibri"/>
                <w:sz w:val="24"/>
                <w:szCs w:val="24"/>
              </w:rPr>
              <w:t>(a)  The expiration of three years from the date of this permission; or</w:t>
            </w:r>
          </w:p>
          <w:p w:rsidR="001032D0" w:rsidRDefault="001032D0">
            <w:pPr>
              <w:pStyle w:val="DefaultText"/>
              <w:jc w:val="both"/>
              <w:rPr>
                <w:rFonts w:ascii="Calibri" w:hAnsi="Calibri"/>
                <w:sz w:val="24"/>
                <w:szCs w:val="24"/>
              </w:rPr>
            </w:pPr>
          </w:p>
          <w:p w:rsidR="001032D0" w:rsidRDefault="001032D0">
            <w:pPr>
              <w:pStyle w:val="DefaultText"/>
              <w:jc w:val="both"/>
              <w:rPr>
                <w:rFonts w:ascii="Calibri" w:hAnsi="Calibri"/>
                <w:sz w:val="24"/>
                <w:szCs w:val="24"/>
              </w:rPr>
            </w:pPr>
            <w:r>
              <w:rPr>
                <w:rFonts w:ascii="Calibri" w:hAnsi="Calibri"/>
                <w:sz w:val="24"/>
                <w:szCs w:val="24"/>
              </w:rPr>
              <w:t>(b) The expiration of two years from the final approval of the reserved matters or, in the case of approval on different dates, the final approval of the last such matter to be approved.</w:t>
            </w:r>
          </w:p>
          <w:p w:rsidR="001032D0" w:rsidRDefault="001032D0">
            <w:pPr>
              <w:pStyle w:val="DefaultText"/>
              <w:jc w:val="both"/>
              <w:rPr>
                <w:rFonts w:ascii="Calibri" w:hAnsi="Calibri"/>
                <w:sz w:val="24"/>
                <w:szCs w:val="24"/>
              </w:rPr>
            </w:pPr>
          </w:p>
          <w:p w:rsidR="001032D0" w:rsidRDefault="001032D0">
            <w:pPr>
              <w:pStyle w:val="DefaultText"/>
              <w:jc w:val="both"/>
              <w:rPr>
                <w:rFonts w:ascii="Calibri" w:hAnsi="Calibri"/>
                <w:sz w:val="24"/>
                <w:szCs w:val="24"/>
              </w:rPr>
            </w:pPr>
            <w:r>
              <w:rPr>
                <w:rFonts w:ascii="Calibri" w:hAnsi="Calibri"/>
                <w:sz w:val="24"/>
                <w:szCs w:val="24"/>
              </w:rPr>
              <w:tab/>
              <w:t>REASON: This condition is required to be imposed by the provisions of Section 92 of the Town and Country Planning Act 1990 as amended by Section 51 of the Planning and Compulsory Purchase Act 2004.</w:t>
            </w:r>
          </w:p>
          <w:p w:rsidR="000E19B7" w:rsidRPr="00786544" w:rsidRDefault="000E19B7">
            <w:pPr>
              <w:pStyle w:val="DefaultText"/>
              <w:jc w:val="both"/>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2</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The development hereby permitted shall be limited to no more than 1 dwelling and shall be carried out in accordance with the following plans and documents:</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1305-PL01A Location Plan</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To define the permission and in the interests of the proper development of the site.</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lastRenderedPageBreak/>
              <w:t>3</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The height of the dwelling proposed in any subsequent reserved matters application(s) pursuant to this consent shall not exceed one storey in height.</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To clarify the scope and nature of the consent and in the interests of the amenity of the area and the residential amenity of neighbouring occupants.</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4</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The application for approval of reserved matters shall be accompanied by full details of existing and proposed ground levels and proposed building finished floor levels (all relative to ground levels adjoining the site), notwithstanding any such detail shown on previously submitted plan(s).  The development shall only be carried out in conformity with the approved details.</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 xml:space="preserve">REASON:  To protect the appearance of the locality and in the interests of the amenities of local residents. </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5</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 xml:space="preserve">Prior to commencement of any site works including delivery of building materials and excavations for foundations or services all trees identified to be retained in the </w:t>
            </w:r>
            <w:proofErr w:type="spellStart"/>
            <w:r>
              <w:rPr>
                <w:rFonts w:ascii="Calibri" w:hAnsi="Calibri"/>
                <w:sz w:val="24"/>
                <w:szCs w:val="24"/>
              </w:rPr>
              <w:t>Arboricultural</w:t>
            </w:r>
            <w:proofErr w:type="spellEnd"/>
            <w:r>
              <w:rPr>
                <w:rFonts w:ascii="Calibri" w:hAnsi="Calibri"/>
                <w:sz w:val="24"/>
                <w:szCs w:val="24"/>
              </w:rPr>
              <w:t xml:space="preserve"> Constraints Appraisal (Bowland Tree Consultancy, September 2019) shall be protected in accordance with the BS5837:2012 [Trees in Relation to Demolition, Design &amp; Construction].</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The protection zone must cover the entire branch spread of the trees, [the area of the root soil environment from the trunk to the edge of the branch spread] and shall remain in place until all building work has been completed and all excess materials have been removed from site including soil/spoil and rubble.</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During the building works no excavations or changes in ground levels shall take place and no building materials/spoil/soil/rubble shall be stored or redistributed within the protection/exclusion zone, in addition no impermeable surfacing shall be constructed within the protection zone.</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 xml:space="preserve">No tree surgery or pruning shall be implemented without prior written consent, which will only be granted when the local authority is satisfied that it is necessary is in accordance with BS3998 for tree work and carried out by an approved </w:t>
            </w:r>
            <w:proofErr w:type="spellStart"/>
            <w:r>
              <w:rPr>
                <w:rFonts w:ascii="Calibri" w:hAnsi="Calibri"/>
                <w:sz w:val="24"/>
                <w:szCs w:val="24"/>
              </w:rPr>
              <w:t>arboricultural</w:t>
            </w:r>
            <w:proofErr w:type="spellEnd"/>
            <w:r>
              <w:rPr>
                <w:rFonts w:ascii="Calibri" w:hAnsi="Calibri"/>
                <w:sz w:val="24"/>
                <w:szCs w:val="24"/>
              </w:rPr>
              <w:t xml:space="preserve"> contractor.</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In order to ensure that any trees affected by development and considered to be of visual, historic or botanical value are afforded maximum physical protection from the potential adverse effects of development.</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lastRenderedPageBreak/>
              <w:t>6</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As part of any reserved matters application and prior to the commencement of any site works including delivery of building materials and excavations for foundations or services, details of the provisions to be made for building dependent species of conservation concern, artificial bird nesting boxes and artificial bat roosting sites shall have been submitted to, and approved in writing by the Local Planning Authority.</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Thereafter the approved provisions shall be implemented and made available for use prior to the occupation of the dwelling hereby approved.</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In the interests of biodiversity and to enhance nesting/roosting opportunities for species of conservation concern and protected species.</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7</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Foul and surface water shall be drained on separate systems.</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To secure proper drainage and to manage the risk of flooding and pollution.</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8</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No development shall commence until a surface water drainage scheme has been submitted to and approved in writing by the Local Planning Authority. The drainage scheme must include:</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w:t>
            </w:r>
            <w:proofErr w:type="spellStart"/>
            <w:r>
              <w:rPr>
                <w:rFonts w:ascii="Calibri" w:hAnsi="Calibri"/>
                <w:sz w:val="24"/>
                <w:szCs w:val="24"/>
              </w:rPr>
              <w:t>i</w:t>
            </w:r>
            <w:proofErr w:type="spellEnd"/>
            <w:r>
              <w:rPr>
                <w:rFonts w:ascii="Calibri" w:hAnsi="Calibri"/>
                <w:sz w:val="24"/>
                <w:szCs w:val="24"/>
              </w:rPr>
              <w:t xml:space="preserve">) </w:t>
            </w:r>
            <w:r>
              <w:rPr>
                <w:rFonts w:ascii="Calibri" w:hAnsi="Calibri"/>
                <w:sz w:val="24"/>
                <w:szCs w:val="24"/>
              </w:rPr>
              <w:tab/>
              <w:t>An investigation of the hierarchy of drainage options in the National Planning Practice Guidance (or any subsequent amendment thereof). This investigation shall include evidence of an assessment of ground conditions and the potential for infiltration of surface water;</w:t>
            </w:r>
          </w:p>
          <w:p w:rsidR="001032D0" w:rsidRDefault="001032D0">
            <w:pPr>
              <w:pStyle w:val="TableText"/>
              <w:rPr>
                <w:rFonts w:ascii="Calibri" w:hAnsi="Calibri"/>
                <w:sz w:val="24"/>
                <w:szCs w:val="24"/>
              </w:rPr>
            </w:pPr>
            <w:r>
              <w:rPr>
                <w:rFonts w:ascii="Calibri" w:hAnsi="Calibri"/>
                <w:sz w:val="24"/>
                <w:szCs w:val="24"/>
              </w:rPr>
              <w:t xml:space="preserve">(ii) </w:t>
            </w:r>
            <w:r>
              <w:rPr>
                <w:rFonts w:ascii="Calibri" w:hAnsi="Calibri"/>
                <w:sz w:val="24"/>
                <w:szCs w:val="24"/>
              </w:rPr>
              <w:tab/>
              <w:t>A restricted rate of discharge of surface water agreed with the local planning authority (if it is agreed that infiltration is discounted by the investigations); and</w:t>
            </w:r>
          </w:p>
          <w:p w:rsidR="001032D0" w:rsidRDefault="001032D0">
            <w:pPr>
              <w:pStyle w:val="TableText"/>
              <w:rPr>
                <w:rFonts w:ascii="Calibri" w:hAnsi="Calibri"/>
                <w:sz w:val="24"/>
                <w:szCs w:val="24"/>
              </w:rPr>
            </w:pPr>
            <w:r>
              <w:rPr>
                <w:rFonts w:ascii="Calibri" w:hAnsi="Calibri"/>
                <w:sz w:val="24"/>
                <w:szCs w:val="24"/>
              </w:rPr>
              <w:t xml:space="preserve">(iii) A timetable for its implementation. </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The approved scheme shall also be in accordance with the Non-Statutory Technical Standards for Sustainable Drainage Systems (March 2015) or any subsequent replacement national standards.</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The development hereby permitted shall be carried out only in accordance with the approved drainage scheme.</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To promote sustainable development, secure proper drainage and to manage the risk of flooding and pollution.</w:t>
            </w: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t>9</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No building or engineering operations within the site shall take place other than between 07:30 hours and 18:00 hours Monday to Friday and between 08:30 hours and 14:00 hours on Saturdays, and not at all on Sundays or Bank Holidays.</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In order to protect the amenities of existing residents and within the interests of highway safety.</w:t>
            </w:r>
          </w:p>
          <w:p w:rsidR="001032D0" w:rsidRDefault="001032D0">
            <w:pPr>
              <w:pStyle w:val="TableText"/>
              <w:rPr>
                <w:rFonts w:ascii="Calibri" w:hAnsi="Calibri"/>
                <w:sz w:val="24"/>
                <w:szCs w:val="24"/>
              </w:rPr>
            </w:pPr>
          </w:p>
          <w:p w:rsidR="000E19B7" w:rsidRPr="00786544" w:rsidRDefault="000E19B7">
            <w:pPr>
              <w:pStyle w:val="TableText"/>
              <w:rPr>
                <w:rFonts w:ascii="Calibri" w:hAnsi="Calibri"/>
                <w:sz w:val="24"/>
                <w:szCs w:val="24"/>
              </w:rPr>
            </w:pPr>
          </w:p>
        </w:tc>
      </w:tr>
      <w:tr w:rsidR="000E19B7" w:rsidRPr="00786544">
        <w:trPr>
          <w:cantSplit/>
        </w:trPr>
        <w:tc>
          <w:tcPr>
            <w:tcW w:w="857" w:type="dxa"/>
          </w:tcPr>
          <w:p w:rsidR="000E19B7" w:rsidRPr="00786544" w:rsidRDefault="001032D0">
            <w:pPr>
              <w:pStyle w:val="TableText"/>
              <w:rPr>
                <w:rFonts w:ascii="Calibri" w:hAnsi="Calibri"/>
                <w:sz w:val="24"/>
                <w:szCs w:val="24"/>
              </w:rPr>
            </w:pPr>
            <w:r>
              <w:rPr>
                <w:rFonts w:ascii="Calibri" w:hAnsi="Calibri"/>
                <w:sz w:val="24"/>
                <w:szCs w:val="24"/>
              </w:rPr>
              <w:lastRenderedPageBreak/>
              <w:t>10</w:t>
            </w:r>
          </w:p>
        </w:tc>
        <w:tc>
          <w:tcPr>
            <w:tcW w:w="9590" w:type="dxa"/>
            <w:gridSpan w:val="9"/>
          </w:tcPr>
          <w:p w:rsidR="001032D0" w:rsidRDefault="001032D0">
            <w:pPr>
              <w:pStyle w:val="TableText"/>
              <w:rPr>
                <w:rFonts w:ascii="Calibri" w:hAnsi="Calibri"/>
                <w:sz w:val="24"/>
                <w:szCs w:val="24"/>
              </w:rPr>
            </w:pPr>
            <w:r>
              <w:rPr>
                <w:rFonts w:ascii="Calibri" w:hAnsi="Calibri"/>
                <w:sz w:val="24"/>
                <w:szCs w:val="24"/>
              </w:rPr>
              <w:t>Either prior to commencement of the development hereby approved or as part of the first reserved matters application a Construction Method Statement shall be submitted to, and approved in writing by, the Local Planning Authority. The approved Statement shall be adhered to throughout the construction period. The Statement shall provide for:</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proofErr w:type="spellStart"/>
            <w:r>
              <w:rPr>
                <w:rFonts w:ascii="Calibri" w:hAnsi="Calibri"/>
                <w:sz w:val="24"/>
                <w:szCs w:val="24"/>
              </w:rPr>
              <w:t>i</w:t>
            </w:r>
            <w:proofErr w:type="spellEnd"/>
            <w:r>
              <w:rPr>
                <w:rFonts w:ascii="Calibri" w:hAnsi="Calibri"/>
                <w:sz w:val="24"/>
                <w:szCs w:val="24"/>
              </w:rPr>
              <w:t>.</w:t>
            </w:r>
            <w:r>
              <w:rPr>
                <w:rFonts w:ascii="Calibri" w:hAnsi="Calibri"/>
                <w:sz w:val="24"/>
                <w:szCs w:val="24"/>
              </w:rPr>
              <w:tab/>
              <w:t>the parking of vehicles of site operatives and visitors;</w:t>
            </w:r>
          </w:p>
          <w:p w:rsidR="001032D0" w:rsidRDefault="001032D0">
            <w:pPr>
              <w:pStyle w:val="TableText"/>
              <w:rPr>
                <w:rFonts w:ascii="Calibri" w:hAnsi="Calibri"/>
                <w:sz w:val="24"/>
                <w:szCs w:val="24"/>
              </w:rPr>
            </w:pPr>
            <w:r>
              <w:rPr>
                <w:rFonts w:ascii="Calibri" w:hAnsi="Calibri"/>
                <w:sz w:val="24"/>
                <w:szCs w:val="24"/>
              </w:rPr>
              <w:t>ii.</w:t>
            </w:r>
            <w:r>
              <w:rPr>
                <w:rFonts w:ascii="Calibri" w:hAnsi="Calibri"/>
                <w:sz w:val="24"/>
                <w:szCs w:val="24"/>
              </w:rPr>
              <w:tab/>
              <w:t xml:space="preserve">loading and unloading of plant and materials within the confines of the site; </w:t>
            </w:r>
          </w:p>
          <w:p w:rsidR="001032D0" w:rsidRDefault="001032D0">
            <w:pPr>
              <w:pStyle w:val="TableText"/>
              <w:rPr>
                <w:rFonts w:ascii="Calibri" w:hAnsi="Calibri"/>
                <w:sz w:val="24"/>
                <w:szCs w:val="24"/>
              </w:rPr>
            </w:pPr>
            <w:r>
              <w:rPr>
                <w:rFonts w:ascii="Calibri" w:hAnsi="Calibri"/>
                <w:sz w:val="24"/>
                <w:szCs w:val="24"/>
              </w:rPr>
              <w:t>iii.</w:t>
            </w:r>
            <w:r>
              <w:rPr>
                <w:rFonts w:ascii="Calibri" w:hAnsi="Calibri"/>
                <w:sz w:val="24"/>
                <w:szCs w:val="24"/>
              </w:rPr>
              <w:tab/>
              <w:t>storage of plant and materials used in constructing the development;</w:t>
            </w:r>
          </w:p>
          <w:p w:rsidR="001032D0" w:rsidRDefault="001032D0">
            <w:pPr>
              <w:pStyle w:val="TableText"/>
              <w:rPr>
                <w:rFonts w:ascii="Calibri" w:hAnsi="Calibri"/>
                <w:sz w:val="24"/>
                <w:szCs w:val="24"/>
              </w:rPr>
            </w:pPr>
            <w:r>
              <w:rPr>
                <w:rFonts w:ascii="Calibri" w:hAnsi="Calibri"/>
                <w:sz w:val="24"/>
                <w:szCs w:val="24"/>
              </w:rPr>
              <w:t>iv.</w:t>
            </w:r>
            <w:r>
              <w:rPr>
                <w:rFonts w:ascii="Calibri" w:hAnsi="Calibri"/>
                <w:sz w:val="24"/>
                <w:szCs w:val="24"/>
              </w:rPr>
              <w:tab/>
              <w:t xml:space="preserve">wheel washing facilities and/or road sweeping facilities (as appropriate); </w:t>
            </w:r>
          </w:p>
          <w:p w:rsidR="001032D0" w:rsidRDefault="001032D0">
            <w:pPr>
              <w:pStyle w:val="TableText"/>
              <w:rPr>
                <w:rFonts w:ascii="Calibri" w:hAnsi="Calibri"/>
                <w:sz w:val="24"/>
                <w:szCs w:val="24"/>
              </w:rPr>
            </w:pPr>
            <w:r>
              <w:rPr>
                <w:rFonts w:ascii="Calibri" w:hAnsi="Calibri"/>
                <w:sz w:val="24"/>
                <w:szCs w:val="24"/>
              </w:rPr>
              <w:t>v.</w:t>
            </w:r>
            <w:r>
              <w:rPr>
                <w:rFonts w:ascii="Calibri" w:hAnsi="Calibri"/>
                <w:sz w:val="24"/>
                <w:szCs w:val="24"/>
              </w:rPr>
              <w:tab/>
              <w:t xml:space="preserve">measures to control the emission of dust and dirt during construction; </w:t>
            </w:r>
          </w:p>
          <w:p w:rsidR="001032D0" w:rsidRDefault="001032D0">
            <w:pPr>
              <w:pStyle w:val="TableText"/>
              <w:rPr>
                <w:rFonts w:ascii="Calibri" w:hAnsi="Calibri"/>
                <w:sz w:val="24"/>
                <w:szCs w:val="24"/>
              </w:rPr>
            </w:pPr>
            <w:r>
              <w:rPr>
                <w:rFonts w:ascii="Calibri" w:hAnsi="Calibri"/>
                <w:sz w:val="24"/>
                <w:szCs w:val="24"/>
              </w:rPr>
              <w:t>vi.</w:t>
            </w:r>
            <w:r>
              <w:rPr>
                <w:rFonts w:ascii="Calibri" w:hAnsi="Calibri"/>
                <w:sz w:val="24"/>
                <w:szCs w:val="24"/>
              </w:rPr>
              <w:tab/>
              <w:t>the timing and routing of construction vehicles to and from the site;</w:t>
            </w:r>
          </w:p>
          <w:p w:rsidR="001032D0" w:rsidRDefault="001032D0">
            <w:pPr>
              <w:pStyle w:val="TableText"/>
              <w:rPr>
                <w:rFonts w:ascii="Calibri" w:hAnsi="Calibri"/>
                <w:sz w:val="24"/>
                <w:szCs w:val="24"/>
              </w:rPr>
            </w:pPr>
            <w:r>
              <w:rPr>
                <w:rFonts w:ascii="Calibri" w:hAnsi="Calibri"/>
                <w:sz w:val="24"/>
                <w:szCs w:val="24"/>
              </w:rPr>
              <w:t>vii.</w:t>
            </w:r>
            <w:r>
              <w:rPr>
                <w:rFonts w:ascii="Calibri" w:hAnsi="Calibri"/>
                <w:sz w:val="24"/>
                <w:szCs w:val="24"/>
              </w:rPr>
              <w:tab/>
              <w:t>contact details for the site manager.</w:t>
            </w:r>
          </w:p>
          <w:p w:rsidR="001032D0" w:rsidRDefault="001032D0">
            <w:pPr>
              <w:pStyle w:val="TableText"/>
              <w:rPr>
                <w:rFonts w:ascii="Calibri" w:hAnsi="Calibri"/>
                <w:sz w:val="24"/>
                <w:szCs w:val="24"/>
              </w:rPr>
            </w:pPr>
          </w:p>
          <w:p w:rsidR="001032D0" w:rsidRDefault="001032D0">
            <w:pPr>
              <w:pStyle w:val="TableText"/>
              <w:rPr>
                <w:rFonts w:ascii="Calibri" w:hAnsi="Calibri"/>
                <w:sz w:val="24"/>
                <w:szCs w:val="24"/>
              </w:rPr>
            </w:pPr>
            <w:r>
              <w:rPr>
                <w:rFonts w:ascii="Calibri" w:hAnsi="Calibri"/>
                <w:sz w:val="24"/>
                <w:szCs w:val="24"/>
              </w:rPr>
              <w:tab/>
              <w:t>REASON: In order to avoid the possibility of the public highway being affected by the deposit of mud/or loose materials which could create a potential hazard to road users, in order to protect the amenity of the occupiers of the adjacent properties and the interests of highway safety the above information is required prior to the commencement of the development.</w:t>
            </w:r>
          </w:p>
          <w:p w:rsidR="000E19B7" w:rsidRPr="00786544" w:rsidRDefault="000E19B7">
            <w:pPr>
              <w:pStyle w:val="TableText"/>
              <w:rPr>
                <w:rFonts w:ascii="Calibri" w:hAnsi="Calibri"/>
                <w:sz w:val="24"/>
                <w:szCs w:val="24"/>
              </w:rPr>
            </w:pPr>
          </w:p>
        </w:tc>
      </w:tr>
      <w:bookmarkEnd w:id="1"/>
      <w:tr w:rsidR="000E19B7" w:rsidRPr="00786544">
        <w:trPr>
          <w:cantSplit/>
        </w:trPr>
        <w:tc>
          <w:tcPr>
            <w:tcW w:w="857" w:type="dxa"/>
          </w:tcPr>
          <w:p w:rsidR="000E19B7" w:rsidRPr="00786544" w:rsidRDefault="000E19B7">
            <w:pPr>
              <w:pStyle w:val="TableText"/>
              <w:rPr>
                <w:rFonts w:ascii="Calibri" w:hAnsi="Calibri"/>
                <w:sz w:val="24"/>
                <w:szCs w:val="24"/>
              </w:rPr>
            </w:pPr>
            <w:r w:rsidRPr="00786544">
              <w:rPr>
                <w:rFonts w:ascii="Calibri" w:hAnsi="Calibri"/>
                <w:b/>
                <w:sz w:val="24"/>
                <w:szCs w:val="24"/>
                <w:u w:val="single"/>
              </w:rPr>
              <w:t>Note(s)</w:t>
            </w:r>
          </w:p>
        </w:tc>
        <w:tc>
          <w:tcPr>
            <w:tcW w:w="9590" w:type="dxa"/>
            <w:gridSpan w:val="9"/>
          </w:tcPr>
          <w:p w:rsidR="000E19B7" w:rsidRPr="00786544" w:rsidRDefault="000E19B7">
            <w:pPr>
              <w:pStyle w:val="DefaultText"/>
              <w:rPr>
                <w:rFonts w:ascii="Calibri" w:hAnsi="Calibri"/>
                <w:sz w:val="24"/>
                <w:szCs w:val="24"/>
              </w:rPr>
            </w:pPr>
          </w:p>
        </w:tc>
      </w:tr>
      <w:tr w:rsidR="000E19B7" w:rsidRPr="00786544">
        <w:trPr>
          <w:cantSplit/>
        </w:trPr>
        <w:tc>
          <w:tcPr>
            <w:tcW w:w="857" w:type="dxa"/>
          </w:tcPr>
          <w:p w:rsidR="000E19B7" w:rsidRPr="00786544" w:rsidRDefault="000E19B7">
            <w:pPr>
              <w:pStyle w:val="TableText"/>
              <w:rPr>
                <w:rFonts w:ascii="Calibri" w:hAnsi="Calibri"/>
                <w:sz w:val="24"/>
                <w:szCs w:val="24"/>
              </w:rPr>
            </w:pPr>
            <w:r w:rsidRPr="00786544">
              <w:rPr>
                <w:rFonts w:ascii="Calibri" w:hAnsi="Calibri"/>
                <w:sz w:val="24"/>
                <w:szCs w:val="24"/>
              </w:rPr>
              <w:t xml:space="preserve">1 </w:t>
            </w:r>
          </w:p>
        </w:tc>
        <w:tc>
          <w:tcPr>
            <w:tcW w:w="9590" w:type="dxa"/>
            <w:gridSpan w:val="9"/>
          </w:tcPr>
          <w:p w:rsidR="000E19B7" w:rsidRPr="00786544" w:rsidRDefault="000E19B7">
            <w:pPr>
              <w:pStyle w:val="TableText"/>
              <w:rPr>
                <w:rFonts w:ascii="Calibri" w:hAnsi="Calibri"/>
                <w:sz w:val="24"/>
                <w:szCs w:val="24"/>
              </w:rPr>
            </w:pPr>
            <w:r w:rsidRPr="00786544">
              <w:rPr>
                <w:rFonts w:ascii="Calibri" w:hAnsi="Calibri"/>
                <w:sz w:val="24"/>
                <w:szCs w:val="24"/>
              </w:rPr>
              <w:t xml:space="preserve">For rights of appeal in respect of any condition(s)/or reason(s) attached to the consent see the attached notes. </w:t>
            </w:r>
          </w:p>
        </w:tc>
      </w:tr>
      <w:tr w:rsidR="000E19B7" w:rsidRPr="00786544">
        <w:trPr>
          <w:cantSplit/>
        </w:trPr>
        <w:tc>
          <w:tcPr>
            <w:tcW w:w="857" w:type="dxa"/>
          </w:tcPr>
          <w:p w:rsidR="000E19B7" w:rsidRPr="00786544" w:rsidRDefault="000E19B7">
            <w:pPr>
              <w:pStyle w:val="DefaultText"/>
              <w:rPr>
                <w:rFonts w:ascii="Calibri" w:hAnsi="Calibri"/>
                <w:bCs/>
                <w:sz w:val="24"/>
                <w:szCs w:val="24"/>
              </w:rPr>
            </w:pPr>
            <w:r w:rsidRPr="00786544">
              <w:rPr>
                <w:rFonts w:ascii="Calibri" w:hAnsi="Calibri"/>
                <w:bCs/>
                <w:sz w:val="24"/>
                <w:szCs w:val="24"/>
              </w:rPr>
              <w:t xml:space="preserve">2 </w:t>
            </w:r>
          </w:p>
        </w:tc>
        <w:tc>
          <w:tcPr>
            <w:tcW w:w="9590" w:type="dxa"/>
            <w:gridSpan w:val="9"/>
          </w:tcPr>
          <w:p w:rsidR="000E19B7" w:rsidRPr="00786544" w:rsidRDefault="000E19B7">
            <w:pPr>
              <w:pStyle w:val="BodySingle"/>
              <w:rPr>
                <w:rFonts w:ascii="Calibri" w:hAnsi="Calibri"/>
                <w:sz w:val="24"/>
                <w:szCs w:val="24"/>
              </w:rPr>
            </w:pPr>
            <w:r w:rsidRPr="00786544">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p>
        </w:tc>
      </w:tr>
      <w:tr w:rsidR="001B6F10" w:rsidRPr="00786544">
        <w:trPr>
          <w:cantSplit/>
        </w:trPr>
        <w:tc>
          <w:tcPr>
            <w:tcW w:w="857" w:type="dxa"/>
          </w:tcPr>
          <w:p w:rsidR="001B6F10" w:rsidRPr="00786544" w:rsidRDefault="001B6F10">
            <w:pPr>
              <w:pStyle w:val="DefaultText"/>
              <w:rPr>
                <w:rFonts w:ascii="Calibri" w:hAnsi="Calibri"/>
                <w:bCs/>
                <w:sz w:val="24"/>
                <w:szCs w:val="24"/>
              </w:rPr>
            </w:pPr>
            <w:r w:rsidRPr="00786544">
              <w:rPr>
                <w:rFonts w:ascii="Calibri" w:hAnsi="Calibri"/>
                <w:bCs/>
                <w:sz w:val="24"/>
                <w:szCs w:val="24"/>
              </w:rPr>
              <w:t>3</w:t>
            </w:r>
          </w:p>
        </w:tc>
        <w:tc>
          <w:tcPr>
            <w:tcW w:w="9590" w:type="dxa"/>
            <w:gridSpan w:val="9"/>
          </w:tcPr>
          <w:p w:rsidR="001B6F10" w:rsidRPr="00786544" w:rsidRDefault="001B6F10">
            <w:pPr>
              <w:pStyle w:val="BodySingle"/>
              <w:rPr>
                <w:rFonts w:ascii="Calibri" w:hAnsi="Calibri"/>
                <w:sz w:val="24"/>
                <w:szCs w:val="24"/>
              </w:rPr>
            </w:pPr>
            <w:r w:rsidRPr="00786544">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0E19B7" w:rsidRPr="00786544">
        <w:trPr>
          <w:cantSplit/>
        </w:trPr>
        <w:tc>
          <w:tcPr>
            <w:tcW w:w="857" w:type="dxa"/>
          </w:tcPr>
          <w:p w:rsidR="000E19B7" w:rsidRPr="00786544" w:rsidRDefault="000E19B7">
            <w:pPr>
              <w:pStyle w:val="DefaultText"/>
              <w:rPr>
                <w:rFonts w:ascii="Calibri" w:hAnsi="Calibri"/>
                <w:bCs/>
                <w:sz w:val="24"/>
                <w:szCs w:val="24"/>
              </w:rPr>
            </w:pPr>
            <w:bookmarkStart w:id="2" w:name="Informatives" w:colFirst="0" w:colLast="1"/>
          </w:p>
        </w:tc>
        <w:tc>
          <w:tcPr>
            <w:tcW w:w="9590" w:type="dxa"/>
            <w:gridSpan w:val="9"/>
          </w:tcPr>
          <w:p w:rsidR="000E19B7" w:rsidRPr="00786544" w:rsidRDefault="001032D0">
            <w:pPr>
              <w:pStyle w:val="BodySingle"/>
              <w:rPr>
                <w:rFonts w:ascii="Calibri" w:hAnsi="Calibri"/>
                <w:sz w:val="24"/>
                <w:szCs w:val="24"/>
              </w:rPr>
            </w:pPr>
            <w:r>
              <w:rPr>
                <w:rFonts w:ascii="Calibri" w:hAnsi="Calibri"/>
                <w:sz w:val="24"/>
                <w:szCs w:val="24"/>
              </w:rPr>
              <w:t xml:space="preserve">The grant of planning permission does not entitle a developer to obstruct a right of way and any proposed stopping-up or diversion of a right of way should be the subject of an Order under the appropriate Act. Further details can be found by contacting PROWplanning@lancashire.gov.uk </w:t>
            </w:r>
          </w:p>
        </w:tc>
      </w:tr>
      <w:bookmarkEnd w:id="2"/>
      <w:tr w:rsidR="001032D0" w:rsidRPr="00786544" w:rsidTr="002A2AB7">
        <w:trPr>
          <w:cantSplit/>
        </w:trPr>
        <w:tc>
          <w:tcPr>
            <w:tcW w:w="10447" w:type="dxa"/>
            <w:gridSpan w:val="10"/>
          </w:tcPr>
          <w:p w:rsidR="001032D0" w:rsidRDefault="001032D0" w:rsidP="001032D0">
            <w:pPr>
              <w:jc w:val="both"/>
              <w:textAlignment w:val="auto"/>
              <w:rPr>
                <w:rFonts w:ascii="Calibri" w:hAnsi="Calibri"/>
                <w:b/>
                <w:sz w:val="24"/>
                <w:szCs w:val="24"/>
              </w:rPr>
            </w:pPr>
          </w:p>
          <w:p w:rsidR="001032D0" w:rsidRDefault="009D16A2" w:rsidP="001032D0">
            <w:pPr>
              <w:jc w:val="both"/>
              <w:textAlignment w:val="auto"/>
              <w:rPr>
                <w:rFonts w:ascii="Calibri" w:hAnsi="Calibri"/>
                <w:b/>
                <w:sz w:val="24"/>
                <w:szCs w:val="24"/>
              </w:rPr>
            </w:pPr>
            <w:r w:rsidRPr="009D16A2">
              <w:rPr>
                <w:rFonts w:ascii="Calibri" w:hAnsi="Calibri"/>
                <w:b/>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1032D0" w:rsidRDefault="001032D0" w:rsidP="001032D0">
            <w:pPr>
              <w:jc w:val="both"/>
              <w:textAlignment w:val="auto"/>
              <w:rPr>
                <w:rFonts w:ascii="Calibri" w:hAnsi="Calibri"/>
                <w:b/>
                <w:sz w:val="24"/>
                <w:szCs w:val="24"/>
              </w:rPr>
            </w:pPr>
          </w:p>
          <w:p w:rsidR="001032D0" w:rsidRDefault="001032D0" w:rsidP="001032D0">
            <w:pPr>
              <w:jc w:val="both"/>
              <w:textAlignment w:val="auto"/>
              <w:rPr>
                <w:rFonts w:ascii="Calibri" w:hAnsi="Calibri"/>
                <w:b/>
                <w:sz w:val="24"/>
                <w:szCs w:val="24"/>
              </w:rPr>
            </w:pPr>
          </w:p>
          <w:p w:rsidR="001032D0" w:rsidRDefault="001032D0" w:rsidP="001032D0">
            <w:pPr>
              <w:jc w:val="both"/>
              <w:textAlignment w:val="auto"/>
              <w:rPr>
                <w:rFonts w:ascii="Calibri" w:hAnsi="Calibri"/>
                <w:b/>
                <w:sz w:val="24"/>
                <w:szCs w:val="24"/>
              </w:rPr>
            </w:pPr>
            <w:r>
              <w:rPr>
                <w:rFonts w:ascii="Calibri" w:hAnsi="Calibri"/>
                <w:b/>
                <w:sz w:val="24"/>
                <w:szCs w:val="24"/>
              </w:rPr>
              <w:t>pp NICOLA HOPKINS</w:t>
            </w:r>
          </w:p>
          <w:p w:rsidR="001032D0" w:rsidRPr="005E7776" w:rsidRDefault="001032D0" w:rsidP="001032D0">
            <w:pPr>
              <w:rPr>
                <w:rFonts w:ascii="Calibri" w:hAnsi="Calibri"/>
                <w:b/>
                <w:sz w:val="24"/>
                <w:szCs w:val="24"/>
              </w:rPr>
            </w:pPr>
            <w:r w:rsidRPr="005E7776">
              <w:rPr>
                <w:rFonts w:ascii="Calibri" w:hAnsi="Calibri"/>
                <w:b/>
                <w:sz w:val="24"/>
                <w:szCs w:val="24"/>
              </w:rPr>
              <w:t>DIRECTOR OF ECONOMIC DEVELOPMENT AND PLANNING</w:t>
            </w:r>
          </w:p>
          <w:p w:rsidR="001032D0" w:rsidRPr="00786544" w:rsidRDefault="001032D0">
            <w:pPr>
              <w:pStyle w:val="DefaultText"/>
              <w:rPr>
                <w:rFonts w:ascii="Calibri" w:hAnsi="Calibri"/>
                <w:sz w:val="24"/>
                <w:szCs w:val="24"/>
              </w:rPr>
            </w:pPr>
          </w:p>
        </w:tc>
      </w:tr>
    </w:tbl>
    <w:p w:rsidR="000E19B7" w:rsidRPr="00786544" w:rsidRDefault="000E19B7">
      <w:pPr>
        <w:pStyle w:val="TableText"/>
        <w:tabs>
          <w:tab w:val="left" w:pos="7365"/>
        </w:tabs>
        <w:rPr>
          <w:rFonts w:ascii="Calibri" w:hAnsi="Calibri"/>
          <w:b/>
          <w:sz w:val="24"/>
          <w:szCs w:val="24"/>
          <w:u w:val="single"/>
        </w:rPr>
      </w:pPr>
    </w:p>
    <w:p w:rsidR="000E19B7" w:rsidRDefault="000E19B7">
      <w:pPr>
        <w:pStyle w:val="TableText"/>
        <w:rPr>
          <w:b/>
        </w:rPr>
      </w:pPr>
    </w:p>
    <w:sectPr w:rsidR="000E19B7">
      <w:headerReference w:type="default" r:id="rId7"/>
      <w:footerReference w:type="default" r:id="rId8"/>
      <w:pgSz w:w="11908" w:h="16838"/>
      <w:pgMar w:top="1718" w:right="720" w:bottom="864"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2D0" w:rsidRDefault="001032D0">
      <w:r>
        <w:separator/>
      </w:r>
    </w:p>
  </w:endnote>
  <w:endnote w:type="continuationSeparator" w:id="0">
    <w:p w:rsidR="001032D0" w:rsidRDefault="00103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9B7" w:rsidRDefault="000E19B7">
    <w:pPr>
      <w:pStyle w:val="DefaultText"/>
      <w:jc w:val="center"/>
    </w:pPr>
    <w:r>
      <w:fldChar w:fldCharType="begin"/>
    </w:r>
    <w:r>
      <w:instrText>page  \* MERGEFORMAT</w:instrText>
    </w:r>
    <w:r>
      <w:fldChar w:fldCharType="separate"/>
    </w:r>
    <w:r w:rsidR="008D55B6">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2D0" w:rsidRDefault="001032D0">
      <w:r>
        <w:separator/>
      </w:r>
    </w:p>
  </w:footnote>
  <w:footnote w:type="continuationSeparator" w:id="0">
    <w:p w:rsidR="001032D0" w:rsidRDefault="00103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9B7" w:rsidRDefault="000E19B7">
    <w:pPr>
      <w:pStyle w:val="BodySingle"/>
      <w:rPr>
        <w:b/>
        <w:sz w:val="22"/>
      </w:rPr>
    </w:pPr>
    <w:r>
      <w:rPr>
        <w:b/>
        <w:sz w:val="22"/>
      </w:rPr>
      <w:t>RIBBLE VALLEY BOROUGH COUNCIL</w:t>
    </w:r>
  </w:p>
  <w:p w:rsidR="000E19B7" w:rsidRDefault="000E19B7">
    <w:pPr>
      <w:pStyle w:val="DefaultText"/>
      <w:rPr>
        <w:rFonts w:ascii="Times New Roman" w:hAnsi="Times New Roman"/>
        <w:b/>
        <w:sz w:val="22"/>
      </w:rPr>
    </w:pPr>
    <w:r>
      <w:rPr>
        <w:rFonts w:ascii="Times New Roman" w:hAnsi="Times New Roman"/>
        <w:b/>
        <w:sz w:val="22"/>
      </w:rPr>
      <w:t>OUTLINE PLANNING PERMISSION</w:t>
    </w:r>
  </w:p>
  <w:p w:rsidR="000E19B7" w:rsidRDefault="000E19B7">
    <w:pPr>
      <w:pStyle w:val="BodySingle"/>
      <w:rPr>
        <w:sz w:val="22"/>
      </w:rPr>
    </w:pPr>
  </w:p>
  <w:p w:rsidR="000E19B7" w:rsidRDefault="000E19B7">
    <w:pPr>
      <w:pStyle w:val="DefaultText"/>
      <w:rPr>
        <w:rFonts w:ascii="Times New Roman" w:hAnsi="Times New Roman"/>
        <w:b/>
        <w:sz w:val="22"/>
      </w:rPr>
    </w:pPr>
    <w:r>
      <w:rPr>
        <w:rFonts w:ascii="Times New Roman" w:hAnsi="Times New Roman"/>
        <w:b/>
        <w:caps/>
        <w:sz w:val="22"/>
      </w:rPr>
      <w:t>Application No:</w:t>
    </w:r>
    <w:r>
      <w:rPr>
        <w:rFonts w:ascii="Times New Roman" w:hAnsi="Times New Roman"/>
        <w:b/>
        <w:sz w:val="22"/>
      </w:rPr>
      <w:t xml:space="preserve">    </w:t>
    </w:r>
    <w:r w:rsidR="001032D0">
      <w:rPr>
        <w:rFonts w:ascii="Times New Roman" w:hAnsi="Times New Roman"/>
        <w:b/>
        <w:sz w:val="22"/>
      </w:rPr>
      <w:t>3/2019/0907</w:t>
    </w:r>
    <w:r>
      <w:rPr>
        <w:rFonts w:ascii="Times New Roman" w:hAnsi="Times New Roman"/>
        <w:b/>
        <w:sz w:val="22"/>
      </w:rPr>
      <w:t xml:space="preserve">                               DECISION DATE:     </w:t>
    </w:r>
    <w:r w:rsidR="001032D0">
      <w:rPr>
        <w:rFonts w:ascii="Times New Roman" w:hAnsi="Times New Roman"/>
        <w:b/>
        <w:sz w:val="22"/>
      </w:rPr>
      <w:t>20 April 2020</w:t>
    </w:r>
  </w:p>
  <w:p w:rsidR="000E19B7" w:rsidRDefault="000E19B7">
    <w:pPr>
      <w:pStyle w:val="DefaultText"/>
      <w:rPr>
        <w:sz w:val="24"/>
        <w:u w:val="single"/>
      </w:rPr>
    </w:pPr>
    <w:r>
      <w:rPr>
        <w:rFonts w:ascii="Courier" w:hAnsi="Courier"/>
        <w:b/>
        <w:sz w:val="24"/>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D0"/>
    <w:rsid w:val="000E19B7"/>
    <w:rsid w:val="001032D0"/>
    <w:rsid w:val="00116EC0"/>
    <w:rsid w:val="00131D9B"/>
    <w:rsid w:val="001B6F10"/>
    <w:rsid w:val="00334383"/>
    <w:rsid w:val="0034559F"/>
    <w:rsid w:val="00491AA9"/>
    <w:rsid w:val="00584975"/>
    <w:rsid w:val="00621766"/>
    <w:rsid w:val="00786544"/>
    <w:rsid w:val="008D55B6"/>
    <w:rsid w:val="009755FD"/>
    <w:rsid w:val="009D16A2"/>
    <w:rsid w:val="00A111A6"/>
    <w:rsid w:val="00B93E6E"/>
    <w:rsid w:val="00C34D49"/>
    <w:rsid w:val="00C52A41"/>
    <w:rsid w:val="00CD35AE"/>
    <w:rsid w:val="00D256C0"/>
    <w:rsid w:val="00F761A7"/>
    <w:rsid w:val="00FB3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8A2FE0-0576-4764-9D7B-5169CE09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TableText">
    <w:name w:val="Table Text"/>
    <w:basedOn w:val="Normal"/>
    <w:pPr>
      <w:jc w:val="both"/>
    </w:pPr>
  </w:style>
  <w:style w:type="paragraph" w:customStyle="1" w:styleId="FirstIndent">
    <w:name w:val="First Indent"/>
    <w:basedOn w:val="Normal"/>
    <w:pPr>
      <w:pBdr>
        <w:top w:val="single" w:sz="6" w:space="0" w:color="auto"/>
      </w:pBdr>
      <w:ind w:left="2016" w:hanging="576"/>
    </w:pPr>
    <w:rPr>
      <w:rFonts w:ascii="Courier" w:hAnsi="Courier"/>
      <w:sz w:val="24"/>
    </w:rPr>
  </w:style>
  <w:style w:type="paragraph" w:customStyle="1" w:styleId="Indent1">
    <w:name w:val="Indent 1"/>
    <w:basedOn w:val="Normal"/>
    <w:pPr>
      <w:ind w:left="1368" w:hanging="1368"/>
    </w:pPr>
    <w:rPr>
      <w:rFonts w:ascii="Courier" w:hAnsi="Courier"/>
      <w:sz w:val="24"/>
    </w:rPr>
  </w:style>
  <w:style w:type="paragraph" w:customStyle="1" w:styleId="BodySingle">
    <w:name w:val="Body Single"/>
    <w:basedOn w:val="Normal"/>
    <w:pPr>
      <w:jc w:val="both"/>
    </w:pPr>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alloonText">
    <w:name w:val="Balloon Text"/>
    <w:basedOn w:val="Normal"/>
    <w:link w:val="BalloonTextChar"/>
    <w:uiPriority w:val="99"/>
    <w:semiHidden/>
    <w:unhideWhenUsed/>
    <w:rsid w:val="00A111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1A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O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RVDECOPP</Template>
  <TotalTime>1</TotalTime>
  <Pages>4</Pages>
  <Words>1372</Words>
  <Characters>7620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Lesley Lund</cp:lastModifiedBy>
  <cp:revision>2</cp:revision>
  <cp:lastPrinted>2020-04-20T15:19:00Z</cp:lastPrinted>
  <dcterms:created xsi:type="dcterms:W3CDTF">2020-06-24T13:09:00Z</dcterms:created>
  <dcterms:modified xsi:type="dcterms:W3CDTF">2020-06-24T13:09:00Z</dcterms:modified>
</cp:coreProperties>
</file>