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6658DE" w:rsidRPr="00DD62CA" w:rsidTr="00356D5D">
        <w:trPr>
          <w:cantSplit/>
        </w:trPr>
        <w:tc>
          <w:tcPr>
            <w:tcW w:w="6983" w:type="dxa"/>
            <w:gridSpan w:val="4"/>
          </w:tcPr>
          <w:p w:rsidR="006658DE" w:rsidRPr="00DD62CA" w:rsidRDefault="006658DE">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6658DE" w:rsidRPr="00DD62CA" w:rsidRDefault="006658DE">
            <w:pPr>
              <w:rPr>
                <w:rFonts w:ascii="Calibri" w:hAnsi="Calibri"/>
                <w:sz w:val="24"/>
                <w:szCs w:val="24"/>
              </w:rPr>
            </w:pPr>
          </w:p>
        </w:tc>
        <w:tc>
          <w:tcPr>
            <w:tcW w:w="1713" w:type="dxa"/>
          </w:tcPr>
          <w:p w:rsidR="006658DE" w:rsidRPr="00DD62CA" w:rsidRDefault="006658DE">
            <w:pPr>
              <w:rPr>
                <w:rFonts w:ascii="Calibri" w:hAnsi="Calibri"/>
                <w:sz w:val="24"/>
                <w:szCs w:val="24"/>
              </w:rPr>
            </w:pPr>
          </w:p>
        </w:tc>
      </w:tr>
      <w:tr w:rsidR="006658DE" w:rsidRPr="00DD62CA" w:rsidTr="00497896">
        <w:trPr>
          <w:cantSplit/>
        </w:trPr>
        <w:tc>
          <w:tcPr>
            <w:tcW w:w="8696" w:type="dxa"/>
            <w:gridSpan w:val="5"/>
            <w:tcBorders>
              <w:bottom w:val="single" w:sz="6" w:space="0" w:color="auto"/>
            </w:tcBorders>
          </w:tcPr>
          <w:p w:rsidR="006658DE" w:rsidRPr="00DD62CA" w:rsidRDefault="006658DE">
            <w:pPr>
              <w:pStyle w:val="TableText"/>
              <w:rPr>
                <w:rFonts w:ascii="Calibri" w:hAnsi="Calibri"/>
                <w:sz w:val="24"/>
                <w:szCs w:val="24"/>
              </w:rPr>
            </w:pPr>
            <w:r w:rsidRPr="00DD62CA">
              <w:rPr>
                <w:rFonts w:ascii="Calibri" w:hAnsi="Calibri"/>
                <w:sz w:val="24"/>
                <w:szCs w:val="24"/>
              </w:rPr>
              <w:t>Telephone: 01200 425111Fax: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6658DE" w:rsidRPr="00DD62CA" w:rsidRDefault="006658DE">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6658DE">
            <w:pPr>
              <w:pStyle w:val="addresses"/>
              <w:rPr>
                <w:rFonts w:ascii="Calibri" w:hAnsi="Calibri"/>
                <w:sz w:val="24"/>
                <w:szCs w:val="24"/>
              </w:rPr>
            </w:pPr>
            <w:r>
              <w:rPr>
                <w:rFonts w:ascii="Calibri" w:hAnsi="Calibri"/>
                <w:sz w:val="24"/>
                <w:szCs w:val="24"/>
              </w:rPr>
              <w:t>3/2019/0986</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6658DE">
            <w:pPr>
              <w:rPr>
                <w:rFonts w:ascii="Calibri" w:hAnsi="Calibri"/>
                <w:sz w:val="24"/>
                <w:szCs w:val="24"/>
              </w:rPr>
            </w:pPr>
            <w:r>
              <w:rPr>
                <w:rFonts w:ascii="Calibri" w:hAnsi="Calibri"/>
                <w:sz w:val="24"/>
                <w:szCs w:val="24"/>
              </w:rPr>
              <w:t>Wednesday, 27 November 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6658DE">
            <w:pPr>
              <w:rPr>
                <w:rFonts w:ascii="Calibri" w:hAnsi="Calibri"/>
                <w:sz w:val="24"/>
                <w:szCs w:val="24"/>
              </w:rPr>
            </w:pPr>
            <w:r>
              <w:rPr>
                <w:rFonts w:ascii="Calibri" w:hAnsi="Calibri"/>
                <w:sz w:val="24"/>
                <w:szCs w:val="24"/>
              </w:rPr>
              <w:t>04/11/2019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6658DE">
            <w:pPr>
              <w:rPr>
                <w:rFonts w:ascii="Calibri" w:hAnsi="Calibri"/>
                <w:sz w:val="24"/>
                <w:szCs w:val="24"/>
              </w:rPr>
            </w:pPr>
            <w:r>
              <w:rPr>
                <w:rFonts w:ascii="Calibri" w:hAnsi="Calibri"/>
                <w:sz w:val="24"/>
                <w:szCs w:val="24"/>
              </w:rPr>
              <w:t>Mr and Mrs Fletcher</w:t>
            </w:r>
          </w:p>
          <w:p w:rsidR="002F3ADA" w:rsidRPr="00DD62CA" w:rsidRDefault="006658DE">
            <w:pPr>
              <w:rPr>
                <w:rFonts w:ascii="Calibri" w:hAnsi="Calibri"/>
                <w:sz w:val="24"/>
                <w:szCs w:val="24"/>
              </w:rPr>
            </w:pPr>
            <w:r>
              <w:rPr>
                <w:rFonts w:ascii="Calibri" w:hAnsi="Calibri"/>
                <w:sz w:val="24"/>
                <w:szCs w:val="24"/>
              </w:rPr>
              <w:t>C/o Agent</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6658DE">
            <w:pPr>
              <w:pStyle w:val="addresses"/>
              <w:rPr>
                <w:rFonts w:ascii="Calibri" w:hAnsi="Calibri"/>
                <w:sz w:val="24"/>
                <w:szCs w:val="24"/>
              </w:rPr>
            </w:pPr>
            <w:r>
              <w:rPr>
                <w:rFonts w:ascii="Calibri" w:hAnsi="Calibri"/>
                <w:sz w:val="24"/>
                <w:szCs w:val="24"/>
              </w:rPr>
              <w:t>Mr Stuart Herd</w:t>
            </w:r>
          </w:p>
          <w:p w:rsidR="006658DE" w:rsidRDefault="006658DE">
            <w:pPr>
              <w:pStyle w:val="addresses"/>
              <w:rPr>
                <w:rFonts w:ascii="Calibri" w:hAnsi="Calibri"/>
                <w:sz w:val="24"/>
                <w:szCs w:val="24"/>
              </w:rPr>
            </w:pPr>
            <w:r>
              <w:rPr>
                <w:rFonts w:ascii="Calibri" w:hAnsi="Calibri"/>
                <w:sz w:val="24"/>
                <w:szCs w:val="24"/>
              </w:rPr>
              <w:t>Sunderland Peacock and Assoc Ltd</w:t>
            </w:r>
          </w:p>
          <w:p w:rsidR="006658DE" w:rsidRDefault="006658DE">
            <w:pPr>
              <w:pStyle w:val="addresses"/>
              <w:rPr>
                <w:rFonts w:ascii="Calibri" w:hAnsi="Calibri"/>
                <w:sz w:val="24"/>
                <w:szCs w:val="24"/>
              </w:rPr>
            </w:pPr>
            <w:r>
              <w:rPr>
                <w:rFonts w:ascii="Calibri" w:hAnsi="Calibri"/>
                <w:sz w:val="24"/>
                <w:szCs w:val="24"/>
              </w:rPr>
              <w:t>Hazelmere</w:t>
            </w:r>
          </w:p>
          <w:p w:rsidR="006658DE" w:rsidRDefault="006658DE">
            <w:pPr>
              <w:pStyle w:val="addresses"/>
              <w:rPr>
                <w:rFonts w:ascii="Calibri" w:hAnsi="Calibri"/>
                <w:sz w:val="24"/>
                <w:szCs w:val="24"/>
              </w:rPr>
            </w:pPr>
            <w:r>
              <w:rPr>
                <w:rFonts w:ascii="Calibri" w:hAnsi="Calibri"/>
                <w:sz w:val="24"/>
                <w:szCs w:val="24"/>
              </w:rPr>
              <w:t>Pimlico Road</w:t>
            </w:r>
          </w:p>
          <w:p w:rsidR="006658DE" w:rsidRDefault="006658DE">
            <w:pPr>
              <w:pStyle w:val="addresses"/>
              <w:rPr>
                <w:rFonts w:ascii="Calibri" w:hAnsi="Calibri"/>
                <w:sz w:val="24"/>
                <w:szCs w:val="24"/>
              </w:rPr>
            </w:pPr>
            <w:r>
              <w:rPr>
                <w:rFonts w:ascii="Calibri" w:hAnsi="Calibri"/>
                <w:sz w:val="24"/>
                <w:szCs w:val="24"/>
              </w:rPr>
              <w:t>Clitheroe</w:t>
            </w:r>
          </w:p>
          <w:p w:rsidR="002F3ADA" w:rsidRPr="00DD62CA" w:rsidRDefault="006658DE">
            <w:pPr>
              <w:pStyle w:val="addresses"/>
              <w:rPr>
                <w:rFonts w:ascii="Calibri" w:hAnsi="Calibri"/>
                <w:sz w:val="24"/>
                <w:szCs w:val="24"/>
              </w:rPr>
            </w:pPr>
            <w:r>
              <w:rPr>
                <w:rFonts w:ascii="Calibri" w:hAnsi="Calibri"/>
                <w:sz w:val="24"/>
                <w:szCs w:val="24"/>
              </w:rPr>
              <w:t>BB7 2AG</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6658DE">
            <w:pPr>
              <w:pStyle w:val="TableText"/>
              <w:rPr>
                <w:rFonts w:ascii="Calibri" w:hAnsi="Calibri"/>
                <w:sz w:val="24"/>
                <w:szCs w:val="24"/>
              </w:rPr>
            </w:pPr>
            <w:r>
              <w:rPr>
                <w:rFonts w:ascii="Calibri" w:hAnsi="Calibri"/>
                <w:sz w:val="24"/>
                <w:szCs w:val="24"/>
              </w:rPr>
              <w:t>Variation of condition 2 (approved plans) from planning permission 3/2019/0648 to regularise changes made to external ground levels and fenestration.</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6658DE">
            <w:pPr>
              <w:pStyle w:val="TableText"/>
              <w:rPr>
                <w:rFonts w:ascii="Calibri" w:hAnsi="Calibri"/>
                <w:sz w:val="24"/>
                <w:szCs w:val="24"/>
              </w:rPr>
            </w:pPr>
            <w:r>
              <w:rPr>
                <w:rFonts w:ascii="Calibri" w:hAnsi="Calibri"/>
                <w:sz w:val="24"/>
                <w:szCs w:val="24"/>
              </w:rPr>
              <w:t>34 Painter Wood Whalley Old Road Billington BB7 9JD</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6658DE" w:rsidRDefault="006658DE">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the original permission (3/2019/0648) dated the 4th of September 2019.</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Reason:  Required to be imposed pursuant to Section 91 of the Town and Country Planning Act 1990, as amended by Section 51 of the Planning and Compulsory Purchase Act 2004.</w:t>
            </w:r>
          </w:p>
          <w:p w:rsidR="002F3ADA" w:rsidRPr="00DD62CA" w:rsidRDefault="002F3ADA">
            <w:pPr>
              <w:pStyle w:val="TableText"/>
              <w:rPr>
                <w:rFonts w:ascii="Calibri" w:hAnsi="Calibri"/>
                <w:sz w:val="24"/>
                <w:szCs w:val="24"/>
              </w:rPr>
            </w:pPr>
          </w:p>
        </w:tc>
      </w:tr>
      <w:tr w:rsidR="006658DE" w:rsidRPr="00DD62CA">
        <w:trPr>
          <w:cantSplit/>
          <w:trHeight w:val="527"/>
        </w:trPr>
        <w:tc>
          <w:tcPr>
            <w:tcW w:w="988" w:type="dxa"/>
          </w:tcPr>
          <w:p w:rsidR="006658DE" w:rsidRPr="00DD62CA" w:rsidRDefault="006658DE">
            <w:pPr>
              <w:pStyle w:val="TableText"/>
              <w:numPr>
                <w:ilvl w:val="0"/>
                <w:numId w:val="3"/>
              </w:numPr>
              <w:rPr>
                <w:rFonts w:ascii="Calibri" w:hAnsi="Calibri"/>
                <w:sz w:val="24"/>
                <w:szCs w:val="24"/>
              </w:rPr>
            </w:pPr>
          </w:p>
        </w:tc>
        <w:tc>
          <w:tcPr>
            <w:tcW w:w="9365" w:type="dxa"/>
            <w:gridSpan w:val="2"/>
          </w:tcPr>
          <w:p w:rsidR="006658DE" w:rsidRDefault="006658DE">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Location Plan @ 1:1250</w:t>
            </w:r>
          </w:p>
          <w:p w:rsidR="006658DE" w:rsidRDefault="006658DE">
            <w:pPr>
              <w:pStyle w:val="TableText"/>
              <w:rPr>
                <w:rFonts w:ascii="Calibri" w:hAnsi="Calibri"/>
                <w:sz w:val="24"/>
                <w:szCs w:val="24"/>
              </w:rPr>
            </w:pPr>
            <w:r>
              <w:rPr>
                <w:rFonts w:ascii="Calibri" w:hAnsi="Calibri"/>
                <w:sz w:val="24"/>
                <w:szCs w:val="24"/>
              </w:rPr>
              <w:t>Proposed Ground Floor, First Floor and Site Plan 5744-10 Rev: H</w:t>
            </w:r>
          </w:p>
          <w:p w:rsidR="006658DE" w:rsidRDefault="006658DE">
            <w:pPr>
              <w:pStyle w:val="TableText"/>
              <w:rPr>
                <w:rFonts w:ascii="Calibri" w:hAnsi="Calibri"/>
                <w:sz w:val="24"/>
                <w:szCs w:val="24"/>
              </w:rPr>
            </w:pPr>
            <w:r>
              <w:rPr>
                <w:rFonts w:ascii="Calibri" w:hAnsi="Calibri"/>
                <w:sz w:val="24"/>
                <w:szCs w:val="24"/>
              </w:rPr>
              <w:t>Proposed Elevations and Section Scheme 3 5744-08 Rev: L</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 xml:space="preserve">Reason: For the avoidance of doubt and to clarify which plans are relevant to the consent. </w:t>
            </w:r>
          </w:p>
          <w:p w:rsidR="006658DE" w:rsidRDefault="006658DE">
            <w:pPr>
              <w:pStyle w:val="TableText"/>
              <w:rPr>
                <w:rFonts w:ascii="Calibri" w:hAnsi="Calibri"/>
                <w:sz w:val="24"/>
                <w:szCs w:val="24"/>
              </w:rPr>
            </w:pPr>
          </w:p>
          <w:p w:rsidR="006658DE" w:rsidRPr="00DD62CA" w:rsidRDefault="006658DE">
            <w:pPr>
              <w:pStyle w:val="TableText"/>
              <w:rPr>
                <w:rFonts w:ascii="Calibri" w:hAnsi="Calibri"/>
                <w:sz w:val="24"/>
                <w:szCs w:val="24"/>
              </w:rPr>
            </w:pPr>
          </w:p>
        </w:tc>
      </w:tr>
      <w:tr w:rsidR="006658DE" w:rsidRPr="00DD62CA">
        <w:trPr>
          <w:cantSplit/>
          <w:trHeight w:val="527"/>
        </w:trPr>
        <w:tc>
          <w:tcPr>
            <w:tcW w:w="988" w:type="dxa"/>
          </w:tcPr>
          <w:p w:rsidR="006658DE" w:rsidRPr="00DD62CA" w:rsidRDefault="006658DE">
            <w:pPr>
              <w:pStyle w:val="TableText"/>
              <w:numPr>
                <w:ilvl w:val="0"/>
                <w:numId w:val="3"/>
              </w:numPr>
              <w:rPr>
                <w:rFonts w:ascii="Calibri" w:hAnsi="Calibri"/>
                <w:sz w:val="24"/>
                <w:szCs w:val="24"/>
              </w:rPr>
            </w:pPr>
          </w:p>
        </w:tc>
        <w:tc>
          <w:tcPr>
            <w:tcW w:w="9365" w:type="dxa"/>
            <w:gridSpan w:val="2"/>
          </w:tcPr>
          <w:p w:rsidR="006658DE" w:rsidRDefault="006658DE">
            <w:pPr>
              <w:pStyle w:val="TableText"/>
              <w:rPr>
                <w:rFonts w:ascii="Calibri" w:hAnsi="Calibri"/>
                <w:sz w:val="24"/>
                <w:szCs w:val="24"/>
              </w:rPr>
            </w:pPr>
            <w:r>
              <w:rPr>
                <w:rFonts w:ascii="Calibri" w:hAnsi="Calibri"/>
                <w:sz w:val="24"/>
                <w:szCs w:val="24"/>
              </w:rPr>
              <w:t>The development hereby approved shall be carried out and finished in accordance with the external materials as indicated on approved drawing 5744-08K and detailed within the document 'External Material Details' submitted to the Local Planning Authority on the 6th August 2019.</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Reason: To ensure that the materials to be used are appropriate to the locality.</w:t>
            </w:r>
          </w:p>
          <w:p w:rsidR="006658DE" w:rsidRPr="00DD62CA" w:rsidRDefault="006658DE">
            <w:pPr>
              <w:pStyle w:val="TableText"/>
              <w:rPr>
                <w:rFonts w:ascii="Calibri" w:hAnsi="Calibri"/>
                <w:sz w:val="24"/>
                <w:szCs w:val="24"/>
              </w:rPr>
            </w:pPr>
          </w:p>
        </w:tc>
      </w:tr>
      <w:tr w:rsidR="006658DE" w:rsidRPr="00DD62CA">
        <w:trPr>
          <w:cantSplit/>
          <w:trHeight w:val="527"/>
        </w:trPr>
        <w:tc>
          <w:tcPr>
            <w:tcW w:w="988" w:type="dxa"/>
          </w:tcPr>
          <w:p w:rsidR="006658DE" w:rsidRPr="00DD62CA" w:rsidRDefault="006658DE">
            <w:pPr>
              <w:pStyle w:val="TableText"/>
              <w:numPr>
                <w:ilvl w:val="0"/>
                <w:numId w:val="3"/>
              </w:numPr>
              <w:rPr>
                <w:rFonts w:ascii="Calibri" w:hAnsi="Calibri"/>
                <w:sz w:val="24"/>
                <w:szCs w:val="24"/>
              </w:rPr>
            </w:pPr>
          </w:p>
        </w:tc>
        <w:tc>
          <w:tcPr>
            <w:tcW w:w="9365" w:type="dxa"/>
            <w:gridSpan w:val="2"/>
          </w:tcPr>
          <w:p w:rsidR="006658DE" w:rsidRDefault="006658DE">
            <w:pPr>
              <w:pStyle w:val="TableText"/>
              <w:rPr>
                <w:rFonts w:ascii="Calibri" w:hAnsi="Calibri"/>
                <w:sz w:val="24"/>
                <w:szCs w:val="24"/>
              </w:rPr>
            </w:pPr>
            <w:r>
              <w:rPr>
                <w:rFonts w:ascii="Calibri" w:hAnsi="Calibri"/>
                <w:sz w:val="24"/>
                <w:szCs w:val="24"/>
              </w:rPr>
              <w:t>The development shall be carried out in accordance with the 'Construction Method Statement V.2' submitted to the Local Planning Authority on the 28th August 2019</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Reason: To protect existing road users and the amenity of adjacent residential properties.</w:t>
            </w:r>
          </w:p>
          <w:p w:rsidR="006658DE" w:rsidRPr="00DD62CA" w:rsidRDefault="006658DE">
            <w:pPr>
              <w:pStyle w:val="TableText"/>
              <w:rPr>
                <w:rFonts w:ascii="Calibri" w:hAnsi="Calibri"/>
                <w:sz w:val="24"/>
                <w:szCs w:val="24"/>
              </w:rPr>
            </w:pPr>
          </w:p>
        </w:tc>
      </w:tr>
      <w:tr w:rsidR="006658DE" w:rsidRPr="00DD62CA">
        <w:trPr>
          <w:cantSplit/>
          <w:trHeight w:val="527"/>
        </w:trPr>
        <w:tc>
          <w:tcPr>
            <w:tcW w:w="988" w:type="dxa"/>
          </w:tcPr>
          <w:p w:rsidR="006658DE" w:rsidRPr="00DD62CA" w:rsidRDefault="006658DE">
            <w:pPr>
              <w:pStyle w:val="TableText"/>
              <w:numPr>
                <w:ilvl w:val="0"/>
                <w:numId w:val="3"/>
              </w:numPr>
              <w:rPr>
                <w:rFonts w:ascii="Calibri" w:hAnsi="Calibri"/>
                <w:sz w:val="24"/>
                <w:szCs w:val="24"/>
              </w:rPr>
            </w:pPr>
          </w:p>
        </w:tc>
        <w:tc>
          <w:tcPr>
            <w:tcW w:w="9365" w:type="dxa"/>
            <w:gridSpan w:val="2"/>
          </w:tcPr>
          <w:p w:rsidR="006658DE" w:rsidRDefault="006658DE">
            <w:pPr>
              <w:pStyle w:val="TableText"/>
              <w:rPr>
                <w:rFonts w:ascii="Calibri" w:hAnsi="Calibri"/>
                <w:sz w:val="24"/>
                <w:szCs w:val="24"/>
              </w:rPr>
            </w:pPr>
            <w:r>
              <w:rPr>
                <w:rFonts w:ascii="Calibri" w:hAnsi="Calibri"/>
                <w:sz w:val="24"/>
                <w:szCs w:val="24"/>
              </w:rPr>
              <w:t xml:space="preserve">Prior to the first occupation of the dwelling, the car parking areas as shown on approved drawing no. 5744-10 Rev: H, shall be laid out, surfaced and made available for use. The area shall remain available for the parking of vehicles associated with the dwelling thereafter. </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 xml:space="preserve">Reason: In the interests of highway safety. </w:t>
            </w:r>
          </w:p>
          <w:p w:rsidR="006658DE" w:rsidRPr="00DD62CA" w:rsidRDefault="006658DE">
            <w:pPr>
              <w:pStyle w:val="TableText"/>
              <w:rPr>
                <w:rFonts w:ascii="Calibri" w:hAnsi="Calibri"/>
                <w:sz w:val="24"/>
                <w:szCs w:val="24"/>
              </w:rPr>
            </w:pPr>
          </w:p>
        </w:tc>
      </w:tr>
      <w:tr w:rsidR="006658DE" w:rsidRPr="00DD62CA">
        <w:trPr>
          <w:cantSplit/>
          <w:trHeight w:val="527"/>
        </w:trPr>
        <w:tc>
          <w:tcPr>
            <w:tcW w:w="988" w:type="dxa"/>
          </w:tcPr>
          <w:p w:rsidR="006658DE" w:rsidRPr="00DD62CA" w:rsidRDefault="006658DE">
            <w:pPr>
              <w:pStyle w:val="TableText"/>
              <w:numPr>
                <w:ilvl w:val="0"/>
                <w:numId w:val="3"/>
              </w:numPr>
              <w:rPr>
                <w:rFonts w:ascii="Calibri" w:hAnsi="Calibri"/>
                <w:sz w:val="24"/>
                <w:szCs w:val="24"/>
              </w:rPr>
            </w:pPr>
          </w:p>
        </w:tc>
        <w:tc>
          <w:tcPr>
            <w:tcW w:w="9365" w:type="dxa"/>
            <w:gridSpan w:val="2"/>
          </w:tcPr>
          <w:p w:rsidR="006658DE" w:rsidRDefault="006658DE">
            <w:pPr>
              <w:pStyle w:val="TableText"/>
              <w:rPr>
                <w:rFonts w:ascii="Calibri" w:hAnsi="Calibri"/>
                <w:sz w:val="24"/>
                <w:szCs w:val="24"/>
              </w:rPr>
            </w:pPr>
            <w:r>
              <w:rPr>
                <w:rFonts w:ascii="Calibri" w:hAnsi="Calibri"/>
                <w:sz w:val="24"/>
                <w:szCs w:val="24"/>
              </w:rPr>
              <w:t xml:space="preserve">The associated earthworks and remodelling of the garden area, along with the proposed retaining features, shall be undertaken in accordance with the details and sections as shown on approved drawing no. 5744 - 08 Rev: L. </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 xml:space="preserve">Reason: For the avoidance of doubt and to ensure that the works are sympathetic to the character of the surrounding area. </w:t>
            </w:r>
          </w:p>
          <w:p w:rsidR="006658DE" w:rsidRPr="00DD62CA" w:rsidRDefault="006658DE">
            <w:pPr>
              <w:pStyle w:val="TableText"/>
              <w:rPr>
                <w:rFonts w:ascii="Calibri" w:hAnsi="Calibri"/>
                <w:sz w:val="24"/>
                <w:szCs w:val="24"/>
              </w:rPr>
            </w:pPr>
          </w:p>
        </w:tc>
      </w:tr>
      <w:tr w:rsidR="006658DE" w:rsidRPr="00DD62CA">
        <w:trPr>
          <w:cantSplit/>
          <w:trHeight w:val="527"/>
        </w:trPr>
        <w:tc>
          <w:tcPr>
            <w:tcW w:w="988" w:type="dxa"/>
          </w:tcPr>
          <w:p w:rsidR="006658DE" w:rsidRPr="00DD62CA" w:rsidRDefault="006658DE">
            <w:pPr>
              <w:pStyle w:val="TableText"/>
              <w:numPr>
                <w:ilvl w:val="0"/>
                <w:numId w:val="3"/>
              </w:numPr>
              <w:rPr>
                <w:rFonts w:ascii="Calibri" w:hAnsi="Calibri"/>
                <w:sz w:val="24"/>
                <w:szCs w:val="24"/>
              </w:rPr>
            </w:pPr>
          </w:p>
        </w:tc>
        <w:tc>
          <w:tcPr>
            <w:tcW w:w="9365" w:type="dxa"/>
            <w:gridSpan w:val="2"/>
          </w:tcPr>
          <w:p w:rsidR="006658DE" w:rsidRDefault="006658DE">
            <w:pPr>
              <w:pStyle w:val="TableText"/>
              <w:rPr>
                <w:rFonts w:ascii="Calibri" w:hAnsi="Calibri"/>
                <w:sz w:val="24"/>
                <w:szCs w:val="24"/>
              </w:rPr>
            </w:pPr>
            <w:r>
              <w:rPr>
                <w:rFonts w:ascii="Calibri" w:hAnsi="Calibri"/>
                <w:sz w:val="24"/>
                <w:szCs w:val="24"/>
              </w:rPr>
              <w:t>Notwithstanding the provisions of the Town and Country Planning (General Permitted Development) Order 2015 (or any Order revoking, amending or re-enacting that Order) any future extensions and/or alterations to the dwelling including any development within the curtilage as defined in Schedule 2 Part 1 Classes A and B shall not be carried out without the formal written consent of the Local Planning Authority.</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 xml:space="preserve">Reason: To enable the Local Planning Authority to exercise control over future development which could have an adverse impact on the Green Belt. </w:t>
            </w:r>
          </w:p>
          <w:p w:rsidR="006658DE" w:rsidRPr="00DD62CA" w:rsidRDefault="006658DE">
            <w:pPr>
              <w:pStyle w:val="TableText"/>
              <w:rPr>
                <w:rFonts w:ascii="Calibri" w:hAnsi="Calibri"/>
                <w:sz w:val="24"/>
                <w:szCs w:val="24"/>
              </w:rPr>
            </w:pPr>
          </w:p>
        </w:tc>
      </w:tr>
      <w:tr w:rsidR="006658DE" w:rsidRPr="00DD62CA">
        <w:trPr>
          <w:cantSplit/>
          <w:trHeight w:val="527"/>
        </w:trPr>
        <w:tc>
          <w:tcPr>
            <w:tcW w:w="988" w:type="dxa"/>
          </w:tcPr>
          <w:p w:rsidR="006658DE" w:rsidRPr="00DD62CA" w:rsidRDefault="006658DE">
            <w:pPr>
              <w:pStyle w:val="TableText"/>
              <w:numPr>
                <w:ilvl w:val="0"/>
                <w:numId w:val="3"/>
              </w:numPr>
              <w:rPr>
                <w:rFonts w:ascii="Calibri" w:hAnsi="Calibri"/>
                <w:sz w:val="24"/>
                <w:szCs w:val="24"/>
              </w:rPr>
            </w:pPr>
          </w:p>
        </w:tc>
        <w:tc>
          <w:tcPr>
            <w:tcW w:w="9365" w:type="dxa"/>
            <w:gridSpan w:val="2"/>
          </w:tcPr>
          <w:p w:rsidR="006658DE" w:rsidRDefault="006658DE">
            <w:pPr>
              <w:pStyle w:val="TableText"/>
              <w:rPr>
                <w:rFonts w:ascii="Calibri" w:hAnsi="Calibri"/>
                <w:sz w:val="24"/>
                <w:szCs w:val="24"/>
              </w:rPr>
            </w:pPr>
            <w:r>
              <w:rPr>
                <w:rFonts w:ascii="Calibri" w:hAnsi="Calibri"/>
                <w:sz w:val="24"/>
                <w:szCs w:val="24"/>
              </w:rPr>
              <w:t xml:space="preserve">The development hereby approved shall be connected to the existing foul and surface water drainage system prior to first occupation of the dwelling. Should alternative drainage arrangements be proposed or necessary during the construction process, a detailed scheme for the new system shall be submitted to and approved in writing by the Local Planning Authority prior to its installation. The drainage system shall then be implemented in strict accordance with the approved details, completed prior to the first occupation of the dwelling and maintained thereafter. </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 xml:space="preserve">Reason: In order to control foul and surface water drainage. </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p>
          <w:p w:rsidR="006658DE" w:rsidRPr="00DD62CA" w:rsidRDefault="006658DE">
            <w:pPr>
              <w:pStyle w:val="TableText"/>
              <w:rPr>
                <w:rFonts w:ascii="Calibri" w:hAnsi="Calibri"/>
                <w:sz w:val="24"/>
                <w:szCs w:val="24"/>
              </w:rPr>
            </w:pPr>
          </w:p>
        </w:tc>
      </w:tr>
      <w:tr w:rsidR="006658DE" w:rsidRPr="00DD62CA">
        <w:trPr>
          <w:cantSplit/>
          <w:trHeight w:val="527"/>
        </w:trPr>
        <w:tc>
          <w:tcPr>
            <w:tcW w:w="988" w:type="dxa"/>
          </w:tcPr>
          <w:p w:rsidR="006658DE" w:rsidRPr="00DD62CA" w:rsidRDefault="006658DE">
            <w:pPr>
              <w:pStyle w:val="TableText"/>
              <w:numPr>
                <w:ilvl w:val="0"/>
                <w:numId w:val="3"/>
              </w:numPr>
              <w:rPr>
                <w:rFonts w:ascii="Calibri" w:hAnsi="Calibri"/>
                <w:sz w:val="24"/>
                <w:szCs w:val="24"/>
              </w:rPr>
            </w:pPr>
          </w:p>
        </w:tc>
        <w:tc>
          <w:tcPr>
            <w:tcW w:w="9365" w:type="dxa"/>
            <w:gridSpan w:val="2"/>
          </w:tcPr>
          <w:p w:rsidR="006658DE" w:rsidRDefault="006658DE">
            <w:pPr>
              <w:pStyle w:val="TableText"/>
              <w:rPr>
                <w:rFonts w:ascii="Calibri" w:hAnsi="Calibri"/>
                <w:sz w:val="24"/>
                <w:szCs w:val="24"/>
              </w:rPr>
            </w:pPr>
            <w:r>
              <w:rPr>
                <w:rFonts w:ascii="Calibri" w:hAnsi="Calibri"/>
                <w:sz w:val="24"/>
                <w:szCs w:val="24"/>
              </w:rPr>
              <w:t xml:space="preserve">The proposed entrance gates, as shown on approved drawing 5744-10 Rev: H, shall be installed as indicated and shall at all times be located a minimum of 5 metres behind the nearside edge of the adjacent carriageway. </w:t>
            </w:r>
          </w:p>
          <w:p w:rsidR="006658DE" w:rsidRDefault="006658DE">
            <w:pPr>
              <w:pStyle w:val="TableText"/>
              <w:rPr>
                <w:rFonts w:ascii="Calibri" w:hAnsi="Calibri"/>
                <w:sz w:val="24"/>
                <w:szCs w:val="24"/>
              </w:rPr>
            </w:pPr>
          </w:p>
          <w:p w:rsidR="006658DE" w:rsidRDefault="006658DE">
            <w:pPr>
              <w:pStyle w:val="TableText"/>
              <w:rPr>
                <w:rFonts w:ascii="Calibri" w:hAnsi="Calibri"/>
                <w:sz w:val="24"/>
                <w:szCs w:val="24"/>
              </w:rPr>
            </w:pPr>
            <w:r>
              <w:rPr>
                <w:rFonts w:ascii="Calibri" w:hAnsi="Calibri"/>
                <w:sz w:val="24"/>
                <w:szCs w:val="24"/>
              </w:rPr>
              <w:t xml:space="preserve">Reason: In the interests of highway safety and to allow vehicles to pull clear of the highway when entering the site. </w:t>
            </w:r>
          </w:p>
          <w:p w:rsidR="006658DE" w:rsidRPr="00DD62CA" w:rsidRDefault="006658DE">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6658DE"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58DE" w:rsidRDefault="006658DE">
      <w:r>
        <w:separator/>
      </w:r>
    </w:p>
  </w:endnote>
  <w:endnote w:type="continuationSeparator" w:id="0">
    <w:p w:rsidR="006658DE" w:rsidRDefault="00665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58DE" w:rsidRDefault="006658DE">
      <w:r>
        <w:separator/>
      </w:r>
    </w:p>
  </w:footnote>
  <w:footnote w:type="continuationSeparator" w:id="0">
    <w:p w:rsidR="006658DE" w:rsidRDefault="00665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6658DE">
      <w:rPr>
        <w:b/>
        <w:bCs/>
      </w:rPr>
      <w:t>3/2019/0986</w:t>
    </w:r>
    <w:r>
      <w:rPr>
        <w:b/>
        <w:bCs/>
      </w:rPr>
      <w:t xml:space="preserve">                                  DECISION DATE: </w:t>
    </w:r>
    <w:r w:rsidR="006658DE">
      <w:rPr>
        <w:b/>
        <w:bCs/>
      </w:rPr>
      <w:t>27/11/2019</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8DE"/>
    <w:rsid w:val="001613C3"/>
    <w:rsid w:val="00172E52"/>
    <w:rsid w:val="002C337D"/>
    <w:rsid w:val="002D5D44"/>
    <w:rsid w:val="002F3ADA"/>
    <w:rsid w:val="004B764D"/>
    <w:rsid w:val="006658DE"/>
    <w:rsid w:val="0070149C"/>
    <w:rsid w:val="007C793E"/>
    <w:rsid w:val="0081123F"/>
    <w:rsid w:val="00AA358D"/>
    <w:rsid w:val="00CA133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0F4BFA-BED4-43FF-B736-7623B1232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3</Pages>
  <Words>830</Words>
  <Characters>4606</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2019-11-27T12:32:00Z</cp:lastPrinted>
  <dcterms:created xsi:type="dcterms:W3CDTF">2019-11-27T12:33:00Z</dcterms:created>
  <dcterms:modified xsi:type="dcterms:W3CDTF">2019-11-27T12:33:00Z</dcterms:modified>
</cp:coreProperties>
</file>