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574"/>
        <w:gridCol w:w="1661"/>
        <w:gridCol w:w="425"/>
        <w:gridCol w:w="233"/>
        <w:gridCol w:w="2744"/>
        <w:gridCol w:w="3605"/>
      </w:tblGrid>
      <w:tr w:rsidR="004A5EA9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D2449B" w:rsidP="00D2449B">
            <w:pPr>
              <w:jc w:val="center"/>
              <w:rPr>
                <w:rFonts w:ascii="Calibri" w:hAnsi="Calibri"/>
                <w:b/>
                <w:szCs w:val="22"/>
              </w:rPr>
            </w:pPr>
            <w:bookmarkStart w:id="0" w:name="_GoBack"/>
            <w:bookmarkEnd w:id="0"/>
            <w:r w:rsidRPr="00D2449B">
              <w:rPr>
                <w:rFonts w:ascii="Calibri" w:hAnsi="Calibri"/>
                <w:b/>
                <w:szCs w:val="22"/>
              </w:rPr>
              <w:t>R</w:t>
            </w:r>
            <w:r w:rsidR="004A5EA9" w:rsidRPr="00D2449B">
              <w:rPr>
                <w:rFonts w:ascii="Calibri" w:hAnsi="Calibri"/>
                <w:b/>
                <w:szCs w:val="22"/>
              </w:rPr>
              <w:t>eport to be read in conjunction with the Decision Notice.</w:t>
            </w:r>
          </w:p>
        </w:tc>
      </w:tr>
      <w:tr w:rsidR="004A5EA9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4A5EA9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4A5EA9" w:rsidRPr="00D2449B" w:rsidTr="001D4F7A">
        <w:trPr>
          <w:jc w:val="center"/>
        </w:trPr>
        <w:tc>
          <w:tcPr>
            <w:tcW w:w="22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Application Ref:</w:t>
            </w:r>
          </w:p>
        </w:tc>
        <w:tc>
          <w:tcPr>
            <w:tcW w:w="340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250879" w:rsidRDefault="004A5EA9" w:rsidP="002C6277">
            <w:pPr>
              <w:rPr>
                <w:rFonts w:ascii="Calibri" w:hAnsi="Calibri"/>
                <w:color w:val="548DD4" w:themeColor="text2" w:themeTint="99"/>
                <w:szCs w:val="22"/>
              </w:rPr>
            </w:pPr>
            <w:r w:rsidRPr="002C6277">
              <w:rPr>
                <w:rFonts w:ascii="Calibri" w:hAnsi="Calibri"/>
                <w:szCs w:val="22"/>
              </w:rPr>
              <w:t>3/201</w:t>
            </w:r>
            <w:r w:rsidR="00862604">
              <w:rPr>
                <w:rFonts w:ascii="Calibri" w:hAnsi="Calibri"/>
                <w:szCs w:val="22"/>
              </w:rPr>
              <w:t>9</w:t>
            </w:r>
            <w:r w:rsidRPr="002C6277">
              <w:rPr>
                <w:rFonts w:ascii="Calibri" w:hAnsi="Calibri"/>
                <w:szCs w:val="22"/>
              </w:rPr>
              <w:t>/</w:t>
            </w:r>
            <w:r w:rsidR="002C6277" w:rsidRPr="002C6277">
              <w:rPr>
                <w:rFonts w:ascii="Calibri" w:hAnsi="Calibri"/>
                <w:szCs w:val="22"/>
              </w:rPr>
              <w:t>1</w:t>
            </w:r>
            <w:r w:rsidR="00862604">
              <w:rPr>
                <w:rFonts w:ascii="Calibri" w:hAnsi="Calibri"/>
                <w:szCs w:val="22"/>
              </w:rPr>
              <w:t>107</w:t>
            </w:r>
          </w:p>
        </w:tc>
        <w:tc>
          <w:tcPr>
            <w:tcW w:w="3605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>
            <w:pPr>
              <w:rPr>
                <w:rFonts w:ascii="Calibri" w:hAnsi="Calibri"/>
                <w:szCs w:val="22"/>
              </w:rPr>
            </w:pPr>
            <w:r w:rsidRPr="00D2449B">
              <w:rPr>
                <w:rFonts w:ascii="Calibri" w:hAnsi="Calibri"/>
                <w:noProof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E10691A" wp14:editId="569D1536">
                  <wp:simplePos x="0" y="0"/>
                  <wp:positionH relativeFrom="column">
                    <wp:posOffset>17720</wp:posOffset>
                  </wp:positionH>
                  <wp:positionV relativeFrom="paragraph">
                    <wp:posOffset>10171</wp:posOffset>
                  </wp:positionV>
                  <wp:extent cx="2156604" cy="64996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RVBC_logo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6" t="23260" r="5152" b="25828"/>
                          <a:stretch/>
                        </pic:blipFill>
                        <pic:spPr bwMode="auto">
                          <a:xfrm>
                            <a:off x="0" y="0"/>
                            <a:ext cx="2156460" cy="64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5EA9" w:rsidRPr="00D2449B" w:rsidTr="001D4F7A">
        <w:trPr>
          <w:jc w:val="center"/>
        </w:trPr>
        <w:tc>
          <w:tcPr>
            <w:tcW w:w="22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Date Inspected:</w:t>
            </w:r>
          </w:p>
        </w:tc>
        <w:tc>
          <w:tcPr>
            <w:tcW w:w="340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250879" w:rsidRDefault="002C6277" w:rsidP="002C6277">
            <w:pPr>
              <w:rPr>
                <w:rFonts w:ascii="Calibri" w:hAnsi="Calibri"/>
                <w:color w:val="548DD4" w:themeColor="text2" w:themeTint="99"/>
                <w:szCs w:val="22"/>
              </w:rPr>
            </w:pPr>
            <w:r w:rsidRPr="002C6277">
              <w:rPr>
                <w:rFonts w:ascii="Calibri" w:hAnsi="Calibri"/>
                <w:szCs w:val="22"/>
              </w:rPr>
              <w:t>2</w:t>
            </w:r>
            <w:r w:rsidR="00862604">
              <w:rPr>
                <w:rFonts w:ascii="Calibri" w:hAnsi="Calibri"/>
                <w:szCs w:val="22"/>
              </w:rPr>
              <w:t>0</w:t>
            </w:r>
            <w:r w:rsidR="004A5EA9" w:rsidRPr="002C6277">
              <w:rPr>
                <w:rFonts w:ascii="Calibri" w:hAnsi="Calibri"/>
                <w:szCs w:val="22"/>
              </w:rPr>
              <w:t>/</w:t>
            </w:r>
            <w:r w:rsidRPr="002C6277">
              <w:rPr>
                <w:rFonts w:ascii="Calibri" w:hAnsi="Calibri"/>
                <w:szCs w:val="22"/>
              </w:rPr>
              <w:t>1</w:t>
            </w:r>
            <w:r w:rsidR="00862604">
              <w:rPr>
                <w:rFonts w:ascii="Calibri" w:hAnsi="Calibri"/>
                <w:szCs w:val="22"/>
              </w:rPr>
              <w:t>2</w:t>
            </w:r>
            <w:r w:rsidR="004A5EA9" w:rsidRPr="002C6277">
              <w:rPr>
                <w:rFonts w:ascii="Calibri" w:hAnsi="Calibri"/>
                <w:szCs w:val="22"/>
              </w:rPr>
              <w:t>/</w:t>
            </w:r>
            <w:r w:rsidRPr="002C6277">
              <w:rPr>
                <w:rFonts w:ascii="Calibri" w:hAnsi="Calibri"/>
                <w:szCs w:val="22"/>
              </w:rPr>
              <w:t>1</w:t>
            </w:r>
            <w:r w:rsidR="00862604">
              <w:rPr>
                <w:rFonts w:ascii="Calibri" w:hAnsi="Calibri"/>
                <w:szCs w:val="22"/>
              </w:rPr>
              <w:t>9</w:t>
            </w:r>
          </w:p>
        </w:tc>
        <w:tc>
          <w:tcPr>
            <w:tcW w:w="3605" w:type="dxa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4A5EA9" w:rsidRPr="00D2449B" w:rsidTr="001D4F7A">
        <w:trPr>
          <w:jc w:val="center"/>
        </w:trPr>
        <w:tc>
          <w:tcPr>
            <w:tcW w:w="22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D2449B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Officer</w:t>
            </w:r>
            <w:r w:rsidR="004A5EA9"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340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250879" w:rsidRDefault="00862604">
            <w:pPr>
              <w:rPr>
                <w:rFonts w:ascii="Calibri" w:hAnsi="Calibri"/>
                <w:color w:val="548DD4" w:themeColor="text2" w:themeTint="99"/>
                <w:szCs w:val="22"/>
              </w:rPr>
            </w:pPr>
            <w:r w:rsidRPr="00862604">
              <w:rPr>
                <w:rFonts w:ascii="Calibri" w:hAnsi="Calibri"/>
                <w:szCs w:val="22"/>
              </w:rPr>
              <w:t>AD</w:t>
            </w:r>
          </w:p>
        </w:tc>
        <w:tc>
          <w:tcPr>
            <w:tcW w:w="3605" w:type="dxa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>
            <w:pPr>
              <w:rPr>
                <w:rFonts w:ascii="Calibri" w:hAnsi="Calibri"/>
                <w:szCs w:val="22"/>
              </w:rPr>
            </w:pPr>
          </w:p>
        </w:tc>
      </w:tr>
      <w:tr w:rsidR="004A5EA9" w:rsidRPr="00D2449B" w:rsidTr="001D4F7A">
        <w:trPr>
          <w:jc w:val="center"/>
        </w:trPr>
        <w:tc>
          <w:tcPr>
            <w:tcW w:w="5637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175FD" w:rsidP="004A5EA9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 xml:space="preserve">DELEGATED ITEM FILE REPORT: </w:t>
            </w:r>
            <w:r>
              <w:rPr>
                <w:rFonts w:ascii="Calibri" w:hAnsi="Calibri"/>
                <w:b/>
                <w:szCs w:val="22"/>
              </w:rPr>
              <w:t>Certificate of Lawfulness for proposed works to a listed building.</w:t>
            </w:r>
          </w:p>
        </w:tc>
        <w:tc>
          <w:tcPr>
            <w:tcW w:w="36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D2449B" w:rsidRDefault="00F56AF2" w:rsidP="002A01CF">
            <w:pPr>
              <w:jc w:val="center"/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REFUSAL</w:t>
            </w:r>
          </w:p>
        </w:tc>
      </w:tr>
      <w:tr w:rsidR="004A5EA9" w:rsidRPr="00D2449B" w:rsidTr="001D4F7A">
        <w:trPr>
          <w:trHeight w:hRule="exact" w:val="170"/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D2449B" w:rsidRDefault="007E0D23" w:rsidP="007E0D23">
            <w:pPr>
              <w:tabs>
                <w:tab w:val="left" w:pos="4007"/>
              </w:tabs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4A5EA9" w:rsidRPr="00D2449B" w:rsidTr="001D4F7A">
        <w:trPr>
          <w:jc w:val="center"/>
        </w:trPr>
        <w:tc>
          <w:tcPr>
            <w:tcW w:w="2893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A95D89" w:rsidP="00A95D89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Description</w:t>
            </w:r>
            <w:r w:rsidR="004A5EA9"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862604" w:rsidRDefault="00862604">
            <w:pPr>
              <w:rPr>
                <w:rFonts w:asciiTheme="minorHAnsi" w:hAnsiTheme="minorHAnsi" w:cstheme="minorHAnsi"/>
                <w:szCs w:val="22"/>
              </w:rPr>
            </w:pPr>
            <w:r w:rsidRPr="00862604">
              <w:rPr>
                <w:rFonts w:asciiTheme="minorHAnsi" w:hAnsiTheme="minorHAnsi" w:cstheme="minorHAnsi"/>
                <w:color w:val="333333"/>
                <w:szCs w:val="22"/>
                <w:lang w:val="en"/>
              </w:rPr>
              <w:t>Request for confirmation that proposed removal of the existing slate roof and rafters to the lean-to, replacement with new treated rafters and breathable membrane and re-laying the stone slate roof with any second-hand stone slates required to match existing, refixing and pointing leadwork to wall joint will not require a formal application for Listed Building Consent</w:t>
            </w:r>
            <w:r w:rsidR="002C6277" w:rsidRPr="00862604">
              <w:rPr>
                <w:rFonts w:asciiTheme="minorHAnsi" w:hAnsiTheme="minorHAnsi" w:cstheme="minorHAnsi"/>
                <w:szCs w:val="22"/>
              </w:rPr>
              <w:t>.</w:t>
            </w:r>
          </w:p>
        </w:tc>
      </w:tr>
      <w:tr w:rsidR="00862604" w:rsidRPr="00D2449B" w:rsidTr="001D4F7A">
        <w:trPr>
          <w:jc w:val="center"/>
        </w:trPr>
        <w:tc>
          <w:tcPr>
            <w:tcW w:w="2893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Site Address</w:t>
            </w:r>
            <w:r>
              <w:rPr>
                <w:rFonts w:ascii="Calibri" w:hAnsi="Calibri"/>
                <w:b/>
                <w:szCs w:val="22"/>
              </w:rPr>
              <w:t>/Location</w:t>
            </w:r>
            <w:r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62604" w:rsidRPr="00862604" w:rsidRDefault="00862604" w:rsidP="00862604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862604">
              <w:rPr>
                <w:rStyle w:val="Strong"/>
                <w:rFonts w:asciiTheme="minorHAnsi" w:hAnsiTheme="minorHAnsi" w:cstheme="minorHAnsi"/>
                <w:b w:val="0"/>
                <w:color w:val="333333"/>
                <w:szCs w:val="22"/>
              </w:rPr>
              <w:t>Hall Barn Farm Knowles Brow Hurst Green BB7 9PT</w:t>
            </w:r>
          </w:p>
        </w:tc>
      </w:tr>
      <w:tr w:rsidR="00862604" w:rsidRPr="00D2449B" w:rsidTr="001D4F7A">
        <w:trPr>
          <w:trHeight w:hRule="exact" w:val="170"/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tabs>
                <w:tab w:val="left" w:pos="2667"/>
              </w:tabs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862604" w:rsidRPr="00D2449B" w:rsidTr="001D4F7A">
        <w:trPr>
          <w:jc w:val="center"/>
        </w:trPr>
        <w:tc>
          <w:tcPr>
            <w:tcW w:w="2893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62604" w:rsidRPr="00D2449B" w:rsidRDefault="00862604" w:rsidP="00862604">
            <w:pPr>
              <w:rPr>
                <w:rFonts w:ascii="Calibri" w:hAnsi="Calibri"/>
                <w:b/>
                <w:szCs w:val="22"/>
              </w:rPr>
            </w:pPr>
          </w:p>
        </w:tc>
      </w:tr>
      <w:tr w:rsidR="00862604" w:rsidRPr="00D2449B" w:rsidTr="001D4F7A">
        <w:trPr>
          <w:jc w:val="center"/>
        </w:trPr>
        <w:tc>
          <w:tcPr>
            <w:tcW w:w="2893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RVBC Countryside</w:t>
            </w:r>
            <w:r w:rsidR="004175FD">
              <w:rPr>
                <w:rFonts w:ascii="Calibri" w:hAnsi="Calibri"/>
                <w:b/>
                <w:szCs w:val="22"/>
              </w:rPr>
              <w:t xml:space="preserve"> observations</w:t>
            </w:r>
            <w:r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634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62604" w:rsidRPr="00D2449B" w:rsidRDefault="00862604" w:rsidP="00862604">
            <w:pPr>
              <w:rPr>
                <w:rFonts w:ascii="Calibri" w:hAnsi="Calibri"/>
                <w:b/>
                <w:szCs w:val="22"/>
              </w:rPr>
            </w:pPr>
          </w:p>
        </w:tc>
      </w:tr>
      <w:tr w:rsidR="00862604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3159B2" w:rsidRDefault="003159B2" w:rsidP="00862604">
            <w:pPr>
              <w:rPr>
                <w:rFonts w:ascii="Calibri" w:hAnsi="Calibri"/>
                <w:szCs w:val="22"/>
              </w:rPr>
            </w:pPr>
            <w:r w:rsidRPr="003159B2">
              <w:rPr>
                <w:rFonts w:ascii="Calibri" w:hAnsi="Calibri"/>
                <w:szCs w:val="22"/>
              </w:rPr>
              <w:t>Bat survey needed</w:t>
            </w:r>
            <w:r>
              <w:rPr>
                <w:rFonts w:ascii="Calibri" w:hAnsi="Calibri"/>
                <w:szCs w:val="22"/>
              </w:rPr>
              <w:t xml:space="preserve"> (see checklist)</w:t>
            </w:r>
            <w:r w:rsidRPr="003159B2">
              <w:rPr>
                <w:rFonts w:ascii="Calibri" w:hAnsi="Calibri"/>
                <w:szCs w:val="22"/>
              </w:rPr>
              <w:t>.</w:t>
            </w:r>
          </w:p>
        </w:tc>
      </w:tr>
      <w:tr w:rsidR="00862604" w:rsidRPr="00D2449B" w:rsidTr="001D4F7A">
        <w:trPr>
          <w:trHeight w:hRule="exact" w:val="170"/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rPr>
                <w:rFonts w:ascii="Calibri" w:hAnsi="Calibri"/>
                <w:color w:val="FF0000"/>
                <w:szCs w:val="22"/>
              </w:rPr>
            </w:pPr>
          </w:p>
        </w:tc>
      </w:tr>
      <w:tr w:rsidR="00862604" w:rsidRPr="00D2449B" w:rsidTr="006A71AD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</w:p>
        </w:tc>
      </w:tr>
      <w:tr w:rsidR="00862604" w:rsidRPr="00D2449B" w:rsidTr="006A71AD">
        <w:trPr>
          <w:trHeight w:hRule="exact" w:val="170"/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862604" w:rsidRPr="006A71AD" w:rsidRDefault="00862604" w:rsidP="00862604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</w:p>
        </w:tc>
      </w:tr>
      <w:tr w:rsidR="00862604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175FD" w:rsidRDefault="004175FD" w:rsidP="004175FD">
            <w:pPr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ascii="Calibri" w:hAnsi="Calibri"/>
                <w:b/>
                <w:bCs/>
                <w:szCs w:val="22"/>
              </w:rPr>
              <w:t>ASSESSMENT OF PROPOSED WORKS IN RESPECT TO SECTION 7 OF THE PLANNING (LISTED BUILDINGS AND CONSERVATION AREAS) ACT 1990:</w:t>
            </w:r>
          </w:p>
          <w:p w:rsidR="004175FD" w:rsidRDefault="004175FD" w:rsidP="004175FD">
            <w:pPr>
              <w:rPr>
                <w:rFonts w:ascii="Calibri" w:hAnsi="Calibri"/>
                <w:b/>
                <w:bCs/>
                <w:szCs w:val="22"/>
              </w:rPr>
            </w:pPr>
          </w:p>
          <w:p w:rsidR="004175FD" w:rsidRPr="00270135" w:rsidRDefault="004175FD" w:rsidP="004175FD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270135">
              <w:rPr>
                <w:rFonts w:ascii="Calibri" w:hAnsi="Calibri"/>
                <w:b/>
                <w:bCs/>
                <w:sz w:val="24"/>
                <w:szCs w:val="24"/>
              </w:rPr>
              <w:t>Submitted information</w:t>
            </w:r>
            <w:r w:rsidR="00F6043F">
              <w:rPr>
                <w:rFonts w:ascii="Calibri" w:hAnsi="Calibri"/>
                <w:b/>
                <w:bCs/>
                <w:sz w:val="24"/>
                <w:szCs w:val="24"/>
              </w:rPr>
              <w:t xml:space="preserve"> and its consideration</w:t>
            </w:r>
            <w:r w:rsidRPr="00270135">
              <w:rPr>
                <w:rFonts w:ascii="Calibri" w:hAnsi="Calibri"/>
                <w:b/>
                <w:bCs/>
                <w:sz w:val="24"/>
                <w:szCs w:val="24"/>
              </w:rPr>
              <w:t>:</w:t>
            </w:r>
          </w:p>
          <w:p w:rsidR="004175FD" w:rsidRDefault="004175FD" w:rsidP="004175FD">
            <w:pPr>
              <w:rPr>
                <w:rFonts w:ascii="Calibri" w:hAnsi="Calibri"/>
                <w:b/>
                <w:bCs/>
                <w:szCs w:val="22"/>
              </w:rPr>
            </w:pPr>
          </w:p>
          <w:p w:rsidR="004175FD" w:rsidRPr="00270135" w:rsidRDefault="004175FD" w:rsidP="004175FD">
            <w:pPr>
              <w:rPr>
                <w:rFonts w:ascii="Calibri" w:hAnsi="Calibri"/>
                <w:szCs w:val="22"/>
              </w:rPr>
            </w:pPr>
            <w:r w:rsidRPr="00270135">
              <w:rPr>
                <w:rFonts w:ascii="Calibri" w:hAnsi="Calibri"/>
                <w:szCs w:val="22"/>
              </w:rPr>
              <w:t>The Planning Portal guidance identifies:</w:t>
            </w:r>
          </w:p>
          <w:p w:rsidR="004175FD" w:rsidRDefault="004175FD" w:rsidP="004175FD">
            <w:pPr>
              <w:pStyle w:val="Default"/>
            </w:pPr>
          </w:p>
          <w:p w:rsidR="004175FD" w:rsidRPr="00270135" w:rsidRDefault="004175FD" w:rsidP="004175FD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“</w:t>
            </w:r>
            <w:r w:rsidRPr="00270135">
              <w:rPr>
                <w:rFonts w:asciiTheme="minorHAnsi" w:hAnsiTheme="minorHAnsi"/>
                <w:i/>
                <w:sz w:val="22"/>
                <w:szCs w:val="22"/>
              </w:rPr>
              <w:t xml:space="preserve">Applications for Certificates of Lawfulness of Proposed Works should include the following information … </w:t>
            </w:r>
            <w:r w:rsidRPr="00270135">
              <w:rPr>
                <w:rFonts w:asciiTheme="minorHAnsi" w:hAnsiTheme="minorHAnsi"/>
                <w:i/>
                <w:sz w:val="22"/>
                <w:szCs w:val="22"/>
                <w:u w:val="single"/>
              </w:rPr>
              <w:t xml:space="preserve">detailed description of the proposed works (including existing and proposed materials and finishes) </w:t>
            </w:r>
            <w:r w:rsidRPr="00270135">
              <w:rPr>
                <w:rFonts w:asciiTheme="minorHAnsi" w:hAnsiTheme="minorHAnsi"/>
                <w:i/>
                <w:sz w:val="22"/>
                <w:szCs w:val="22"/>
              </w:rPr>
              <w:t>together with details of those part(s) of the building likely to be affected</w:t>
            </w:r>
            <w:r w:rsidR="00467C77">
              <w:rPr>
                <w:rFonts w:asciiTheme="minorHAnsi" w:hAnsiTheme="minorHAnsi"/>
                <w:i/>
                <w:sz w:val="22"/>
                <w:szCs w:val="22"/>
              </w:rPr>
              <w:t>”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4175FD" w:rsidRDefault="004175FD" w:rsidP="004175FD">
            <w:pPr>
              <w:rPr>
                <w:rFonts w:ascii="Calibri" w:hAnsi="Calibri"/>
                <w:b/>
                <w:szCs w:val="22"/>
              </w:rPr>
            </w:pPr>
          </w:p>
          <w:p w:rsidR="004175FD" w:rsidRPr="00270135" w:rsidRDefault="004175FD" w:rsidP="004175FD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“</w:t>
            </w:r>
            <w:r w:rsidRPr="00270135">
              <w:rPr>
                <w:rFonts w:asciiTheme="minorHAnsi" w:hAnsiTheme="minorHAnsi"/>
                <w:bCs/>
                <w:i/>
                <w:sz w:val="22"/>
                <w:szCs w:val="22"/>
              </w:rPr>
              <w:t xml:space="preserve">What the applicant needs to prove … </w:t>
            </w:r>
            <w:r w:rsidRPr="00270135">
              <w:rPr>
                <w:rFonts w:asciiTheme="minorHAnsi" w:hAnsiTheme="minorHAnsi"/>
                <w:i/>
                <w:sz w:val="22"/>
                <w:szCs w:val="22"/>
              </w:rPr>
              <w:t xml:space="preserve">It is up to the person applying for a Certificate of Lawfulness of Proposed Works to provide the </w:t>
            </w:r>
            <w:r w:rsidRPr="00270135">
              <w:rPr>
                <w:rFonts w:asciiTheme="minorHAnsi" w:hAnsiTheme="minorHAnsi"/>
                <w:i/>
                <w:sz w:val="22"/>
                <w:szCs w:val="22"/>
                <w:u w:val="single"/>
              </w:rPr>
              <w:t>proper evidence</w:t>
            </w:r>
            <w:r w:rsidRPr="00270135">
              <w:rPr>
                <w:rFonts w:asciiTheme="minorHAnsi" w:hAnsiTheme="minorHAnsi"/>
                <w:i/>
                <w:sz w:val="22"/>
                <w:szCs w:val="22"/>
              </w:rPr>
              <w:t xml:space="preserve"> to show that the proposed works do not require listed building consent</w:t>
            </w:r>
            <w:r>
              <w:rPr>
                <w:rFonts w:asciiTheme="minorHAnsi" w:hAnsiTheme="minorHAnsi"/>
                <w:sz w:val="22"/>
                <w:szCs w:val="22"/>
              </w:rPr>
              <w:t>”.</w:t>
            </w:r>
          </w:p>
          <w:p w:rsidR="004175FD" w:rsidRDefault="004175FD" w:rsidP="004175FD">
            <w:pPr>
              <w:pStyle w:val="Default"/>
              <w:rPr>
                <w:sz w:val="23"/>
                <w:szCs w:val="23"/>
              </w:rPr>
            </w:pPr>
          </w:p>
          <w:p w:rsidR="004175FD" w:rsidRDefault="004175FD" w:rsidP="004175FD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70135">
              <w:rPr>
                <w:rFonts w:asciiTheme="minorHAnsi" w:hAnsiTheme="minorHAnsi"/>
                <w:sz w:val="22"/>
                <w:szCs w:val="22"/>
              </w:rPr>
              <w:t>“</w:t>
            </w:r>
            <w:r w:rsidRPr="00270135">
              <w:rPr>
                <w:rFonts w:asciiTheme="minorHAnsi" w:hAnsiTheme="minorHAnsi"/>
                <w:i/>
                <w:sz w:val="22"/>
                <w:szCs w:val="22"/>
                <w:u w:val="single"/>
              </w:rPr>
              <w:t>The responsibility is on the applicant to provide evidence</w:t>
            </w:r>
            <w:r w:rsidRPr="00270135">
              <w:rPr>
                <w:rFonts w:asciiTheme="minorHAnsi" w:hAnsiTheme="minorHAnsi"/>
                <w:i/>
                <w:sz w:val="22"/>
                <w:szCs w:val="22"/>
              </w:rPr>
              <w:t xml:space="preserve"> to support the application</w:t>
            </w:r>
            <w:r w:rsidRPr="00270135">
              <w:rPr>
                <w:rFonts w:asciiTheme="minorHAnsi" w:hAnsiTheme="minorHAnsi"/>
                <w:sz w:val="22"/>
                <w:szCs w:val="22"/>
              </w:rPr>
              <w:t>”.</w:t>
            </w:r>
          </w:p>
          <w:p w:rsidR="00862604" w:rsidRPr="00D2449B" w:rsidRDefault="00862604" w:rsidP="00862604">
            <w:pPr>
              <w:rPr>
                <w:rFonts w:ascii="Calibri" w:hAnsi="Calibri"/>
                <w:b/>
                <w:szCs w:val="22"/>
              </w:rPr>
            </w:pPr>
          </w:p>
        </w:tc>
      </w:tr>
      <w:tr w:rsidR="00862604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Default="00862604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/>
                <w:szCs w:val="22"/>
              </w:rPr>
            </w:pPr>
          </w:p>
          <w:p w:rsidR="00FB71B7" w:rsidRDefault="00426F02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The submitted information identifies</w:t>
            </w:r>
            <w:r w:rsidR="00A944A3">
              <w:rPr>
                <w:rFonts w:ascii="Calibri" w:hAnsi="Calibri"/>
                <w:bCs/>
                <w:szCs w:val="22"/>
              </w:rPr>
              <w:t xml:space="preserve"> that the whole of the roof to the west elevation lean-to is to be replaced (including a section of roof already removed – see correspondence from September 2019; NB a Certificate cannot be issued in respect to retrospective works – see ERR Act 2013)</w:t>
            </w:r>
            <w:r w:rsidR="00FB71B7">
              <w:rPr>
                <w:rFonts w:ascii="Calibri" w:hAnsi="Calibri"/>
                <w:bCs/>
                <w:szCs w:val="22"/>
              </w:rPr>
              <w:t>.</w:t>
            </w:r>
          </w:p>
          <w:p w:rsidR="00FB71B7" w:rsidRDefault="00FB71B7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Cs/>
                <w:szCs w:val="22"/>
              </w:rPr>
            </w:pPr>
          </w:p>
          <w:p w:rsidR="00862604" w:rsidRDefault="00C07652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Proposed works include replacement of rotten timber trusses (no joiners report has been submitted to identify extent of issue</w:t>
            </w:r>
            <w:r w:rsidR="007D77E9">
              <w:rPr>
                <w:rFonts w:ascii="Calibri" w:hAnsi="Calibri"/>
                <w:bCs/>
                <w:szCs w:val="22"/>
              </w:rPr>
              <w:t xml:space="preserve"> and the detailed form of replacement joinery</w:t>
            </w:r>
            <w:r w:rsidR="002027FC">
              <w:rPr>
                <w:rFonts w:ascii="Calibri" w:hAnsi="Calibri"/>
                <w:bCs/>
                <w:szCs w:val="22"/>
              </w:rPr>
              <w:t xml:space="preserve"> e.g. can spliced repairs be undertaken?</w:t>
            </w:r>
            <w:r>
              <w:rPr>
                <w:rFonts w:ascii="Calibri" w:hAnsi="Calibri"/>
                <w:bCs/>
                <w:szCs w:val="22"/>
              </w:rPr>
              <w:t xml:space="preserve">), new battens and re-use of </w:t>
            </w:r>
            <w:r w:rsidR="002027FC">
              <w:rPr>
                <w:rFonts w:ascii="Calibri" w:hAnsi="Calibri"/>
                <w:szCs w:val="22"/>
              </w:rPr>
              <w:t>s</w:t>
            </w:r>
            <w:r w:rsidR="002027FC" w:rsidRPr="007D77E9">
              <w:rPr>
                <w:rFonts w:ascii="Calibri" w:hAnsi="Calibri"/>
                <w:szCs w:val="22"/>
              </w:rPr>
              <w:t>tone slates</w:t>
            </w:r>
            <w:r w:rsidR="002027FC">
              <w:rPr>
                <w:rFonts w:ascii="Calibri" w:hAnsi="Calibri"/>
                <w:szCs w:val="22"/>
              </w:rPr>
              <w:t xml:space="preserve"> where possible (the possible need for </w:t>
            </w:r>
            <w:r w:rsidR="002027FC">
              <w:rPr>
                <w:rFonts w:ascii="Calibri" w:hAnsi="Calibri"/>
                <w:szCs w:val="22"/>
              </w:rPr>
              <w:lastRenderedPageBreak/>
              <w:t>replacement slate has been considered but no details of the extent of replacement or samples of new slates provided).</w:t>
            </w:r>
          </w:p>
          <w:p w:rsidR="00A1407A" w:rsidRDefault="00A1407A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</w:p>
          <w:p w:rsidR="00A1407A" w:rsidRDefault="00A1407A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No significance assessment has been submitted to identify the importance (or unimportance) of building elements affected to special interest.</w:t>
            </w:r>
          </w:p>
          <w:p w:rsidR="00F6043F" w:rsidRDefault="00F6043F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Cs/>
                <w:szCs w:val="22"/>
              </w:rPr>
            </w:pPr>
          </w:p>
          <w:p w:rsidR="00F6043F" w:rsidRDefault="00F6043F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 xml:space="preserve">‘Making changes to heritage assets’ (Historic England, </w:t>
            </w:r>
            <w:r w:rsidR="00A1407A">
              <w:rPr>
                <w:rFonts w:ascii="Calibri" w:hAnsi="Calibri"/>
                <w:bCs/>
                <w:szCs w:val="22"/>
              </w:rPr>
              <w:t>2016) identifies:</w:t>
            </w:r>
          </w:p>
          <w:p w:rsidR="00F6043F" w:rsidRDefault="00F6043F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Cs/>
                <w:szCs w:val="22"/>
              </w:rPr>
            </w:pPr>
          </w:p>
          <w:p w:rsidR="00F6043F" w:rsidRPr="00A1407A" w:rsidRDefault="00A1407A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Theme="minorHAnsi" w:hAnsiTheme="minorHAnsi" w:cstheme="minorHAnsi"/>
                <w:color w:val="000000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“</w:t>
            </w:r>
            <w:r w:rsidR="00F6043F" w:rsidRPr="00A1407A">
              <w:rPr>
                <w:rFonts w:asciiTheme="minorHAnsi" w:hAnsiTheme="minorHAnsi" w:cstheme="minorHAnsi"/>
                <w:color w:val="000000"/>
              </w:rPr>
              <w:t xml:space="preserve">Restoration of a listed building requires its </w:t>
            </w:r>
            <w:r w:rsidR="00F6043F" w:rsidRPr="00A1407A">
              <w:rPr>
                <w:rFonts w:asciiTheme="minorHAnsi" w:hAnsiTheme="minorHAnsi" w:cstheme="minorHAnsi"/>
                <w:color w:val="000000"/>
                <w:szCs w:val="22"/>
                <w:u w:val="single"/>
              </w:rPr>
              <w:t>alteration</w:t>
            </w:r>
            <w:r w:rsidR="00F6043F" w:rsidRPr="00A1407A">
              <w:rPr>
                <w:rFonts w:asciiTheme="minorHAnsi" w:hAnsiTheme="minorHAnsi" w:cstheme="minorHAnsi"/>
                <w:color w:val="000000"/>
                <w:szCs w:val="22"/>
              </w:rPr>
              <w:t xml:space="preserve"> and is therefore likely to need listed building consent and may also require planning permission. It is good practice for owners/applicants to seek their own advice; many local planning authorities will also be able to assist, very usefully at the pre-application stage</w:t>
            </w:r>
            <w:r>
              <w:rPr>
                <w:rFonts w:asciiTheme="minorHAnsi" w:hAnsiTheme="minorHAnsi" w:cstheme="minorHAnsi"/>
                <w:color w:val="000000"/>
                <w:szCs w:val="22"/>
              </w:rPr>
              <w:t>”</w:t>
            </w:r>
            <w:r w:rsidR="00F6043F" w:rsidRPr="00A1407A">
              <w:rPr>
                <w:rFonts w:asciiTheme="minorHAnsi" w:hAnsiTheme="minorHAnsi" w:cstheme="minorHAnsi"/>
                <w:color w:val="000000"/>
                <w:szCs w:val="22"/>
              </w:rPr>
              <w:t xml:space="preserve"> (paragraph 21).</w:t>
            </w:r>
          </w:p>
          <w:p w:rsidR="00F6043F" w:rsidRPr="00A1407A" w:rsidRDefault="00F6043F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Theme="minorHAnsi" w:hAnsiTheme="minorHAnsi" w:cstheme="minorHAnsi"/>
                <w:bCs/>
                <w:szCs w:val="22"/>
              </w:rPr>
            </w:pPr>
          </w:p>
          <w:p w:rsidR="00F6043F" w:rsidRPr="006C2BFA" w:rsidRDefault="00A1407A" w:rsidP="00862604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Cs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“</w:t>
            </w:r>
            <w:r w:rsidR="00F6043F" w:rsidRPr="00A1407A">
              <w:rPr>
                <w:rFonts w:asciiTheme="minorHAnsi" w:hAnsiTheme="minorHAnsi" w:cstheme="minorHAnsi"/>
                <w:color w:val="000000"/>
              </w:rPr>
              <w:t xml:space="preserve">The words </w:t>
            </w:r>
            <w:r w:rsidR="00F6043F" w:rsidRPr="00A1407A">
              <w:rPr>
                <w:rFonts w:asciiTheme="minorHAnsi" w:hAnsiTheme="minorHAnsi" w:cstheme="minorHAnsi"/>
                <w:color w:val="000000"/>
                <w:u w:val="single"/>
              </w:rPr>
              <w:t xml:space="preserve">repair and restoration are </w:t>
            </w:r>
            <w:r w:rsidR="00F6043F" w:rsidRPr="00A1407A">
              <w:rPr>
                <w:rFonts w:asciiTheme="minorHAnsi" w:hAnsiTheme="minorHAnsi" w:cstheme="minorHAnsi"/>
                <w:color w:val="000000"/>
                <w:szCs w:val="22"/>
                <w:u w:val="single"/>
              </w:rPr>
              <w:t>sometimes used interchangeably</w:t>
            </w:r>
            <w:r w:rsidR="00F6043F" w:rsidRPr="00A1407A">
              <w:rPr>
                <w:rFonts w:asciiTheme="minorHAnsi" w:hAnsiTheme="minorHAnsi" w:cstheme="minorHAnsi"/>
                <w:color w:val="000000"/>
                <w:szCs w:val="22"/>
              </w:rPr>
              <w:t>, particularly in popular usage</w:t>
            </w:r>
            <w:r>
              <w:rPr>
                <w:rFonts w:asciiTheme="minorHAnsi" w:hAnsiTheme="minorHAnsi" w:cstheme="minorHAnsi"/>
                <w:color w:val="000000"/>
                <w:szCs w:val="22"/>
              </w:rPr>
              <w:t>”</w:t>
            </w:r>
            <w:r w:rsidR="00F6043F" w:rsidRPr="00A1407A">
              <w:rPr>
                <w:rFonts w:asciiTheme="minorHAnsi" w:hAnsiTheme="minorHAnsi" w:cstheme="minorHAnsi"/>
                <w:color w:val="000000"/>
                <w:szCs w:val="22"/>
              </w:rPr>
              <w:t xml:space="preserve"> (paragraph 22).</w:t>
            </w:r>
          </w:p>
        </w:tc>
      </w:tr>
      <w:tr w:rsidR="00862604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7D77E9" w:rsidRDefault="00862604" w:rsidP="00862604">
            <w:pPr>
              <w:rPr>
                <w:rFonts w:ascii="Calibri" w:hAnsi="Calibri"/>
                <w:szCs w:val="22"/>
              </w:rPr>
            </w:pPr>
          </w:p>
        </w:tc>
      </w:tr>
      <w:tr w:rsidR="00862604" w:rsidRPr="00D2449B" w:rsidTr="001D4F7A">
        <w:trPr>
          <w:jc w:val="center"/>
        </w:trPr>
        <w:tc>
          <w:tcPr>
            <w:tcW w:w="924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Default="00862604" w:rsidP="00862604">
            <w:pPr>
              <w:contextualSpacing/>
              <w:jc w:val="both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ascii="Calibri" w:hAnsi="Calibri"/>
                <w:b/>
                <w:bCs/>
                <w:szCs w:val="22"/>
              </w:rPr>
              <w:t>Conclusion</w:t>
            </w:r>
            <w:r w:rsidRPr="00D2449B">
              <w:rPr>
                <w:rFonts w:ascii="Calibri" w:hAnsi="Calibri"/>
                <w:b/>
                <w:bCs/>
                <w:szCs w:val="22"/>
              </w:rPr>
              <w:t>:</w:t>
            </w:r>
          </w:p>
          <w:p w:rsidR="00862604" w:rsidRPr="002027FC" w:rsidRDefault="002027FC" w:rsidP="00862604">
            <w:pPr>
              <w:contextualSpacing/>
              <w:jc w:val="both"/>
              <w:rPr>
                <w:rFonts w:ascii="Calibri" w:hAnsi="Calibri"/>
                <w:bCs/>
                <w:szCs w:val="22"/>
              </w:rPr>
            </w:pPr>
            <w:r w:rsidRPr="002027FC">
              <w:rPr>
                <w:rFonts w:ascii="Calibri" w:hAnsi="Calibri"/>
                <w:bCs/>
                <w:szCs w:val="22"/>
              </w:rPr>
              <w:t xml:space="preserve">The </w:t>
            </w:r>
            <w:r w:rsidR="00A1407A">
              <w:rPr>
                <w:rFonts w:ascii="Calibri" w:hAnsi="Calibri"/>
                <w:bCs/>
                <w:szCs w:val="22"/>
              </w:rPr>
              <w:t xml:space="preserve">outline </w:t>
            </w:r>
            <w:r w:rsidRPr="002027FC">
              <w:rPr>
                <w:rFonts w:ascii="Calibri" w:hAnsi="Calibri"/>
                <w:bCs/>
                <w:szCs w:val="22"/>
              </w:rPr>
              <w:t>information submitted</w:t>
            </w:r>
            <w:r>
              <w:rPr>
                <w:rFonts w:ascii="Calibri" w:hAnsi="Calibri"/>
                <w:bCs/>
                <w:szCs w:val="22"/>
              </w:rPr>
              <w:t xml:space="preserve"> suggests that works are </w:t>
            </w:r>
            <w:r w:rsidR="00A1407A">
              <w:rPr>
                <w:rFonts w:ascii="Calibri" w:hAnsi="Calibri"/>
                <w:bCs/>
                <w:szCs w:val="22"/>
              </w:rPr>
              <w:t xml:space="preserve">likely to result in </w:t>
            </w:r>
            <w:r>
              <w:rPr>
                <w:rFonts w:ascii="Calibri" w:hAnsi="Calibri"/>
                <w:bCs/>
                <w:szCs w:val="22"/>
              </w:rPr>
              <w:t>‘alterations’ (see section 7) to fabric which affect the character of the listed building</w:t>
            </w:r>
            <w:r w:rsidR="00130DBB">
              <w:rPr>
                <w:rFonts w:ascii="Calibri" w:hAnsi="Calibri"/>
                <w:bCs/>
                <w:szCs w:val="22"/>
              </w:rPr>
              <w:t xml:space="preserve"> as a building of special architectural and historic interest.</w:t>
            </w:r>
            <w:r>
              <w:rPr>
                <w:rFonts w:ascii="Calibri" w:hAnsi="Calibri"/>
                <w:bCs/>
                <w:szCs w:val="22"/>
              </w:rPr>
              <w:t xml:space="preserve"> </w:t>
            </w:r>
          </w:p>
          <w:p w:rsidR="00862604" w:rsidRDefault="00862604" w:rsidP="00717905">
            <w:pPr>
              <w:pStyle w:val="Header"/>
              <w:tabs>
                <w:tab w:val="clear" w:pos="4153"/>
                <w:tab w:val="clear" w:pos="8306"/>
              </w:tabs>
              <w:contextualSpacing/>
              <w:jc w:val="both"/>
              <w:rPr>
                <w:rFonts w:ascii="Calibri" w:hAnsi="Calibri"/>
                <w:b/>
                <w:szCs w:val="22"/>
              </w:rPr>
            </w:pPr>
          </w:p>
        </w:tc>
      </w:tr>
      <w:tr w:rsidR="00862604" w:rsidRPr="00D2449B" w:rsidTr="00CD2CEF">
        <w:trPr>
          <w:jc w:val="center"/>
        </w:trPr>
        <w:tc>
          <w:tcPr>
            <w:tcW w:w="266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D2449B" w:rsidRDefault="00862604" w:rsidP="00862604">
            <w:pPr>
              <w:rPr>
                <w:rFonts w:ascii="Calibri" w:hAnsi="Calibri"/>
                <w:b/>
                <w:bCs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RECOMMENDATION</w:t>
            </w:r>
            <w:r w:rsidRPr="00D2449B">
              <w:rPr>
                <w:rFonts w:ascii="Calibri" w:hAnsi="Calibri"/>
                <w:szCs w:val="22"/>
              </w:rPr>
              <w:t>:</w:t>
            </w:r>
          </w:p>
        </w:tc>
        <w:tc>
          <w:tcPr>
            <w:tcW w:w="658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62604" w:rsidRPr="00D2449B" w:rsidRDefault="004453F2" w:rsidP="00862604">
            <w:pPr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Do not issue certificate.</w:t>
            </w:r>
          </w:p>
        </w:tc>
      </w:tr>
      <w:tr w:rsidR="00862604" w:rsidRPr="00D2449B" w:rsidTr="00F56AF2">
        <w:trPr>
          <w:jc w:val="center"/>
        </w:trPr>
        <w:tc>
          <w:tcPr>
            <w:tcW w:w="5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862604" w:rsidRPr="00F56AF2" w:rsidRDefault="00862604" w:rsidP="00862604">
            <w:pPr>
              <w:jc w:val="center"/>
              <w:rPr>
                <w:rFonts w:asciiTheme="minorHAnsi" w:hAnsiTheme="minorHAnsi"/>
                <w:b/>
                <w:bCs/>
                <w:szCs w:val="22"/>
              </w:rPr>
            </w:pPr>
          </w:p>
        </w:tc>
        <w:tc>
          <w:tcPr>
            <w:tcW w:w="8668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62604" w:rsidRPr="008E0D46" w:rsidRDefault="00862604" w:rsidP="00862604">
            <w:pPr>
              <w:rPr>
                <w:rFonts w:asciiTheme="minorHAnsi" w:hAnsiTheme="minorHAnsi"/>
                <w:bCs/>
                <w:szCs w:val="22"/>
              </w:rPr>
            </w:pPr>
          </w:p>
        </w:tc>
      </w:tr>
    </w:tbl>
    <w:p w:rsidR="0031197A" w:rsidRPr="00D2449B" w:rsidRDefault="00710985">
      <w:pPr>
        <w:rPr>
          <w:rFonts w:ascii="Calibri" w:hAnsi="Calibri"/>
          <w:szCs w:val="22"/>
        </w:rPr>
      </w:pPr>
    </w:p>
    <w:sectPr w:rsidR="0031197A" w:rsidRPr="00D2449B" w:rsidSect="00D2449B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8C2558"/>
    <w:multiLevelType w:val="hybridMultilevel"/>
    <w:tmpl w:val="CFBA8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A9"/>
    <w:rsid w:val="00130035"/>
    <w:rsid w:val="00130DBB"/>
    <w:rsid w:val="001D4F7A"/>
    <w:rsid w:val="002027FC"/>
    <w:rsid w:val="00250879"/>
    <w:rsid w:val="0029334A"/>
    <w:rsid w:val="002A01CF"/>
    <w:rsid w:val="002C6277"/>
    <w:rsid w:val="003159B2"/>
    <w:rsid w:val="004175FD"/>
    <w:rsid w:val="00426F02"/>
    <w:rsid w:val="00440CB6"/>
    <w:rsid w:val="004453F2"/>
    <w:rsid w:val="00467C77"/>
    <w:rsid w:val="004A5EA9"/>
    <w:rsid w:val="004C2434"/>
    <w:rsid w:val="004F0649"/>
    <w:rsid w:val="00510FA2"/>
    <w:rsid w:val="005E65DF"/>
    <w:rsid w:val="00692B60"/>
    <w:rsid w:val="006A71AD"/>
    <w:rsid w:val="006C2BFA"/>
    <w:rsid w:val="0070054B"/>
    <w:rsid w:val="00710985"/>
    <w:rsid w:val="00717905"/>
    <w:rsid w:val="007715CE"/>
    <w:rsid w:val="00776AE2"/>
    <w:rsid w:val="007D77E9"/>
    <w:rsid w:val="007D7DF4"/>
    <w:rsid w:val="007E0D23"/>
    <w:rsid w:val="00847ECA"/>
    <w:rsid w:val="00862604"/>
    <w:rsid w:val="008A28C8"/>
    <w:rsid w:val="00A1407A"/>
    <w:rsid w:val="00A579BB"/>
    <w:rsid w:val="00A63D55"/>
    <w:rsid w:val="00A77ED0"/>
    <w:rsid w:val="00A944A3"/>
    <w:rsid w:val="00A95D89"/>
    <w:rsid w:val="00BD3F03"/>
    <w:rsid w:val="00C07652"/>
    <w:rsid w:val="00C25722"/>
    <w:rsid w:val="00C618DB"/>
    <w:rsid w:val="00D11007"/>
    <w:rsid w:val="00D2449B"/>
    <w:rsid w:val="00DD62F6"/>
    <w:rsid w:val="00E66534"/>
    <w:rsid w:val="00E7157B"/>
    <w:rsid w:val="00EA09F9"/>
    <w:rsid w:val="00EC23C7"/>
    <w:rsid w:val="00ED5CFC"/>
    <w:rsid w:val="00F56AF2"/>
    <w:rsid w:val="00F6043F"/>
    <w:rsid w:val="00FB71B7"/>
    <w:rsid w:val="00FD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7ED559-25F9-428B-AAC0-4EEF1F6D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semiHidden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62604"/>
    <w:rPr>
      <w:b/>
      <w:bCs/>
    </w:rPr>
  </w:style>
  <w:style w:type="paragraph" w:customStyle="1" w:styleId="Default">
    <w:name w:val="Default"/>
    <w:rsid w:val="004175FD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E837B-C167-45F5-984B-E1ECD62DF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Kilmartin</dc:creator>
  <cp:lastModifiedBy>Adrian Dowd</cp:lastModifiedBy>
  <cp:revision>2</cp:revision>
  <cp:lastPrinted>2016-01-04T13:03:00Z</cp:lastPrinted>
  <dcterms:created xsi:type="dcterms:W3CDTF">2019-12-23T12:52:00Z</dcterms:created>
  <dcterms:modified xsi:type="dcterms:W3CDTF">2019-12-23T12:52:00Z</dcterms:modified>
</cp:coreProperties>
</file>