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4D1381" w:rsidRPr="00DD62CA" w:rsidTr="00AD1E42">
        <w:trPr>
          <w:cantSplit/>
        </w:trPr>
        <w:tc>
          <w:tcPr>
            <w:tcW w:w="6983" w:type="dxa"/>
            <w:gridSpan w:val="4"/>
          </w:tcPr>
          <w:p w:rsidR="004D1381" w:rsidRPr="00DD62CA" w:rsidRDefault="004D1381">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4D1381" w:rsidRPr="00DD62CA" w:rsidRDefault="004D1381">
            <w:pPr>
              <w:rPr>
                <w:rFonts w:ascii="Calibri" w:hAnsi="Calibri"/>
                <w:sz w:val="24"/>
                <w:szCs w:val="24"/>
              </w:rPr>
            </w:pPr>
          </w:p>
        </w:tc>
        <w:tc>
          <w:tcPr>
            <w:tcW w:w="1713" w:type="dxa"/>
          </w:tcPr>
          <w:p w:rsidR="004D1381" w:rsidRPr="00DD62CA" w:rsidRDefault="004D1381">
            <w:pPr>
              <w:rPr>
                <w:rFonts w:ascii="Calibri" w:hAnsi="Calibri"/>
                <w:sz w:val="24"/>
                <w:szCs w:val="24"/>
              </w:rPr>
            </w:pPr>
          </w:p>
        </w:tc>
      </w:tr>
      <w:tr w:rsidR="004D1381" w:rsidRPr="00DD62CA" w:rsidTr="00C32A66">
        <w:trPr>
          <w:cantSplit/>
        </w:trPr>
        <w:tc>
          <w:tcPr>
            <w:tcW w:w="8696" w:type="dxa"/>
            <w:gridSpan w:val="5"/>
            <w:tcBorders>
              <w:bottom w:val="single" w:sz="6" w:space="0" w:color="auto"/>
            </w:tcBorders>
          </w:tcPr>
          <w:p w:rsidR="004D1381" w:rsidRPr="00DD62CA" w:rsidRDefault="004D1381">
            <w:pPr>
              <w:pStyle w:val="TableText"/>
              <w:rPr>
                <w:rFonts w:ascii="Calibri" w:hAnsi="Calibri"/>
                <w:sz w:val="24"/>
                <w:szCs w:val="24"/>
              </w:rPr>
            </w:pPr>
            <w:r w:rsidRPr="00DD62CA">
              <w:rPr>
                <w:rFonts w:ascii="Calibri" w:hAnsi="Calibri"/>
                <w:sz w:val="24"/>
                <w:szCs w:val="24"/>
              </w:rPr>
              <w:t>Telephone: 01200 425111</w:t>
            </w:r>
          </w:p>
          <w:p w:rsidR="004D1381" w:rsidRPr="00DD62CA" w:rsidRDefault="004D1381">
            <w:pPr>
              <w:pStyle w:val="TableText"/>
              <w:rPr>
                <w:rFonts w:ascii="Calibri" w:hAnsi="Calibri"/>
                <w:sz w:val="24"/>
                <w:szCs w:val="24"/>
              </w:rPr>
            </w:pPr>
            <w:r w:rsidRPr="00DD62CA">
              <w:rPr>
                <w:rFonts w:ascii="Calibri" w:hAnsi="Calibri"/>
                <w:sz w:val="24"/>
                <w:szCs w:val="24"/>
              </w:rPr>
              <w:t>Fax: 01200 414488</w:t>
            </w:r>
          </w:p>
          <w:p w:rsidR="004D1381" w:rsidRPr="00DD62CA" w:rsidRDefault="004D1381">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4D1381" w:rsidRPr="00DD62CA" w:rsidRDefault="004D1381">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4D1381">
            <w:pPr>
              <w:pStyle w:val="addresses"/>
              <w:rPr>
                <w:rFonts w:ascii="Calibri" w:hAnsi="Calibri"/>
                <w:sz w:val="24"/>
                <w:szCs w:val="24"/>
              </w:rPr>
            </w:pPr>
            <w:r>
              <w:rPr>
                <w:rFonts w:ascii="Calibri" w:hAnsi="Calibri"/>
                <w:sz w:val="24"/>
                <w:szCs w:val="24"/>
              </w:rPr>
              <w:t>3/2020/0041</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4D1381">
            <w:pPr>
              <w:rPr>
                <w:rFonts w:ascii="Calibri" w:hAnsi="Calibri"/>
                <w:sz w:val="24"/>
                <w:szCs w:val="24"/>
              </w:rPr>
            </w:pPr>
            <w:r>
              <w:rPr>
                <w:rFonts w:ascii="Calibri" w:hAnsi="Calibri"/>
                <w:sz w:val="24"/>
                <w:szCs w:val="24"/>
              </w:rPr>
              <w:t>20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4D1381">
            <w:pPr>
              <w:rPr>
                <w:rFonts w:ascii="Calibri" w:hAnsi="Calibri"/>
                <w:sz w:val="24"/>
                <w:szCs w:val="24"/>
              </w:rPr>
            </w:pPr>
            <w:r>
              <w:rPr>
                <w:rFonts w:ascii="Calibri" w:hAnsi="Calibri"/>
                <w:sz w:val="24"/>
                <w:szCs w:val="24"/>
              </w:rPr>
              <w:t>24/01/2020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4D1381">
            <w:pPr>
              <w:rPr>
                <w:rFonts w:ascii="Calibri" w:hAnsi="Calibri"/>
                <w:sz w:val="24"/>
                <w:szCs w:val="24"/>
              </w:rPr>
            </w:pPr>
            <w:r>
              <w:rPr>
                <w:rFonts w:ascii="Calibri" w:hAnsi="Calibri"/>
                <w:sz w:val="24"/>
                <w:szCs w:val="24"/>
              </w:rPr>
              <w:t>Mr and Mrs Henshaw</w:t>
            </w:r>
          </w:p>
          <w:p w:rsidR="004D1381" w:rsidRDefault="004D1381">
            <w:pPr>
              <w:rPr>
                <w:rFonts w:ascii="Calibri" w:hAnsi="Calibri"/>
                <w:sz w:val="24"/>
                <w:szCs w:val="24"/>
              </w:rPr>
            </w:pPr>
            <w:proofErr w:type="spellStart"/>
            <w:r>
              <w:rPr>
                <w:rFonts w:ascii="Calibri" w:hAnsi="Calibri"/>
                <w:sz w:val="24"/>
                <w:szCs w:val="24"/>
              </w:rPr>
              <w:t>Whinsfield</w:t>
            </w:r>
            <w:proofErr w:type="spellEnd"/>
          </w:p>
          <w:p w:rsidR="004D1381" w:rsidRDefault="004D1381">
            <w:pPr>
              <w:rPr>
                <w:rFonts w:ascii="Calibri" w:hAnsi="Calibri"/>
                <w:sz w:val="24"/>
                <w:szCs w:val="24"/>
              </w:rPr>
            </w:pPr>
            <w:proofErr w:type="spellStart"/>
            <w:r>
              <w:rPr>
                <w:rFonts w:ascii="Calibri" w:hAnsi="Calibri"/>
                <w:sz w:val="24"/>
                <w:szCs w:val="24"/>
              </w:rPr>
              <w:t>Whins</w:t>
            </w:r>
            <w:proofErr w:type="spellEnd"/>
            <w:r>
              <w:rPr>
                <w:rFonts w:ascii="Calibri" w:hAnsi="Calibri"/>
                <w:sz w:val="24"/>
                <w:szCs w:val="24"/>
              </w:rPr>
              <w:t xml:space="preserve"> Lane</w:t>
            </w:r>
          </w:p>
          <w:p w:rsidR="004D1381" w:rsidRDefault="004D1381">
            <w:pPr>
              <w:rPr>
                <w:rFonts w:ascii="Calibri" w:hAnsi="Calibri"/>
                <w:sz w:val="24"/>
                <w:szCs w:val="24"/>
              </w:rPr>
            </w:pPr>
            <w:proofErr w:type="spellStart"/>
            <w:r>
              <w:rPr>
                <w:rFonts w:ascii="Calibri" w:hAnsi="Calibri"/>
                <w:sz w:val="24"/>
                <w:szCs w:val="24"/>
              </w:rPr>
              <w:t>Simonstone</w:t>
            </w:r>
            <w:proofErr w:type="spellEnd"/>
          </w:p>
          <w:p w:rsidR="004D1381" w:rsidRDefault="004D1381">
            <w:pPr>
              <w:rPr>
                <w:rFonts w:ascii="Calibri" w:hAnsi="Calibri"/>
                <w:sz w:val="24"/>
                <w:szCs w:val="24"/>
              </w:rPr>
            </w:pPr>
            <w:r>
              <w:rPr>
                <w:rFonts w:ascii="Calibri" w:hAnsi="Calibri"/>
                <w:sz w:val="24"/>
                <w:szCs w:val="24"/>
              </w:rPr>
              <w:t>Burnley</w:t>
            </w:r>
          </w:p>
          <w:p w:rsidR="002F3ADA" w:rsidRPr="00DD62CA" w:rsidRDefault="004D1381">
            <w:pPr>
              <w:rPr>
                <w:rFonts w:ascii="Calibri" w:hAnsi="Calibri"/>
                <w:sz w:val="24"/>
                <w:szCs w:val="24"/>
              </w:rPr>
            </w:pPr>
            <w:r>
              <w:rPr>
                <w:rFonts w:ascii="Calibri" w:hAnsi="Calibri"/>
                <w:sz w:val="24"/>
                <w:szCs w:val="24"/>
              </w:rPr>
              <w:t>BB12 7QU</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4D1381">
            <w:pPr>
              <w:pStyle w:val="addresses"/>
              <w:rPr>
                <w:rFonts w:ascii="Calibri" w:hAnsi="Calibri"/>
                <w:sz w:val="24"/>
                <w:szCs w:val="24"/>
              </w:rPr>
            </w:pPr>
            <w:r>
              <w:rPr>
                <w:rFonts w:ascii="Calibri" w:hAnsi="Calibri"/>
                <w:sz w:val="24"/>
                <w:szCs w:val="24"/>
              </w:rPr>
              <w:t>Mrs Louise Read</w:t>
            </w:r>
          </w:p>
          <w:p w:rsidR="004D1381" w:rsidRDefault="004D1381">
            <w:pPr>
              <w:pStyle w:val="addresses"/>
              <w:rPr>
                <w:rFonts w:ascii="Calibri" w:hAnsi="Calibri"/>
                <w:sz w:val="24"/>
                <w:szCs w:val="24"/>
              </w:rPr>
            </w:pPr>
            <w:r>
              <w:rPr>
                <w:rFonts w:ascii="Calibri" w:hAnsi="Calibri"/>
                <w:sz w:val="24"/>
                <w:szCs w:val="24"/>
              </w:rPr>
              <w:t>Read Design Ltd</w:t>
            </w:r>
          </w:p>
          <w:p w:rsidR="004D1381" w:rsidRDefault="004D1381">
            <w:pPr>
              <w:pStyle w:val="addresses"/>
              <w:rPr>
                <w:rFonts w:ascii="Calibri" w:hAnsi="Calibri"/>
                <w:sz w:val="24"/>
                <w:szCs w:val="24"/>
              </w:rPr>
            </w:pPr>
            <w:r>
              <w:rPr>
                <w:rFonts w:ascii="Calibri" w:hAnsi="Calibri"/>
                <w:sz w:val="24"/>
                <w:szCs w:val="24"/>
              </w:rPr>
              <w:t>39 Pendle Street East</w:t>
            </w:r>
          </w:p>
          <w:p w:rsidR="004D1381" w:rsidRDefault="004D1381">
            <w:pPr>
              <w:pStyle w:val="addresses"/>
              <w:rPr>
                <w:rFonts w:ascii="Calibri" w:hAnsi="Calibri"/>
                <w:sz w:val="24"/>
                <w:szCs w:val="24"/>
              </w:rPr>
            </w:pPr>
            <w:proofErr w:type="spellStart"/>
            <w:r>
              <w:rPr>
                <w:rFonts w:ascii="Calibri" w:hAnsi="Calibri"/>
                <w:sz w:val="24"/>
                <w:szCs w:val="24"/>
              </w:rPr>
              <w:t>Sabden</w:t>
            </w:r>
            <w:proofErr w:type="spellEnd"/>
          </w:p>
          <w:p w:rsidR="004D1381" w:rsidRDefault="004D1381">
            <w:pPr>
              <w:pStyle w:val="addresses"/>
              <w:rPr>
                <w:rFonts w:ascii="Calibri" w:hAnsi="Calibri"/>
                <w:sz w:val="24"/>
                <w:szCs w:val="24"/>
              </w:rPr>
            </w:pPr>
            <w:r>
              <w:rPr>
                <w:rFonts w:ascii="Calibri" w:hAnsi="Calibri"/>
                <w:sz w:val="24"/>
                <w:szCs w:val="24"/>
              </w:rPr>
              <w:t>Clitheroe</w:t>
            </w:r>
          </w:p>
          <w:p w:rsidR="002F3ADA" w:rsidRPr="00DD62CA" w:rsidRDefault="004D1381">
            <w:pPr>
              <w:pStyle w:val="addresses"/>
              <w:rPr>
                <w:rFonts w:ascii="Calibri" w:hAnsi="Calibri"/>
                <w:sz w:val="24"/>
                <w:szCs w:val="24"/>
              </w:rPr>
            </w:pPr>
            <w:r>
              <w:rPr>
                <w:rFonts w:ascii="Calibri" w:hAnsi="Calibri"/>
                <w:sz w:val="24"/>
                <w:szCs w:val="24"/>
              </w:rPr>
              <w:t>BB7 9EQ</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4D1381">
            <w:pPr>
              <w:pStyle w:val="TableText"/>
              <w:rPr>
                <w:rFonts w:ascii="Calibri" w:hAnsi="Calibri"/>
                <w:sz w:val="24"/>
                <w:szCs w:val="24"/>
              </w:rPr>
            </w:pPr>
            <w:r>
              <w:rPr>
                <w:rFonts w:ascii="Calibri" w:hAnsi="Calibri"/>
                <w:sz w:val="24"/>
                <w:szCs w:val="24"/>
              </w:rPr>
              <w:t>Proposed single-storey, detached garden store.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4D1381">
            <w:pPr>
              <w:pStyle w:val="TableText"/>
              <w:rPr>
                <w:rFonts w:ascii="Calibri" w:hAnsi="Calibri"/>
                <w:sz w:val="24"/>
                <w:szCs w:val="24"/>
              </w:rPr>
            </w:pPr>
            <w:proofErr w:type="spellStart"/>
            <w:r>
              <w:rPr>
                <w:rFonts w:ascii="Calibri" w:hAnsi="Calibri"/>
                <w:sz w:val="24"/>
                <w:szCs w:val="24"/>
              </w:rPr>
              <w:t>Whinsfield</w:t>
            </w:r>
            <w:proofErr w:type="spellEnd"/>
            <w:r>
              <w:rPr>
                <w:rFonts w:ascii="Calibri" w:hAnsi="Calibri"/>
                <w:sz w:val="24"/>
                <w:szCs w:val="24"/>
              </w:rPr>
              <w:t xml:space="preserve"> </w:t>
            </w:r>
            <w:proofErr w:type="spellStart"/>
            <w:r>
              <w:rPr>
                <w:rFonts w:ascii="Calibri" w:hAnsi="Calibri"/>
                <w:sz w:val="24"/>
                <w:szCs w:val="24"/>
              </w:rPr>
              <w:t>Whins</w:t>
            </w:r>
            <w:proofErr w:type="spellEnd"/>
            <w:r>
              <w:rPr>
                <w:rFonts w:ascii="Calibri" w:hAnsi="Calibri"/>
                <w:sz w:val="24"/>
                <w:szCs w:val="24"/>
              </w:rPr>
              <w:t xml:space="preserve"> Lane </w:t>
            </w:r>
            <w:proofErr w:type="spellStart"/>
            <w:r>
              <w:rPr>
                <w:rFonts w:ascii="Calibri" w:hAnsi="Calibri"/>
                <w:sz w:val="24"/>
                <w:szCs w:val="24"/>
              </w:rPr>
              <w:t>Simonstone</w:t>
            </w:r>
            <w:proofErr w:type="spellEnd"/>
            <w:r>
              <w:rPr>
                <w:rFonts w:ascii="Calibri" w:hAnsi="Calibri"/>
                <w:sz w:val="24"/>
                <w:szCs w:val="24"/>
              </w:rPr>
              <w:t xml:space="preserve"> BB12 7QU</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4D1381" w:rsidRDefault="004D1381">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4D1381" w:rsidRDefault="004D1381">
            <w:pPr>
              <w:pStyle w:val="TableText"/>
              <w:rPr>
                <w:rFonts w:ascii="Calibri" w:hAnsi="Calibri"/>
                <w:sz w:val="24"/>
                <w:szCs w:val="24"/>
              </w:rPr>
            </w:pPr>
          </w:p>
          <w:p w:rsidR="004D1381" w:rsidRDefault="004D1381">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4D1381" w:rsidRPr="00DD62CA">
        <w:trPr>
          <w:cantSplit/>
          <w:trHeight w:val="527"/>
        </w:trPr>
        <w:tc>
          <w:tcPr>
            <w:tcW w:w="988" w:type="dxa"/>
          </w:tcPr>
          <w:p w:rsidR="004D1381" w:rsidRPr="00DD62CA" w:rsidRDefault="004D1381">
            <w:pPr>
              <w:pStyle w:val="TableText"/>
              <w:numPr>
                <w:ilvl w:val="0"/>
                <w:numId w:val="3"/>
              </w:numPr>
              <w:rPr>
                <w:rFonts w:ascii="Calibri" w:hAnsi="Calibri"/>
                <w:sz w:val="24"/>
                <w:szCs w:val="24"/>
              </w:rPr>
            </w:pPr>
          </w:p>
        </w:tc>
        <w:tc>
          <w:tcPr>
            <w:tcW w:w="9365" w:type="dxa"/>
            <w:gridSpan w:val="2"/>
          </w:tcPr>
          <w:p w:rsidR="004D1381" w:rsidRDefault="004D1381">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4D1381" w:rsidRDefault="004D1381">
            <w:pPr>
              <w:pStyle w:val="TableText"/>
              <w:rPr>
                <w:rFonts w:ascii="Calibri" w:hAnsi="Calibri"/>
                <w:sz w:val="24"/>
                <w:szCs w:val="24"/>
              </w:rPr>
            </w:pPr>
          </w:p>
          <w:p w:rsidR="004D1381" w:rsidRDefault="004D1381">
            <w:pPr>
              <w:pStyle w:val="TableText"/>
              <w:rPr>
                <w:rFonts w:ascii="Calibri" w:hAnsi="Calibri"/>
                <w:sz w:val="24"/>
                <w:szCs w:val="24"/>
              </w:rPr>
            </w:pPr>
            <w:r>
              <w:rPr>
                <w:rFonts w:ascii="Calibri" w:hAnsi="Calibri"/>
                <w:sz w:val="24"/>
                <w:szCs w:val="24"/>
              </w:rPr>
              <w:t xml:space="preserve">Site Location Plan: </w:t>
            </w:r>
            <w:proofErr w:type="spellStart"/>
            <w:r>
              <w:rPr>
                <w:rFonts w:ascii="Calibri" w:hAnsi="Calibri"/>
                <w:sz w:val="24"/>
                <w:szCs w:val="24"/>
              </w:rPr>
              <w:t>Dwg</w:t>
            </w:r>
            <w:proofErr w:type="spellEnd"/>
            <w:r>
              <w:rPr>
                <w:rFonts w:ascii="Calibri" w:hAnsi="Calibri"/>
                <w:sz w:val="24"/>
                <w:szCs w:val="24"/>
              </w:rPr>
              <w:t xml:space="preserve"> no 1 RLB </w:t>
            </w:r>
          </w:p>
          <w:p w:rsidR="004D1381" w:rsidRDefault="004D1381">
            <w:pPr>
              <w:pStyle w:val="TableText"/>
              <w:rPr>
                <w:rFonts w:ascii="Calibri" w:hAnsi="Calibri"/>
                <w:sz w:val="24"/>
                <w:szCs w:val="24"/>
              </w:rPr>
            </w:pPr>
            <w:r>
              <w:rPr>
                <w:rFonts w:ascii="Calibri" w:hAnsi="Calibri"/>
                <w:sz w:val="24"/>
                <w:szCs w:val="24"/>
              </w:rPr>
              <w:t xml:space="preserve">Proposed Garden Store/ Workshop: </w:t>
            </w:r>
            <w:proofErr w:type="spellStart"/>
            <w:r>
              <w:rPr>
                <w:rFonts w:ascii="Calibri" w:hAnsi="Calibri"/>
                <w:sz w:val="24"/>
                <w:szCs w:val="24"/>
              </w:rPr>
              <w:t>Dwg</w:t>
            </w:r>
            <w:proofErr w:type="spellEnd"/>
            <w:r>
              <w:rPr>
                <w:rFonts w:ascii="Calibri" w:hAnsi="Calibri"/>
                <w:sz w:val="24"/>
                <w:szCs w:val="24"/>
              </w:rPr>
              <w:t xml:space="preserve"> no 104 - 01 B</w:t>
            </w:r>
          </w:p>
          <w:p w:rsidR="004D1381" w:rsidRDefault="004D1381">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4D1381" w:rsidRPr="00DD62CA" w:rsidRDefault="004D1381">
            <w:pPr>
              <w:pStyle w:val="TableText"/>
              <w:rPr>
                <w:rFonts w:ascii="Calibri" w:hAnsi="Calibri"/>
                <w:sz w:val="24"/>
                <w:szCs w:val="24"/>
              </w:rPr>
            </w:pPr>
          </w:p>
        </w:tc>
      </w:tr>
      <w:tr w:rsidR="004D1381" w:rsidRPr="00DD62CA">
        <w:trPr>
          <w:cantSplit/>
          <w:trHeight w:val="527"/>
        </w:trPr>
        <w:tc>
          <w:tcPr>
            <w:tcW w:w="988" w:type="dxa"/>
          </w:tcPr>
          <w:p w:rsidR="004D1381" w:rsidRPr="00DD62CA" w:rsidRDefault="004D1381">
            <w:pPr>
              <w:pStyle w:val="TableText"/>
              <w:numPr>
                <w:ilvl w:val="0"/>
                <w:numId w:val="3"/>
              </w:numPr>
              <w:rPr>
                <w:rFonts w:ascii="Calibri" w:hAnsi="Calibri"/>
                <w:sz w:val="24"/>
                <w:szCs w:val="24"/>
              </w:rPr>
            </w:pPr>
          </w:p>
        </w:tc>
        <w:tc>
          <w:tcPr>
            <w:tcW w:w="9365" w:type="dxa"/>
            <w:gridSpan w:val="2"/>
          </w:tcPr>
          <w:p w:rsidR="004D1381" w:rsidRDefault="004D1381">
            <w:pPr>
              <w:pStyle w:val="TableText"/>
              <w:rPr>
                <w:rFonts w:ascii="Calibri" w:hAnsi="Calibri"/>
                <w:sz w:val="24"/>
                <w:szCs w:val="24"/>
              </w:rPr>
            </w:pPr>
            <w:r>
              <w:rPr>
                <w:rFonts w:ascii="Calibri" w:hAnsi="Calibri"/>
                <w:sz w:val="24"/>
                <w:szCs w:val="24"/>
              </w:rPr>
              <w:t>The external facing materials, detailed on the approved plans, shall be used and no others substituted.</w:t>
            </w:r>
          </w:p>
          <w:p w:rsidR="004D1381" w:rsidRDefault="004D1381">
            <w:pPr>
              <w:pStyle w:val="TableText"/>
              <w:rPr>
                <w:rFonts w:ascii="Calibri" w:hAnsi="Calibri"/>
                <w:sz w:val="24"/>
                <w:szCs w:val="24"/>
              </w:rPr>
            </w:pPr>
          </w:p>
          <w:p w:rsidR="004D1381" w:rsidRDefault="004D1381">
            <w:pPr>
              <w:pStyle w:val="TableText"/>
              <w:rPr>
                <w:rFonts w:ascii="Calibri" w:hAnsi="Calibri"/>
                <w:sz w:val="24"/>
                <w:szCs w:val="24"/>
              </w:rPr>
            </w:pPr>
            <w:r>
              <w:rPr>
                <w:rFonts w:ascii="Calibri" w:hAnsi="Calibri"/>
                <w:sz w:val="24"/>
                <w:szCs w:val="24"/>
              </w:rPr>
              <w:t>Reason: To ensure that the materials to be used are appropriate to the locality.</w:t>
            </w:r>
          </w:p>
          <w:p w:rsidR="004D1381" w:rsidRDefault="004D1381">
            <w:pPr>
              <w:pStyle w:val="TableText"/>
              <w:rPr>
                <w:rFonts w:ascii="Calibri" w:hAnsi="Calibri"/>
                <w:sz w:val="24"/>
                <w:szCs w:val="24"/>
              </w:rPr>
            </w:pPr>
          </w:p>
          <w:p w:rsidR="004D1381" w:rsidRPr="00DD62CA" w:rsidRDefault="004D1381">
            <w:pPr>
              <w:pStyle w:val="TableText"/>
              <w:rPr>
                <w:rFonts w:ascii="Calibri" w:hAnsi="Calibri"/>
                <w:sz w:val="24"/>
                <w:szCs w:val="24"/>
              </w:rPr>
            </w:pPr>
            <w:r>
              <w:rPr>
                <w:rFonts w:ascii="Calibri" w:hAnsi="Calibri"/>
                <w:sz w:val="24"/>
                <w:szCs w:val="24"/>
              </w:rPr>
              <w:t>P.T.O.</w:t>
            </w:r>
          </w:p>
        </w:tc>
      </w:tr>
      <w:tr w:rsidR="004D1381" w:rsidRPr="00DD62CA">
        <w:trPr>
          <w:cantSplit/>
          <w:trHeight w:val="527"/>
        </w:trPr>
        <w:tc>
          <w:tcPr>
            <w:tcW w:w="988" w:type="dxa"/>
          </w:tcPr>
          <w:p w:rsidR="004D1381" w:rsidRPr="00DD62CA" w:rsidRDefault="004D1381">
            <w:pPr>
              <w:pStyle w:val="TableText"/>
              <w:numPr>
                <w:ilvl w:val="0"/>
                <w:numId w:val="3"/>
              </w:numPr>
              <w:rPr>
                <w:rFonts w:ascii="Calibri" w:hAnsi="Calibri"/>
                <w:sz w:val="24"/>
                <w:szCs w:val="24"/>
              </w:rPr>
            </w:pPr>
          </w:p>
        </w:tc>
        <w:tc>
          <w:tcPr>
            <w:tcW w:w="9365" w:type="dxa"/>
            <w:gridSpan w:val="2"/>
          </w:tcPr>
          <w:p w:rsidR="004D1381" w:rsidRDefault="004D1381">
            <w:pPr>
              <w:pStyle w:val="TableText"/>
              <w:rPr>
                <w:rFonts w:ascii="Calibri" w:hAnsi="Calibri"/>
                <w:sz w:val="24"/>
                <w:szCs w:val="24"/>
              </w:rPr>
            </w:pPr>
            <w:r>
              <w:rPr>
                <w:rFonts w:ascii="Calibri" w:hAnsi="Calibri"/>
                <w:sz w:val="24"/>
                <w:szCs w:val="24"/>
              </w:rPr>
              <w:t xml:space="preserve">All tree works/tree protection shall be carried out in strict accordance with the submitted </w:t>
            </w:r>
            <w:proofErr w:type="spellStart"/>
            <w:r>
              <w:rPr>
                <w:rFonts w:ascii="Calibri" w:hAnsi="Calibri"/>
                <w:sz w:val="24"/>
                <w:szCs w:val="24"/>
              </w:rPr>
              <w:t>Arboricultural</w:t>
            </w:r>
            <w:proofErr w:type="spellEnd"/>
            <w:r>
              <w:rPr>
                <w:rFonts w:ascii="Calibri" w:hAnsi="Calibri"/>
                <w:sz w:val="24"/>
                <w:szCs w:val="24"/>
              </w:rPr>
              <w:t xml:space="preserve"> Impact Assessment Overview dated December 2019.  The specified tree protection measures shall remain in place throughout the construction phase of the </w:t>
            </w:r>
            <w:proofErr w:type="gramStart"/>
            <w:r>
              <w:rPr>
                <w:rFonts w:ascii="Calibri" w:hAnsi="Calibri"/>
                <w:sz w:val="24"/>
                <w:szCs w:val="24"/>
              </w:rPr>
              <w:t>development  and</w:t>
            </w:r>
            <w:proofErr w:type="gramEnd"/>
            <w:r>
              <w:rPr>
                <w:rFonts w:ascii="Calibri" w:hAnsi="Calibri"/>
                <w:sz w:val="24"/>
                <w:szCs w:val="24"/>
              </w:rPr>
              <w:t xml:space="preserve"> the methodology hereby approved shall be adhered to during all site preparation/construction works.</w:t>
            </w:r>
          </w:p>
          <w:p w:rsidR="004D1381" w:rsidRDefault="004D1381">
            <w:pPr>
              <w:pStyle w:val="TableText"/>
              <w:rPr>
                <w:rFonts w:ascii="Calibri" w:hAnsi="Calibri"/>
                <w:sz w:val="24"/>
                <w:szCs w:val="24"/>
              </w:rPr>
            </w:pPr>
            <w:r>
              <w:rPr>
                <w:rFonts w:ascii="Calibri" w:hAnsi="Calibri"/>
                <w:sz w:val="24"/>
                <w:szCs w:val="24"/>
              </w:rPr>
              <w:tab/>
            </w:r>
          </w:p>
          <w:p w:rsidR="004D1381" w:rsidRDefault="004D1381">
            <w:pPr>
              <w:pStyle w:val="TableText"/>
              <w:rPr>
                <w:rFonts w:ascii="Calibri" w:hAnsi="Calibri"/>
                <w:sz w:val="24"/>
                <w:szCs w:val="24"/>
              </w:rPr>
            </w:pPr>
            <w:r>
              <w:rPr>
                <w:rFonts w:ascii="Calibri" w:hAnsi="Calibri"/>
                <w:sz w:val="24"/>
                <w:szCs w:val="24"/>
              </w:rPr>
              <w:t>Reason: To ensure the adequate protection of trees/hedging of landscape and visual amenity value on and adjacent to the site or those likely to be affected by the proposed development.</w:t>
            </w:r>
          </w:p>
          <w:p w:rsidR="004D1381" w:rsidRPr="00DD62CA" w:rsidRDefault="004D1381">
            <w:pPr>
              <w:pStyle w:val="TableText"/>
              <w:rPr>
                <w:rFonts w:ascii="Calibri" w:hAnsi="Calibri"/>
                <w:sz w:val="24"/>
                <w:szCs w:val="24"/>
              </w:rPr>
            </w:pPr>
          </w:p>
        </w:tc>
      </w:tr>
      <w:tr w:rsidR="004D1381" w:rsidRPr="00DD62CA">
        <w:trPr>
          <w:cantSplit/>
          <w:trHeight w:val="527"/>
        </w:trPr>
        <w:tc>
          <w:tcPr>
            <w:tcW w:w="988" w:type="dxa"/>
          </w:tcPr>
          <w:p w:rsidR="004D1381" w:rsidRPr="00DD62CA" w:rsidRDefault="004D1381">
            <w:pPr>
              <w:pStyle w:val="TableText"/>
              <w:numPr>
                <w:ilvl w:val="0"/>
                <w:numId w:val="3"/>
              </w:numPr>
              <w:rPr>
                <w:rFonts w:ascii="Calibri" w:hAnsi="Calibri"/>
                <w:sz w:val="24"/>
                <w:szCs w:val="24"/>
              </w:rPr>
            </w:pPr>
          </w:p>
        </w:tc>
        <w:tc>
          <w:tcPr>
            <w:tcW w:w="9365" w:type="dxa"/>
            <w:gridSpan w:val="2"/>
          </w:tcPr>
          <w:p w:rsidR="004D1381" w:rsidRDefault="004D1381">
            <w:pPr>
              <w:pStyle w:val="TableText"/>
              <w:rPr>
                <w:rFonts w:ascii="Calibri" w:hAnsi="Calibri"/>
                <w:sz w:val="24"/>
                <w:szCs w:val="24"/>
              </w:rPr>
            </w:pPr>
            <w:r>
              <w:rPr>
                <w:rFonts w:ascii="Calibri" w:hAnsi="Calibri"/>
                <w:sz w:val="24"/>
                <w:szCs w:val="24"/>
              </w:rPr>
              <w:t xml:space="preserve">The garden store/workshop hereby approved shall only be used for private recreational purposes incidental to the dwelling, </w:t>
            </w:r>
            <w:proofErr w:type="spellStart"/>
            <w:r>
              <w:rPr>
                <w:rFonts w:ascii="Calibri" w:hAnsi="Calibri"/>
                <w:sz w:val="24"/>
                <w:szCs w:val="24"/>
              </w:rPr>
              <w:t>Whinsfield</w:t>
            </w:r>
            <w:proofErr w:type="spellEnd"/>
            <w:r>
              <w:rPr>
                <w:rFonts w:ascii="Calibri" w:hAnsi="Calibri"/>
                <w:sz w:val="24"/>
                <w:szCs w:val="24"/>
              </w:rPr>
              <w:t xml:space="preserve"> (BB12 7QU), and shall not be used for any commercial purposes.</w:t>
            </w:r>
          </w:p>
          <w:p w:rsidR="004D1381" w:rsidRDefault="004D1381">
            <w:pPr>
              <w:pStyle w:val="TableText"/>
              <w:rPr>
                <w:rFonts w:ascii="Calibri" w:hAnsi="Calibri"/>
                <w:sz w:val="24"/>
                <w:szCs w:val="24"/>
              </w:rPr>
            </w:pPr>
            <w:r>
              <w:rPr>
                <w:rFonts w:ascii="Calibri" w:hAnsi="Calibri"/>
                <w:sz w:val="24"/>
                <w:szCs w:val="24"/>
              </w:rPr>
              <w:tab/>
            </w:r>
          </w:p>
          <w:p w:rsidR="004D1381" w:rsidRDefault="004D1381">
            <w:pPr>
              <w:pStyle w:val="TableText"/>
              <w:rPr>
                <w:rFonts w:ascii="Calibri" w:hAnsi="Calibri"/>
                <w:sz w:val="24"/>
                <w:szCs w:val="24"/>
              </w:rPr>
            </w:pPr>
            <w:r>
              <w:rPr>
                <w:rFonts w:ascii="Calibri" w:hAnsi="Calibri"/>
                <w:sz w:val="24"/>
                <w:szCs w:val="24"/>
              </w:rPr>
              <w:t>Reason: To clarify the scope of the consent hereby approved and to ensure the use remains compatible with the character of the area.</w:t>
            </w:r>
          </w:p>
          <w:p w:rsidR="004D1381" w:rsidRPr="00DD62CA" w:rsidRDefault="004D1381">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4D1381" w:rsidRPr="00DD62CA" w:rsidRDefault="004D1381">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4D1381">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1381" w:rsidRDefault="004D1381">
      <w:r>
        <w:separator/>
      </w:r>
    </w:p>
  </w:endnote>
  <w:endnote w:type="continuationSeparator" w:id="0">
    <w:p w:rsidR="004D1381" w:rsidRDefault="004D1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1381" w:rsidRDefault="004D1381">
      <w:r>
        <w:separator/>
      </w:r>
    </w:p>
  </w:footnote>
  <w:footnote w:type="continuationSeparator" w:id="0">
    <w:p w:rsidR="004D1381" w:rsidRDefault="004D1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4D1381">
      <w:rPr>
        <w:b/>
        <w:bCs/>
      </w:rPr>
      <w:t>3/2020/0041</w:t>
    </w:r>
    <w:r>
      <w:rPr>
        <w:b/>
        <w:bCs/>
      </w:rPr>
      <w:t xml:space="preserve">                                  DECISION DATE: </w:t>
    </w:r>
    <w:r w:rsidR="004D1381">
      <w:rPr>
        <w:b/>
        <w:bCs/>
      </w:rPr>
      <w:t xml:space="preserve"> 20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81"/>
    <w:rsid w:val="001613C3"/>
    <w:rsid w:val="00172E52"/>
    <w:rsid w:val="002C337D"/>
    <w:rsid w:val="002D5D44"/>
    <w:rsid w:val="002F3ADA"/>
    <w:rsid w:val="004B764D"/>
    <w:rsid w:val="004D1381"/>
    <w:rsid w:val="0070149C"/>
    <w:rsid w:val="007C793E"/>
    <w:rsid w:val="0081123F"/>
    <w:rsid w:val="008852FC"/>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D616E1-9E4E-4189-8842-AE2E4FCE1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505</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2020-03-20T14:11:00Z</cp:lastPrinted>
  <dcterms:created xsi:type="dcterms:W3CDTF">2020-03-20T14:12:00Z</dcterms:created>
  <dcterms:modified xsi:type="dcterms:W3CDTF">2020-03-20T14:12:00Z</dcterms:modified>
</cp:coreProperties>
</file>