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973"/>
        <w:gridCol w:w="887"/>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r w:rsidR="004243A5">
              <w:rPr>
                <w:rFonts w:ascii="Calibri" w:hAnsi="Calibri"/>
                <w:sz w:val="24"/>
                <w:szCs w:val="24"/>
              </w:rPr>
              <w:t xml:space="preserve">               </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rsidTr="002E6D29">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973" w:type="dxa"/>
          </w:tcPr>
          <w:p w:rsidR="002F3ADA" w:rsidRPr="00DD62CA" w:rsidRDefault="002F3ADA">
            <w:pPr>
              <w:rPr>
                <w:rFonts w:ascii="Calibri" w:hAnsi="Calibri"/>
                <w:sz w:val="24"/>
                <w:szCs w:val="24"/>
              </w:rPr>
            </w:pPr>
          </w:p>
        </w:tc>
        <w:tc>
          <w:tcPr>
            <w:tcW w:w="887"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rsidTr="002E6D29">
        <w:trPr>
          <w:cantSplit/>
        </w:trPr>
        <w:tc>
          <w:tcPr>
            <w:tcW w:w="6096"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Council Offices, Church Walk, Clitheroe, Lancashire, BB7 2RA</w:t>
            </w:r>
          </w:p>
        </w:tc>
        <w:tc>
          <w:tcPr>
            <w:tcW w:w="887"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E6D29" w:rsidRPr="00DD62CA" w:rsidTr="00922073">
        <w:trPr>
          <w:cantSplit/>
        </w:trPr>
        <w:tc>
          <w:tcPr>
            <w:tcW w:w="8696" w:type="dxa"/>
            <w:gridSpan w:val="5"/>
            <w:tcBorders>
              <w:bottom w:val="single" w:sz="6" w:space="0" w:color="auto"/>
            </w:tcBorders>
          </w:tcPr>
          <w:p w:rsidR="002E6D29" w:rsidRPr="00DD62CA" w:rsidRDefault="002E6D29">
            <w:pPr>
              <w:pStyle w:val="TableText"/>
              <w:rPr>
                <w:rFonts w:ascii="Calibri" w:hAnsi="Calibri"/>
                <w:sz w:val="24"/>
                <w:szCs w:val="24"/>
              </w:rPr>
            </w:pPr>
            <w:r w:rsidRPr="00DD62CA">
              <w:rPr>
                <w:rFonts w:ascii="Calibri" w:hAnsi="Calibri"/>
                <w:sz w:val="24"/>
                <w:szCs w:val="24"/>
              </w:rPr>
              <w:t>Telephone: 01200 425111</w:t>
            </w:r>
            <w:r>
              <w:rPr>
                <w:rFonts w:ascii="Calibri" w:hAnsi="Calibri"/>
                <w:sz w:val="24"/>
                <w:szCs w:val="24"/>
              </w:rPr>
              <w:t xml:space="preserve"> </w:t>
            </w:r>
            <w:r w:rsidRPr="00DD62CA">
              <w:rPr>
                <w:rFonts w:ascii="Calibri" w:hAnsi="Calibri"/>
                <w:sz w:val="24"/>
                <w:szCs w:val="24"/>
              </w:rPr>
              <w:t>Fax: 01200 414488</w:t>
            </w:r>
            <w:r>
              <w:rPr>
                <w:rFonts w:ascii="Calibri" w:hAnsi="Calibri"/>
                <w:sz w:val="24"/>
                <w:szCs w:val="24"/>
              </w:rPr>
              <w:t xml:space="preserve"> </w:t>
            </w:r>
            <w:r w:rsidRPr="00DD62CA">
              <w:rPr>
                <w:rFonts w:ascii="Calibri" w:hAnsi="Calibri"/>
                <w:sz w:val="24"/>
                <w:szCs w:val="24"/>
              </w:rPr>
              <w:t>Planning Fax: 01200 414487</w:t>
            </w:r>
          </w:p>
        </w:tc>
        <w:tc>
          <w:tcPr>
            <w:tcW w:w="1713" w:type="dxa"/>
            <w:tcBorders>
              <w:bottom w:val="single" w:sz="6" w:space="0" w:color="auto"/>
            </w:tcBorders>
          </w:tcPr>
          <w:p w:rsidR="002E6D29" w:rsidRPr="00DD62CA" w:rsidRDefault="002E6D29">
            <w:pPr>
              <w:rPr>
                <w:rFonts w:ascii="Calibri" w:hAnsi="Calibri"/>
                <w:sz w:val="24"/>
                <w:szCs w:val="24"/>
              </w:rPr>
            </w:pPr>
          </w:p>
        </w:tc>
      </w:tr>
      <w:tr w:rsidR="002F3ADA" w:rsidRPr="00DD62CA" w:rsidTr="002E6D29">
        <w:trPr>
          <w:cantSplit/>
        </w:trPr>
        <w:tc>
          <w:tcPr>
            <w:tcW w:w="6096" w:type="dxa"/>
            <w:gridSpan w:val="3"/>
          </w:tcPr>
          <w:p w:rsidR="002F3ADA" w:rsidRPr="00DD62CA" w:rsidRDefault="002F3ADA">
            <w:pPr>
              <w:pStyle w:val="TableText"/>
              <w:rPr>
                <w:rFonts w:ascii="Calibri" w:hAnsi="Calibri"/>
                <w:sz w:val="24"/>
                <w:szCs w:val="24"/>
              </w:rPr>
            </w:pPr>
          </w:p>
        </w:tc>
        <w:tc>
          <w:tcPr>
            <w:tcW w:w="887"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813852">
            <w:pPr>
              <w:pStyle w:val="TableText"/>
              <w:rPr>
                <w:rFonts w:ascii="Calibri" w:hAnsi="Calibri"/>
                <w:sz w:val="24"/>
                <w:szCs w:val="24"/>
              </w:rPr>
            </w:pPr>
            <w:r>
              <w:rPr>
                <w:rFonts w:ascii="Calibri" w:hAnsi="Calibri"/>
                <w:sz w:val="24"/>
                <w:szCs w:val="24"/>
                <w:u w:val="single"/>
              </w:rPr>
              <w:t>LISTED BUILDING CONSENT</w:t>
            </w:r>
          </w:p>
        </w:tc>
      </w:tr>
      <w:tr w:rsidR="002F3ADA" w:rsidRPr="00DD62CA" w:rsidTr="002E6D29">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686" w:type="dxa"/>
            <w:gridSpan w:val="2"/>
          </w:tcPr>
          <w:p w:rsidR="002F3ADA" w:rsidRPr="00A005F2" w:rsidRDefault="00A005F2">
            <w:pPr>
              <w:pStyle w:val="addresses"/>
              <w:rPr>
                <w:rFonts w:ascii="Calibri" w:hAnsi="Calibri"/>
                <w:sz w:val="24"/>
                <w:szCs w:val="24"/>
              </w:rPr>
            </w:pPr>
            <w:r w:rsidRPr="00A005F2">
              <w:rPr>
                <w:rFonts w:ascii="Calibri" w:hAnsi="Calibri"/>
                <w:sz w:val="24"/>
                <w:szCs w:val="24"/>
              </w:rPr>
              <w:t>3/2020/0044</w:t>
            </w:r>
          </w:p>
        </w:tc>
        <w:tc>
          <w:tcPr>
            <w:tcW w:w="887"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rsidTr="002E6D29">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686" w:type="dxa"/>
            <w:gridSpan w:val="2"/>
          </w:tcPr>
          <w:p w:rsidR="002F3ADA" w:rsidRPr="00DD62CA" w:rsidRDefault="002F3ADA">
            <w:pPr>
              <w:rPr>
                <w:rFonts w:ascii="Calibri" w:hAnsi="Calibri"/>
                <w:sz w:val="24"/>
                <w:szCs w:val="24"/>
              </w:rPr>
            </w:pPr>
          </w:p>
        </w:tc>
        <w:tc>
          <w:tcPr>
            <w:tcW w:w="887"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rsidTr="002E6D29">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686" w:type="dxa"/>
            <w:gridSpan w:val="2"/>
          </w:tcPr>
          <w:p w:rsidR="002F3ADA" w:rsidRPr="00DD62CA" w:rsidRDefault="002F3ADA">
            <w:pPr>
              <w:rPr>
                <w:rFonts w:ascii="Calibri" w:hAnsi="Calibri"/>
                <w:sz w:val="24"/>
                <w:szCs w:val="24"/>
              </w:rPr>
            </w:pPr>
          </w:p>
        </w:tc>
        <w:tc>
          <w:tcPr>
            <w:tcW w:w="887"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rsidTr="002E6D29">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973" w:type="dxa"/>
          </w:tcPr>
          <w:p w:rsidR="002F3ADA" w:rsidRPr="00DD62CA" w:rsidRDefault="002F3ADA">
            <w:pPr>
              <w:rPr>
                <w:rFonts w:ascii="Calibri" w:hAnsi="Calibri"/>
                <w:sz w:val="24"/>
                <w:szCs w:val="24"/>
              </w:rPr>
            </w:pPr>
          </w:p>
        </w:tc>
        <w:tc>
          <w:tcPr>
            <w:tcW w:w="887"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rsidTr="002E6D29">
        <w:trPr>
          <w:cantSplit/>
        </w:trPr>
        <w:tc>
          <w:tcPr>
            <w:tcW w:w="4123" w:type="dxa"/>
            <w:gridSpan w:val="2"/>
            <w:vMerge w:val="restart"/>
            <w:tcBorders>
              <w:bottom w:val="single" w:sz="4" w:space="0" w:color="auto"/>
            </w:tcBorders>
          </w:tcPr>
          <w:p w:rsidR="00023118" w:rsidRPr="00023118" w:rsidRDefault="00023118">
            <w:pPr>
              <w:rPr>
                <w:rFonts w:asciiTheme="minorHAnsi" w:hAnsiTheme="minorHAnsi" w:cstheme="minorHAnsi"/>
                <w:color w:val="333333"/>
                <w:sz w:val="24"/>
                <w:szCs w:val="24"/>
                <w:shd w:val="clear" w:color="auto" w:fill="FFFFFF"/>
              </w:rPr>
            </w:pPr>
            <w:r w:rsidRPr="00023118">
              <w:rPr>
                <w:rStyle w:val="Strong"/>
                <w:rFonts w:asciiTheme="minorHAnsi" w:hAnsiTheme="minorHAnsi" w:cstheme="minorHAnsi"/>
                <w:color w:val="333333"/>
                <w:sz w:val="24"/>
                <w:szCs w:val="24"/>
                <w:bdr w:val="none" w:sz="0" w:space="0" w:color="auto" w:frame="1"/>
              </w:rPr>
              <w:t xml:space="preserve">Mr </w:t>
            </w:r>
            <w:proofErr w:type="spellStart"/>
            <w:r w:rsidRPr="00023118">
              <w:rPr>
                <w:rStyle w:val="Strong"/>
                <w:rFonts w:asciiTheme="minorHAnsi" w:hAnsiTheme="minorHAnsi" w:cstheme="minorHAnsi"/>
                <w:color w:val="333333"/>
                <w:sz w:val="24"/>
                <w:szCs w:val="24"/>
                <w:bdr w:val="none" w:sz="0" w:space="0" w:color="auto" w:frame="1"/>
              </w:rPr>
              <w:t>Wenman</w:t>
            </w:r>
            <w:proofErr w:type="spellEnd"/>
            <w:r w:rsidRPr="00023118">
              <w:rPr>
                <w:rFonts w:asciiTheme="minorHAnsi" w:hAnsiTheme="minorHAnsi" w:cstheme="minorHAnsi"/>
                <w:color w:val="333333"/>
                <w:sz w:val="24"/>
                <w:szCs w:val="24"/>
              </w:rPr>
              <w:br/>
            </w:r>
            <w:r w:rsidRPr="00023118">
              <w:rPr>
                <w:rFonts w:asciiTheme="minorHAnsi" w:hAnsiTheme="minorHAnsi" w:cstheme="minorHAnsi"/>
                <w:color w:val="333333"/>
                <w:sz w:val="24"/>
                <w:szCs w:val="24"/>
                <w:shd w:val="clear" w:color="auto" w:fill="FFFFFF"/>
              </w:rPr>
              <w:t xml:space="preserve">Star Pubs and Bars </w:t>
            </w:r>
          </w:p>
          <w:p w:rsidR="00023118" w:rsidRPr="00023118" w:rsidRDefault="00023118">
            <w:pPr>
              <w:rPr>
                <w:rFonts w:asciiTheme="minorHAnsi" w:hAnsiTheme="minorHAnsi" w:cstheme="minorHAnsi"/>
                <w:color w:val="333333"/>
                <w:sz w:val="24"/>
                <w:szCs w:val="24"/>
                <w:shd w:val="clear" w:color="auto" w:fill="FFFFFF"/>
              </w:rPr>
            </w:pPr>
            <w:r w:rsidRPr="00023118">
              <w:rPr>
                <w:rFonts w:asciiTheme="minorHAnsi" w:hAnsiTheme="minorHAnsi" w:cstheme="minorHAnsi"/>
                <w:color w:val="333333"/>
                <w:sz w:val="24"/>
                <w:szCs w:val="24"/>
                <w:shd w:val="clear" w:color="auto" w:fill="FFFFFF"/>
              </w:rPr>
              <w:t xml:space="preserve">3 - 4 Broadway Park </w:t>
            </w:r>
          </w:p>
          <w:p w:rsidR="00023118" w:rsidRPr="00023118" w:rsidRDefault="00023118">
            <w:pPr>
              <w:rPr>
                <w:rFonts w:asciiTheme="minorHAnsi" w:hAnsiTheme="minorHAnsi" w:cstheme="minorHAnsi"/>
                <w:color w:val="333333"/>
                <w:sz w:val="24"/>
                <w:szCs w:val="24"/>
                <w:shd w:val="clear" w:color="auto" w:fill="FFFFFF"/>
              </w:rPr>
            </w:pPr>
            <w:r w:rsidRPr="00023118">
              <w:rPr>
                <w:rFonts w:asciiTheme="minorHAnsi" w:hAnsiTheme="minorHAnsi" w:cstheme="minorHAnsi"/>
                <w:color w:val="333333"/>
                <w:sz w:val="24"/>
                <w:szCs w:val="24"/>
                <w:shd w:val="clear" w:color="auto" w:fill="FFFFFF"/>
              </w:rPr>
              <w:t xml:space="preserve">South </w:t>
            </w:r>
            <w:proofErr w:type="spellStart"/>
            <w:r w:rsidRPr="00023118">
              <w:rPr>
                <w:rFonts w:asciiTheme="minorHAnsi" w:hAnsiTheme="minorHAnsi" w:cstheme="minorHAnsi"/>
                <w:color w:val="333333"/>
                <w:sz w:val="24"/>
                <w:szCs w:val="24"/>
                <w:shd w:val="clear" w:color="auto" w:fill="FFFFFF"/>
              </w:rPr>
              <w:t>Gyle</w:t>
            </w:r>
            <w:proofErr w:type="spellEnd"/>
            <w:r w:rsidRPr="00023118">
              <w:rPr>
                <w:rFonts w:asciiTheme="minorHAnsi" w:hAnsiTheme="minorHAnsi" w:cstheme="minorHAnsi"/>
                <w:color w:val="333333"/>
                <w:sz w:val="24"/>
                <w:szCs w:val="24"/>
                <w:shd w:val="clear" w:color="auto" w:fill="FFFFFF"/>
              </w:rPr>
              <w:t xml:space="preserve"> Broadway </w:t>
            </w:r>
          </w:p>
          <w:p w:rsidR="002E6D29" w:rsidRDefault="00023118">
            <w:pPr>
              <w:rPr>
                <w:rFonts w:asciiTheme="minorHAnsi" w:hAnsiTheme="minorHAnsi" w:cstheme="minorHAnsi"/>
                <w:color w:val="333333"/>
                <w:sz w:val="24"/>
                <w:szCs w:val="24"/>
                <w:shd w:val="clear" w:color="auto" w:fill="FFFFFF"/>
              </w:rPr>
            </w:pPr>
            <w:r w:rsidRPr="00023118">
              <w:rPr>
                <w:rFonts w:asciiTheme="minorHAnsi" w:hAnsiTheme="minorHAnsi" w:cstheme="minorHAnsi"/>
                <w:color w:val="333333"/>
                <w:sz w:val="24"/>
                <w:szCs w:val="24"/>
                <w:shd w:val="clear" w:color="auto" w:fill="FFFFFF"/>
              </w:rPr>
              <w:t>Edinburgh</w:t>
            </w:r>
          </w:p>
          <w:p w:rsidR="002F3ADA" w:rsidRPr="00023118" w:rsidRDefault="00023118">
            <w:pPr>
              <w:rPr>
                <w:rFonts w:ascii="inherit" w:hAnsi="inherit"/>
                <w:color w:val="333333"/>
                <w:shd w:val="clear" w:color="auto" w:fill="FFFFFF"/>
              </w:rPr>
            </w:pPr>
            <w:r w:rsidRPr="00023118">
              <w:rPr>
                <w:rFonts w:asciiTheme="minorHAnsi" w:hAnsiTheme="minorHAnsi" w:cstheme="minorHAnsi"/>
                <w:color w:val="333333"/>
                <w:sz w:val="24"/>
                <w:szCs w:val="24"/>
                <w:shd w:val="clear" w:color="auto" w:fill="FFFFFF"/>
              </w:rPr>
              <w:t>EH12 9JZ</w:t>
            </w:r>
          </w:p>
        </w:tc>
        <w:tc>
          <w:tcPr>
            <w:tcW w:w="1973" w:type="dxa"/>
          </w:tcPr>
          <w:p w:rsidR="002F3ADA" w:rsidRPr="00DD62CA" w:rsidRDefault="002F3ADA">
            <w:pPr>
              <w:rPr>
                <w:rFonts w:ascii="Calibri" w:hAnsi="Calibri"/>
                <w:sz w:val="24"/>
                <w:szCs w:val="24"/>
              </w:rPr>
            </w:pPr>
          </w:p>
        </w:tc>
        <w:tc>
          <w:tcPr>
            <w:tcW w:w="4313" w:type="dxa"/>
            <w:gridSpan w:val="3"/>
            <w:vMerge w:val="restart"/>
            <w:tcBorders>
              <w:bottom w:val="single" w:sz="4" w:space="0" w:color="auto"/>
            </w:tcBorders>
          </w:tcPr>
          <w:p w:rsidR="00023118" w:rsidRPr="00023118" w:rsidRDefault="00023118">
            <w:pPr>
              <w:pStyle w:val="addresses"/>
              <w:rPr>
                <w:rFonts w:asciiTheme="minorHAnsi" w:hAnsiTheme="minorHAnsi" w:cstheme="minorHAnsi"/>
                <w:sz w:val="24"/>
                <w:szCs w:val="24"/>
                <w:shd w:val="clear" w:color="auto" w:fill="FFFFFF"/>
              </w:rPr>
            </w:pPr>
            <w:r w:rsidRPr="00023118">
              <w:rPr>
                <w:rStyle w:val="Strong"/>
                <w:rFonts w:asciiTheme="minorHAnsi" w:hAnsiTheme="minorHAnsi" w:cstheme="minorHAnsi"/>
                <w:sz w:val="24"/>
                <w:szCs w:val="24"/>
                <w:bdr w:val="none" w:sz="0" w:space="0" w:color="auto" w:frame="1"/>
              </w:rPr>
              <w:t>Christopher Shanley</w:t>
            </w:r>
            <w:r w:rsidRPr="00023118">
              <w:rPr>
                <w:rFonts w:asciiTheme="minorHAnsi" w:hAnsiTheme="minorHAnsi" w:cstheme="minorHAnsi"/>
                <w:sz w:val="24"/>
                <w:szCs w:val="24"/>
              </w:rPr>
              <w:br/>
            </w:r>
            <w:r w:rsidRPr="00023118">
              <w:rPr>
                <w:rFonts w:asciiTheme="minorHAnsi" w:hAnsiTheme="minorHAnsi" w:cstheme="minorHAnsi"/>
                <w:sz w:val="24"/>
                <w:szCs w:val="24"/>
                <w:shd w:val="clear" w:color="auto" w:fill="FFFFFF"/>
              </w:rPr>
              <w:t xml:space="preserve">Christopher Shanley </w:t>
            </w:r>
            <w:r>
              <w:rPr>
                <w:rFonts w:asciiTheme="minorHAnsi" w:hAnsiTheme="minorHAnsi" w:cstheme="minorHAnsi"/>
                <w:sz w:val="24"/>
                <w:szCs w:val="24"/>
                <w:shd w:val="clear" w:color="auto" w:fill="FFFFFF"/>
              </w:rPr>
              <w:t xml:space="preserve"> </w:t>
            </w:r>
            <w:r w:rsidRPr="00023118">
              <w:rPr>
                <w:rFonts w:asciiTheme="minorHAnsi" w:hAnsiTheme="minorHAnsi" w:cstheme="minorHAnsi"/>
                <w:sz w:val="24"/>
                <w:szCs w:val="24"/>
                <w:shd w:val="clear" w:color="auto" w:fill="FFFFFF"/>
              </w:rPr>
              <w:t xml:space="preserve">Innovations Ltd </w:t>
            </w:r>
          </w:p>
          <w:p w:rsidR="00023118" w:rsidRPr="00023118" w:rsidRDefault="00023118">
            <w:pPr>
              <w:pStyle w:val="addresses"/>
              <w:rPr>
                <w:rFonts w:asciiTheme="minorHAnsi" w:hAnsiTheme="minorHAnsi" w:cstheme="minorHAnsi"/>
                <w:sz w:val="24"/>
                <w:szCs w:val="24"/>
                <w:shd w:val="clear" w:color="auto" w:fill="FFFFFF"/>
              </w:rPr>
            </w:pPr>
            <w:r w:rsidRPr="00023118">
              <w:rPr>
                <w:rFonts w:asciiTheme="minorHAnsi" w:hAnsiTheme="minorHAnsi" w:cstheme="minorHAnsi"/>
                <w:sz w:val="24"/>
                <w:szCs w:val="24"/>
                <w:shd w:val="clear" w:color="auto" w:fill="FFFFFF"/>
              </w:rPr>
              <w:t xml:space="preserve">Unit 14 Creamery Industrial Estate </w:t>
            </w:r>
          </w:p>
          <w:p w:rsidR="00023118" w:rsidRPr="00023118" w:rsidRDefault="00023118">
            <w:pPr>
              <w:pStyle w:val="addresses"/>
              <w:rPr>
                <w:rFonts w:asciiTheme="minorHAnsi" w:hAnsiTheme="minorHAnsi" w:cstheme="minorHAnsi"/>
                <w:sz w:val="24"/>
                <w:szCs w:val="24"/>
                <w:shd w:val="clear" w:color="auto" w:fill="FFFFFF"/>
              </w:rPr>
            </w:pPr>
            <w:proofErr w:type="spellStart"/>
            <w:r w:rsidRPr="00023118">
              <w:rPr>
                <w:rFonts w:asciiTheme="minorHAnsi" w:hAnsiTheme="minorHAnsi" w:cstheme="minorHAnsi"/>
                <w:sz w:val="24"/>
                <w:szCs w:val="24"/>
                <w:shd w:val="clear" w:color="auto" w:fill="FFFFFF"/>
              </w:rPr>
              <w:t>Kenlis</w:t>
            </w:r>
            <w:proofErr w:type="spellEnd"/>
            <w:r w:rsidRPr="00023118">
              <w:rPr>
                <w:rFonts w:asciiTheme="minorHAnsi" w:hAnsiTheme="minorHAnsi" w:cstheme="minorHAnsi"/>
                <w:sz w:val="24"/>
                <w:szCs w:val="24"/>
                <w:shd w:val="clear" w:color="auto" w:fill="FFFFFF"/>
              </w:rPr>
              <w:t xml:space="preserve"> Road </w:t>
            </w:r>
          </w:p>
          <w:p w:rsidR="00023118" w:rsidRPr="00023118" w:rsidRDefault="00023118">
            <w:pPr>
              <w:pStyle w:val="addresses"/>
              <w:rPr>
                <w:rFonts w:asciiTheme="minorHAnsi" w:hAnsiTheme="minorHAnsi" w:cstheme="minorHAnsi"/>
                <w:sz w:val="24"/>
                <w:szCs w:val="24"/>
                <w:shd w:val="clear" w:color="auto" w:fill="FFFFFF"/>
              </w:rPr>
            </w:pPr>
            <w:proofErr w:type="spellStart"/>
            <w:r w:rsidRPr="00023118">
              <w:rPr>
                <w:rFonts w:asciiTheme="minorHAnsi" w:hAnsiTheme="minorHAnsi" w:cstheme="minorHAnsi"/>
                <w:sz w:val="24"/>
                <w:szCs w:val="24"/>
                <w:shd w:val="clear" w:color="auto" w:fill="FFFFFF"/>
              </w:rPr>
              <w:t>Barnacre</w:t>
            </w:r>
            <w:proofErr w:type="spellEnd"/>
            <w:r w:rsidRPr="00023118">
              <w:rPr>
                <w:rFonts w:asciiTheme="minorHAnsi" w:hAnsiTheme="minorHAnsi" w:cstheme="minorHAnsi"/>
                <w:sz w:val="24"/>
                <w:szCs w:val="24"/>
                <w:shd w:val="clear" w:color="auto" w:fill="FFFFFF"/>
              </w:rPr>
              <w:t xml:space="preserve"> </w:t>
            </w:r>
          </w:p>
          <w:p w:rsidR="002E6D29" w:rsidRDefault="00023118">
            <w:pPr>
              <w:pStyle w:val="addresses"/>
              <w:rPr>
                <w:rFonts w:asciiTheme="minorHAnsi" w:hAnsiTheme="minorHAnsi" w:cstheme="minorHAnsi"/>
                <w:sz w:val="24"/>
                <w:szCs w:val="24"/>
                <w:shd w:val="clear" w:color="auto" w:fill="FFFFFF"/>
              </w:rPr>
            </w:pPr>
            <w:r w:rsidRPr="00023118">
              <w:rPr>
                <w:rFonts w:asciiTheme="minorHAnsi" w:hAnsiTheme="minorHAnsi" w:cstheme="minorHAnsi"/>
                <w:sz w:val="24"/>
                <w:szCs w:val="24"/>
                <w:shd w:val="clear" w:color="auto" w:fill="FFFFFF"/>
              </w:rPr>
              <w:t xml:space="preserve">Preston </w:t>
            </w:r>
          </w:p>
          <w:p w:rsidR="00023118" w:rsidRPr="002E6D29" w:rsidRDefault="00023118">
            <w:pPr>
              <w:pStyle w:val="addresses"/>
              <w:rPr>
                <w:rFonts w:asciiTheme="minorHAnsi" w:hAnsiTheme="minorHAnsi" w:cstheme="minorHAnsi"/>
                <w:sz w:val="24"/>
                <w:szCs w:val="24"/>
                <w:shd w:val="clear" w:color="auto" w:fill="FFFFFF"/>
              </w:rPr>
            </w:pPr>
            <w:r w:rsidRPr="00023118">
              <w:rPr>
                <w:rFonts w:asciiTheme="minorHAnsi" w:hAnsiTheme="minorHAnsi" w:cstheme="minorHAnsi"/>
                <w:sz w:val="24"/>
                <w:szCs w:val="24"/>
                <w:shd w:val="clear" w:color="auto" w:fill="FFFFFF"/>
              </w:rPr>
              <w:t>PR3 1GD</w:t>
            </w:r>
          </w:p>
        </w:tc>
      </w:tr>
      <w:tr w:rsidR="002F3ADA" w:rsidRPr="00DD62CA" w:rsidTr="002E6D29">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973" w:type="dxa"/>
          </w:tcPr>
          <w:p w:rsidR="002F3ADA" w:rsidRPr="00DD62CA" w:rsidRDefault="002F3ADA">
            <w:pPr>
              <w:rPr>
                <w:rFonts w:ascii="Calibri" w:hAnsi="Calibri"/>
                <w:sz w:val="24"/>
                <w:szCs w:val="24"/>
              </w:rPr>
            </w:pPr>
          </w:p>
        </w:tc>
        <w:tc>
          <w:tcPr>
            <w:tcW w:w="4313"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rsidTr="002E6D29">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973" w:type="dxa"/>
          </w:tcPr>
          <w:p w:rsidR="002F3ADA" w:rsidRPr="00DD62CA" w:rsidRDefault="002F3ADA">
            <w:pPr>
              <w:rPr>
                <w:rFonts w:ascii="Calibri" w:hAnsi="Calibri"/>
                <w:sz w:val="24"/>
                <w:szCs w:val="24"/>
              </w:rPr>
            </w:pPr>
          </w:p>
        </w:tc>
        <w:tc>
          <w:tcPr>
            <w:tcW w:w="4313"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rsidTr="002E6D29">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973" w:type="dxa"/>
          </w:tcPr>
          <w:p w:rsidR="002F3ADA" w:rsidRPr="00DD62CA" w:rsidRDefault="002F3ADA">
            <w:pPr>
              <w:rPr>
                <w:rFonts w:ascii="Calibri" w:hAnsi="Calibri"/>
                <w:sz w:val="24"/>
                <w:szCs w:val="24"/>
              </w:rPr>
            </w:pPr>
          </w:p>
        </w:tc>
        <w:tc>
          <w:tcPr>
            <w:tcW w:w="4313"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rsidTr="002E6D29">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973" w:type="dxa"/>
            <w:tcBorders>
              <w:bottom w:val="single" w:sz="6" w:space="0" w:color="auto"/>
            </w:tcBorders>
          </w:tcPr>
          <w:p w:rsidR="002F3ADA" w:rsidRPr="00DD62CA" w:rsidRDefault="002F3ADA">
            <w:pPr>
              <w:rPr>
                <w:rFonts w:ascii="Calibri" w:hAnsi="Calibri"/>
                <w:sz w:val="24"/>
                <w:szCs w:val="24"/>
              </w:rPr>
            </w:pPr>
          </w:p>
        </w:tc>
        <w:tc>
          <w:tcPr>
            <w:tcW w:w="4313"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2F3ADA">
            <w:pPr>
              <w:pStyle w:val="TableText"/>
              <w:rPr>
                <w:rFonts w:ascii="Calibri" w:hAnsi="Calibri"/>
                <w:sz w:val="24"/>
                <w:szCs w:val="24"/>
              </w:rPr>
            </w:pP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A005F2" w:rsidRDefault="00A005F2">
            <w:pPr>
              <w:pStyle w:val="TableText"/>
              <w:rPr>
                <w:rFonts w:ascii="Calibri" w:hAnsi="Calibri"/>
                <w:b/>
                <w:sz w:val="24"/>
                <w:szCs w:val="24"/>
              </w:rPr>
            </w:pPr>
            <w:r w:rsidRPr="00A005F2">
              <w:rPr>
                <w:rFonts w:ascii="Calibri" w:hAnsi="Calibri"/>
                <w:sz w:val="24"/>
                <w:szCs w:val="24"/>
              </w:rPr>
              <w:t>Bayley Arms Hotel Avenue Road Hurst Green Lancashire</w:t>
            </w:r>
          </w:p>
        </w:tc>
      </w:tr>
      <w:tr w:rsidR="002F3ADA" w:rsidRPr="00DD62CA">
        <w:trPr>
          <w:cantSplit/>
          <w:trHeight w:val="868"/>
        </w:trPr>
        <w:tc>
          <w:tcPr>
            <w:tcW w:w="10353" w:type="dxa"/>
            <w:gridSpan w:val="3"/>
          </w:tcPr>
          <w:p w:rsidR="002F3ADA" w:rsidRPr="004243A5" w:rsidRDefault="002F3ADA">
            <w:pPr>
              <w:jc w:val="both"/>
              <w:rPr>
                <w:rFonts w:ascii="Calibri" w:hAnsi="Calibri"/>
                <w:sz w:val="24"/>
                <w:szCs w:val="24"/>
              </w:rPr>
            </w:pPr>
            <w:r w:rsidRPr="00DD62CA">
              <w:rPr>
                <w:rFonts w:ascii="Calibri" w:hAnsi="Calibri"/>
                <w:sz w:val="24"/>
                <w:szCs w:val="24"/>
              </w:rPr>
              <w:t xml:space="preserve">Ribble Valley Borough Council hereby give notice that </w:t>
            </w:r>
            <w:r w:rsidR="004243A5">
              <w:rPr>
                <w:rFonts w:ascii="Calibri" w:hAnsi="Calibri"/>
                <w:b/>
                <w:sz w:val="24"/>
                <w:szCs w:val="24"/>
              </w:rPr>
              <w:t xml:space="preserve">permission has been </w:t>
            </w:r>
            <w:r w:rsidR="00E65BE2">
              <w:rPr>
                <w:rFonts w:ascii="Calibri" w:hAnsi="Calibri"/>
                <w:b/>
                <w:sz w:val="24"/>
                <w:szCs w:val="24"/>
              </w:rPr>
              <w:t>granted subject to the following conditions</w:t>
            </w:r>
            <w:r w:rsidRPr="004243A5">
              <w:rPr>
                <w:rFonts w:ascii="Calibri" w:hAnsi="Calibri"/>
                <w:sz w:val="24"/>
                <w:szCs w:val="24"/>
              </w:rPr>
              <w:t>:</w:t>
            </w:r>
          </w:p>
          <w:p w:rsidR="002F3ADA" w:rsidRPr="00DD62CA" w:rsidRDefault="002F3ADA">
            <w:pPr>
              <w:jc w:val="both"/>
              <w:rPr>
                <w:rFonts w:ascii="Calibri" w:hAnsi="Calibri"/>
                <w:sz w:val="24"/>
                <w:szCs w:val="24"/>
              </w:rPr>
            </w:pPr>
          </w:p>
        </w:tc>
      </w:tr>
    </w:tbl>
    <w:p w:rsidR="006939D0" w:rsidRDefault="006939D0" w:rsidP="00E65BE2">
      <w:pPr>
        <w:pStyle w:val="TableText"/>
        <w:rPr>
          <w:rFonts w:ascii="Calibri" w:hAnsi="Calibri"/>
          <w:sz w:val="24"/>
          <w:szCs w:val="24"/>
        </w:rPr>
      </w:pPr>
      <w:r>
        <w:rPr>
          <w:rFonts w:ascii="Calibri" w:hAnsi="Calibri"/>
          <w:sz w:val="24"/>
          <w:szCs w:val="24"/>
        </w:rPr>
        <w:t>1</w:t>
      </w:r>
      <w:r w:rsidR="002E6D29">
        <w:rPr>
          <w:rFonts w:ascii="Calibri" w:hAnsi="Calibri"/>
          <w:sz w:val="24"/>
          <w:szCs w:val="24"/>
        </w:rPr>
        <w:t>.</w:t>
      </w:r>
      <w:r>
        <w:rPr>
          <w:rFonts w:ascii="Calibri" w:hAnsi="Calibri"/>
          <w:sz w:val="24"/>
          <w:szCs w:val="24"/>
        </w:rPr>
        <w:t xml:space="preserve"> The development must be begun not later than the expiration of three years beginning with the date of this permission.</w:t>
      </w:r>
    </w:p>
    <w:p w:rsidR="006939D0" w:rsidRDefault="006939D0" w:rsidP="00E65BE2">
      <w:pPr>
        <w:pStyle w:val="TableText"/>
        <w:rPr>
          <w:rFonts w:ascii="Calibri" w:hAnsi="Calibri"/>
          <w:sz w:val="24"/>
          <w:szCs w:val="24"/>
        </w:rPr>
      </w:pPr>
    </w:p>
    <w:p w:rsidR="006939D0" w:rsidRDefault="006939D0" w:rsidP="00E65BE2">
      <w:pPr>
        <w:pStyle w:val="TableText"/>
        <w:rPr>
          <w:rFonts w:ascii="Calibri" w:hAnsi="Calibri"/>
          <w:sz w:val="24"/>
          <w:szCs w:val="24"/>
        </w:rPr>
      </w:pPr>
      <w:r>
        <w:rPr>
          <w:rFonts w:ascii="Calibri" w:hAnsi="Calibri"/>
          <w:sz w:val="24"/>
          <w:szCs w:val="24"/>
        </w:rPr>
        <w:t xml:space="preserve">Reason: Required to be imposed pursuant to section 18 of the Planning (Listed Buildings and Conservation Areas) Act 1990. </w:t>
      </w:r>
    </w:p>
    <w:p w:rsidR="006939D0" w:rsidRDefault="006939D0" w:rsidP="00E65BE2">
      <w:pPr>
        <w:pStyle w:val="TableText"/>
        <w:rPr>
          <w:rFonts w:ascii="Calibri" w:hAnsi="Calibri"/>
          <w:sz w:val="24"/>
          <w:szCs w:val="24"/>
        </w:rPr>
      </w:pPr>
    </w:p>
    <w:p w:rsidR="00E65BE2" w:rsidRDefault="00E65BE2" w:rsidP="00E65BE2">
      <w:pPr>
        <w:pStyle w:val="TableText"/>
        <w:rPr>
          <w:rFonts w:ascii="Calibri" w:hAnsi="Calibri"/>
          <w:sz w:val="24"/>
          <w:szCs w:val="24"/>
        </w:rPr>
      </w:pPr>
      <w:r w:rsidRPr="00E65BE2">
        <w:rPr>
          <w:rFonts w:ascii="Calibri" w:hAnsi="Calibri"/>
          <w:sz w:val="24"/>
          <w:szCs w:val="24"/>
        </w:rPr>
        <w:t xml:space="preserve">2. </w:t>
      </w:r>
      <w:r>
        <w:rPr>
          <w:rFonts w:ascii="Calibri" w:hAnsi="Calibri"/>
          <w:sz w:val="24"/>
          <w:szCs w:val="24"/>
        </w:rPr>
        <w:t>Unless explicitly required by condition within this consent, the development hereby permitted shall be carried out in complete accordance with the proposals as detailed on drawing:</w:t>
      </w:r>
    </w:p>
    <w:p w:rsidR="00E65BE2" w:rsidRDefault="00E65BE2" w:rsidP="00E65BE2">
      <w:pPr>
        <w:pStyle w:val="TableText"/>
        <w:rPr>
          <w:rFonts w:ascii="Calibri" w:hAnsi="Calibri"/>
          <w:sz w:val="24"/>
          <w:szCs w:val="24"/>
        </w:rPr>
      </w:pPr>
    </w:p>
    <w:p w:rsidR="003A546D" w:rsidRDefault="003A546D" w:rsidP="00E65BE2">
      <w:pPr>
        <w:pStyle w:val="TableText"/>
        <w:rPr>
          <w:rFonts w:ascii="Calibri" w:hAnsi="Calibri"/>
          <w:sz w:val="24"/>
          <w:szCs w:val="24"/>
        </w:rPr>
      </w:pPr>
      <w:r>
        <w:rPr>
          <w:rFonts w:ascii="Calibri" w:hAnsi="Calibri"/>
          <w:sz w:val="24"/>
          <w:szCs w:val="24"/>
        </w:rPr>
        <w:t>CSI 006 K A rev 3</w:t>
      </w:r>
    </w:p>
    <w:p w:rsidR="003A546D" w:rsidRDefault="003A546D" w:rsidP="003A546D">
      <w:pPr>
        <w:pStyle w:val="TableText"/>
        <w:rPr>
          <w:rFonts w:ascii="Calibri" w:hAnsi="Calibri"/>
          <w:sz w:val="24"/>
          <w:szCs w:val="24"/>
        </w:rPr>
      </w:pPr>
      <w:r>
        <w:rPr>
          <w:rFonts w:ascii="Calibri" w:hAnsi="Calibri"/>
          <w:sz w:val="24"/>
          <w:szCs w:val="24"/>
        </w:rPr>
        <w:t>CSI 006 K B rev 3</w:t>
      </w:r>
    </w:p>
    <w:p w:rsidR="003A546D" w:rsidRDefault="003A546D" w:rsidP="003A546D">
      <w:pPr>
        <w:pStyle w:val="TableText"/>
        <w:rPr>
          <w:rFonts w:ascii="Calibri" w:hAnsi="Calibri"/>
          <w:sz w:val="24"/>
          <w:szCs w:val="24"/>
        </w:rPr>
      </w:pPr>
      <w:r>
        <w:rPr>
          <w:rFonts w:ascii="Calibri" w:hAnsi="Calibri"/>
          <w:sz w:val="24"/>
          <w:szCs w:val="24"/>
        </w:rPr>
        <w:t>CSI 006 K C rev 3</w:t>
      </w:r>
    </w:p>
    <w:p w:rsidR="003A546D" w:rsidRDefault="003A546D" w:rsidP="00E65BE2">
      <w:pPr>
        <w:pStyle w:val="TableText"/>
        <w:rPr>
          <w:rFonts w:ascii="Calibri" w:hAnsi="Calibri"/>
          <w:sz w:val="24"/>
          <w:szCs w:val="24"/>
        </w:rPr>
      </w:pPr>
    </w:p>
    <w:p w:rsidR="002F3ADA" w:rsidRPr="00E65BE2" w:rsidRDefault="00E65BE2" w:rsidP="00E65BE2">
      <w:pPr>
        <w:pStyle w:val="TableText"/>
        <w:rPr>
          <w:rFonts w:ascii="Calibri" w:hAnsi="Calibri"/>
          <w:sz w:val="24"/>
          <w:szCs w:val="24"/>
        </w:rPr>
      </w:pPr>
      <w:r>
        <w:rPr>
          <w:rFonts w:ascii="Calibri" w:hAnsi="Calibri"/>
          <w:sz w:val="24"/>
          <w:szCs w:val="24"/>
        </w:rPr>
        <w:t>Reason:  For the avoidance of doubt and to clarify which plans are relevant to the consent.</w:t>
      </w:r>
    </w:p>
    <w:p w:rsidR="002F3ADA" w:rsidRPr="00DD62CA" w:rsidRDefault="002F3ADA">
      <w:pPr>
        <w:pStyle w:val="TableText"/>
        <w:rPr>
          <w:rFonts w:ascii="Calibri" w:hAnsi="Calibri"/>
          <w:sz w:val="24"/>
          <w:szCs w:val="24"/>
        </w:rPr>
      </w:pPr>
    </w:p>
    <w:p w:rsidR="00EC326D" w:rsidRDefault="00EC326D" w:rsidP="00EC326D">
      <w:pPr>
        <w:pStyle w:val="TableText"/>
        <w:rPr>
          <w:rFonts w:ascii="Calibri" w:hAnsi="Calibri"/>
          <w:sz w:val="24"/>
          <w:szCs w:val="24"/>
        </w:rPr>
      </w:pPr>
      <w:r>
        <w:rPr>
          <w:rFonts w:ascii="Calibri" w:hAnsi="Calibri"/>
          <w:sz w:val="24"/>
          <w:szCs w:val="24"/>
        </w:rPr>
        <w:t>3</w:t>
      </w:r>
      <w:r w:rsidR="002E6D29">
        <w:rPr>
          <w:rFonts w:ascii="Calibri" w:hAnsi="Calibri"/>
          <w:sz w:val="24"/>
          <w:szCs w:val="24"/>
        </w:rPr>
        <w:t xml:space="preserve">. </w:t>
      </w:r>
      <w:r>
        <w:rPr>
          <w:rFonts w:ascii="Calibri" w:hAnsi="Calibri"/>
          <w:sz w:val="24"/>
          <w:szCs w:val="24"/>
        </w:rPr>
        <w:t xml:space="preserve">Precise specifications of the extent of </w:t>
      </w:r>
      <w:r w:rsidR="007F088F">
        <w:rPr>
          <w:rFonts w:ascii="Calibri" w:hAnsi="Calibri"/>
          <w:sz w:val="24"/>
          <w:szCs w:val="24"/>
        </w:rPr>
        <w:t xml:space="preserve">proposed </w:t>
      </w:r>
      <w:r>
        <w:rPr>
          <w:rFonts w:ascii="Calibri" w:hAnsi="Calibri"/>
          <w:sz w:val="24"/>
          <w:szCs w:val="24"/>
        </w:rPr>
        <w:t>painting shall be submitted to and approved by the local p</w:t>
      </w:r>
      <w:r w:rsidR="007F088F">
        <w:rPr>
          <w:rFonts w:ascii="Calibri" w:hAnsi="Calibri"/>
          <w:sz w:val="24"/>
          <w:szCs w:val="24"/>
        </w:rPr>
        <w:t>la</w:t>
      </w:r>
      <w:r>
        <w:rPr>
          <w:rFonts w:ascii="Calibri" w:hAnsi="Calibri"/>
          <w:sz w:val="24"/>
          <w:szCs w:val="24"/>
        </w:rPr>
        <w:t>nning authority before the commencement of this element of the works.</w:t>
      </w:r>
    </w:p>
    <w:p w:rsidR="00EC326D" w:rsidRDefault="00EC326D" w:rsidP="00EC326D">
      <w:pPr>
        <w:pStyle w:val="TableText"/>
        <w:rPr>
          <w:rFonts w:ascii="Calibri" w:hAnsi="Calibri"/>
          <w:sz w:val="24"/>
          <w:szCs w:val="24"/>
        </w:rPr>
      </w:pPr>
    </w:p>
    <w:p w:rsidR="00EC326D" w:rsidRDefault="00EC326D" w:rsidP="00EC326D">
      <w:pPr>
        <w:pStyle w:val="TableText"/>
        <w:rPr>
          <w:rFonts w:ascii="Calibri" w:hAnsi="Calibri"/>
          <w:sz w:val="24"/>
          <w:szCs w:val="24"/>
        </w:rPr>
      </w:pPr>
      <w:r>
        <w:rPr>
          <w:rFonts w:ascii="Calibri" w:hAnsi="Calibri"/>
          <w:sz w:val="24"/>
          <w:szCs w:val="24"/>
        </w:rPr>
        <w:t>Reason:</w:t>
      </w:r>
      <w:r w:rsidR="007F088F">
        <w:rPr>
          <w:rFonts w:ascii="Calibri" w:hAnsi="Calibri"/>
          <w:sz w:val="24"/>
          <w:szCs w:val="24"/>
        </w:rPr>
        <w:t xml:space="preserve"> In order</w:t>
      </w:r>
      <w:r w:rsidR="00252CBB">
        <w:rPr>
          <w:rFonts w:ascii="Calibri" w:hAnsi="Calibri"/>
          <w:sz w:val="24"/>
          <w:szCs w:val="24"/>
        </w:rPr>
        <w:t xml:space="preserve"> to safeguard the special architectural and historic i</w:t>
      </w:r>
      <w:r w:rsidR="007A696F">
        <w:rPr>
          <w:rFonts w:ascii="Calibri" w:hAnsi="Calibri"/>
          <w:sz w:val="24"/>
          <w:szCs w:val="24"/>
        </w:rPr>
        <w:t>nterest of the listed building</w:t>
      </w:r>
      <w:r>
        <w:rPr>
          <w:rFonts w:ascii="Calibri" w:hAnsi="Calibri"/>
          <w:sz w:val="24"/>
          <w:szCs w:val="24"/>
        </w:rPr>
        <w:t xml:space="preserve">. </w:t>
      </w:r>
    </w:p>
    <w:p w:rsidR="00CF6D2F" w:rsidRDefault="00CF6D2F" w:rsidP="00EC326D">
      <w:pPr>
        <w:pStyle w:val="TableText"/>
        <w:rPr>
          <w:rFonts w:ascii="Calibri" w:hAnsi="Calibri"/>
          <w:sz w:val="24"/>
          <w:szCs w:val="24"/>
        </w:rPr>
      </w:pPr>
    </w:p>
    <w:p w:rsidR="00CF6D2F" w:rsidRDefault="00CF6D2F" w:rsidP="00EC326D">
      <w:pPr>
        <w:pStyle w:val="TableText"/>
        <w:rPr>
          <w:rFonts w:ascii="Calibri" w:hAnsi="Calibri"/>
          <w:sz w:val="24"/>
          <w:szCs w:val="24"/>
        </w:rPr>
      </w:pPr>
    </w:p>
    <w:p w:rsidR="00EC326D" w:rsidRDefault="00EC326D" w:rsidP="00EC326D">
      <w:pPr>
        <w:pStyle w:val="TableText"/>
        <w:rPr>
          <w:rFonts w:ascii="Calibri" w:hAnsi="Calibri"/>
          <w:sz w:val="24"/>
          <w:szCs w:val="24"/>
        </w:rPr>
      </w:pPr>
      <w:r>
        <w:rPr>
          <w:rFonts w:ascii="Calibri" w:hAnsi="Calibri"/>
          <w:sz w:val="24"/>
          <w:szCs w:val="24"/>
        </w:rPr>
        <w:t>4</w:t>
      </w:r>
      <w:r w:rsidR="002E6D29">
        <w:rPr>
          <w:rFonts w:ascii="Calibri" w:hAnsi="Calibri"/>
          <w:sz w:val="24"/>
          <w:szCs w:val="24"/>
        </w:rPr>
        <w:t>.</w:t>
      </w:r>
      <w:r w:rsidR="00CF6D2F" w:rsidRPr="00CF6D2F">
        <w:rPr>
          <w:rFonts w:ascii="Calibri" w:hAnsi="Calibri"/>
          <w:sz w:val="24"/>
          <w:szCs w:val="24"/>
        </w:rPr>
        <w:t xml:space="preserve"> </w:t>
      </w:r>
      <w:r w:rsidR="00CF6D2F">
        <w:rPr>
          <w:rFonts w:ascii="Calibri" w:hAnsi="Calibri"/>
          <w:sz w:val="24"/>
          <w:szCs w:val="24"/>
        </w:rPr>
        <w:t>Precise specifications of the precise location of new fixing holes in the stonework shall be submitted to and approved by the local planning authority before the commencement of this element of the works</w:t>
      </w:r>
      <w:r>
        <w:rPr>
          <w:rFonts w:ascii="Calibri" w:hAnsi="Calibri"/>
          <w:sz w:val="24"/>
          <w:szCs w:val="24"/>
        </w:rPr>
        <w:t>.</w:t>
      </w:r>
    </w:p>
    <w:p w:rsidR="00EC326D" w:rsidRDefault="00EC326D" w:rsidP="00EC326D">
      <w:pPr>
        <w:pStyle w:val="TableText"/>
        <w:rPr>
          <w:rFonts w:ascii="Calibri" w:hAnsi="Calibri"/>
          <w:sz w:val="24"/>
          <w:szCs w:val="24"/>
        </w:rPr>
      </w:pPr>
    </w:p>
    <w:p w:rsidR="00CF6D2F" w:rsidRDefault="00EC326D" w:rsidP="00CF6D2F">
      <w:pPr>
        <w:pStyle w:val="TableText"/>
        <w:rPr>
          <w:rFonts w:ascii="Calibri" w:hAnsi="Calibri"/>
          <w:sz w:val="24"/>
          <w:szCs w:val="24"/>
        </w:rPr>
      </w:pPr>
      <w:r>
        <w:rPr>
          <w:rFonts w:ascii="Calibri" w:hAnsi="Calibri"/>
          <w:sz w:val="24"/>
          <w:szCs w:val="24"/>
        </w:rPr>
        <w:t xml:space="preserve">Reason: </w:t>
      </w:r>
      <w:r w:rsidR="00CF6D2F">
        <w:rPr>
          <w:rFonts w:ascii="Calibri" w:hAnsi="Calibri"/>
          <w:sz w:val="24"/>
          <w:szCs w:val="24"/>
        </w:rPr>
        <w:t>In order to safeguard the special architectural and historic i</w:t>
      </w:r>
      <w:r w:rsidR="007A696F">
        <w:rPr>
          <w:rFonts w:ascii="Calibri" w:hAnsi="Calibri"/>
          <w:sz w:val="24"/>
          <w:szCs w:val="24"/>
        </w:rPr>
        <w:t>nterest of the listed building</w:t>
      </w:r>
      <w:r w:rsidR="00CF6D2F">
        <w:rPr>
          <w:rFonts w:ascii="Calibri" w:hAnsi="Calibri"/>
          <w:sz w:val="24"/>
          <w:szCs w:val="24"/>
        </w:rPr>
        <w:t xml:space="preserve">. </w:t>
      </w:r>
    </w:p>
    <w:p w:rsidR="00EC326D" w:rsidRDefault="00EC326D" w:rsidP="00EC326D">
      <w:pPr>
        <w:pStyle w:val="TableText"/>
        <w:rPr>
          <w:rFonts w:ascii="Calibri" w:hAnsi="Calibri"/>
          <w:sz w:val="24"/>
          <w:szCs w:val="24"/>
        </w:rPr>
      </w:pPr>
    </w:p>
    <w:p w:rsidR="002F3ADA" w:rsidRPr="002E6D29" w:rsidRDefault="007A696F">
      <w:pPr>
        <w:pStyle w:val="TableText"/>
        <w:rPr>
          <w:rFonts w:ascii="Calibri" w:hAnsi="Calibri"/>
          <w:sz w:val="24"/>
          <w:szCs w:val="24"/>
          <w:u w:val="single"/>
        </w:rPr>
      </w:pPr>
      <w:proofErr w:type="spellStart"/>
      <w:r w:rsidRPr="002E6D29">
        <w:rPr>
          <w:rFonts w:ascii="Calibri" w:hAnsi="Calibri"/>
          <w:sz w:val="24"/>
          <w:szCs w:val="24"/>
          <w:u w:val="single"/>
        </w:rPr>
        <w:t>Informatives</w:t>
      </w:r>
      <w:proofErr w:type="spellEnd"/>
    </w:p>
    <w:p w:rsidR="002F3ADA" w:rsidRDefault="002F3ADA">
      <w:pPr>
        <w:pStyle w:val="TableText"/>
        <w:rPr>
          <w:rFonts w:ascii="Calibri" w:hAnsi="Calibri"/>
          <w:sz w:val="24"/>
          <w:szCs w:val="24"/>
        </w:rPr>
      </w:pPr>
    </w:p>
    <w:p w:rsidR="007A696F" w:rsidRDefault="007A696F" w:rsidP="002E6D29">
      <w:pPr>
        <w:pStyle w:val="TableText"/>
        <w:jc w:val="left"/>
        <w:rPr>
          <w:rFonts w:ascii="Calibri" w:hAnsi="Calibri"/>
          <w:sz w:val="24"/>
          <w:szCs w:val="24"/>
        </w:rPr>
      </w:pPr>
      <w:r>
        <w:rPr>
          <w:rFonts w:ascii="Calibri" w:hAnsi="Calibri"/>
          <w:sz w:val="24"/>
          <w:szCs w:val="24"/>
        </w:rPr>
        <w:t>Condition 3 - the painting of previously unpainted stonework could be detrimental to historic fabric.</w:t>
      </w:r>
    </w:p>
    <w:p w:rsidR="007A696F" w:rsidRDefault="007A696F" w:rsidP="002E6D29">
      <w:pPr>
        <w:pStyle w:val="TableText"/>
        <w:jc w:val="left"/>
        <w:rPr>
          <w:rFonts w:ascii="Calibri" w:hAnsi="Calibri"/>
          <w:sz w:val="24"/>
          <w:szCs w:val="24"/>
        </w:rPr>
      </w:pPr>
    </w:p>
    <w:p w:rsidR="007A696F" w:rsidRDefault="007A696F" w:rsidP="002E6D29">
      <w:pPr>
        <w:pStyle w:val="TableText"/>
        <w:jc w:val="left"/>
        <w:rPr>
          <w:rFonts w:ascii="Calibri" w:hAnsi="Calibri"/>
          <w:sz w:val="24"/>
          <w:szCs w:val="24"/>
        </w:rPr>
      </w:pPr>
      <w:r>
        <w:rPr>
          <w:rFonts w:ascii="Calibri" w:hAnsi="Calibri"/>
          <w:sz w:val="24"/>
          <w:szCs w:val="24"/>
        </w:rPr>
        <w:t>Condition</w:t>
      </w:r>
      <w:r w:rsidR="002E6D29">
        <w:rPr>
          <w:rFonts w:ascii="Calibri" w:hAnsi="Calibri"/>
          <w:sz w:val="24"/>
          <w:szCs w:val="24"/>
        </w:rPr>
        <w:t xml:space="preserve"> </w:t>
      </w:r>
      <w:r>
        <w:rPr>
          <w:rFonts w:ascii="Calibri" w:hAnsi="Calibri"/>
          <w:sz w:val="24"/>
          <w:szCs w:val="24"/>
        </w:rPr>
        <w:t>4 - less damage to the historic fabric will result from fixing into mortar joints than into stonework.</w:t>
      </w:r>
    </w:p>
    <w:p w:rsidR="007A696F" w:rsidRDefault="007A696F">
      <w:pPr>
        <w:pStyle w:val="TableText"/>
        <w:rPr>
          <w:rFonts w:ascii="Calibri" w:hAnsi="Calibri"/>
          <w:sz w:val="24"/>
          <w:szCs w:val="24"/>
        </w:rPr>
      </w:pPr>
    </w:p>
    <w:p w:rsidR="00DC7FDE" w:rsidRDefault="00DC7FDE">
      <w:pPr>
        <w:pStyle w:val="TableText"/>
        <w:rPr>
          <w:rFonts w:ascii="Calibri" w:hAnsi="Calibri"/>
          <w:sz w:val="24"/>
          <w:szCs w:val="24"/>
        </w:rPr>
      </w:pPr>
      <w:r>
        <w:rPr>
          <w:rFonts w:ascii="Calibri" w:hAnsi="Calibri"/>
          <w:sz w:val="24"/>
          <w:szCs w:val="24"/>
        </w:rPr>
        <w:t>Lancashire County Council request that:</w:t>
      </w:r>
    </w:p>
    <w:p w:rsidR="00DC7FDE" w:rsidRDefault="00DC7FDE">
      <w:pPr>
        <w:pStyle w:val="TableText"/>
        <w:rPr>
          <w:rFonts w:ascii="Calibri" w:hAnsi="Calibri"/>
          <w:sz w:val="24"/>
          <w:szCs w:val="24"/>
        </w:rPr>
      </w:pPr>
    </w:p>
    <w:p w:rsidR="007A696F" w:rsidRDefault="005A4260">
      <w:pPr>
        <w:pStyle w:val="TableText"/>
        <w:rPr>
          <w:rFonts w:ascii="Calibri" w:hAnsi="Calibri"/>
          <w:sz w:val="24"/>
          <w:szCs w:val="24"/>
        </w:rPr>
      </w:pPr>
      <w:r w:rsidRPr="005A4260">
        <w:rPr>
          <w:rFonts w:ascii="Calibri" w:hAnsi="Calibri"/>
          <w:sz w:val="24"/>
          <w:szCs w:val="24"/>
        </w:rPr>
        <w:t>Any external source of lighting shall be effectively screened from the view of a driver on the adjoining public highway.  Reason:  To avoid glare, dazzle or distraction to passing motorists.</w:t>
      </w:r>
    </w:p>
    <w:p w:rsidR="005A4260" w:rsidRDefault="005A4260">
      <w:pPr>
        <w:pStyle w:val="TableText"/>
        <w:rPr>
          <w:rFonts w:ascii="Calibri" w:hAnsi="Calibri"/>
          <w:sz w:val="24"/>
          <w:szCs w:val="24"/>
        </w:rPr>
      </w:pPr>
    </w:p>
    <w:p w:rsidR="005A4260" w:rsidRPr="005A4260" w:rsidRDefault="005A4260" w:rsidP="005A4260">
      <w:pPr>
        <w:rPr>
          <w:rFonts w:ascii="Calibri" w:hAnsi="Calibri"/>
          <w:sz w:val="24"/>
          <w:szCs w:val="24"/>
        </w:rPr>
      </w:pPr>
      <w:r w:rsidRPr="005A4260">
        <w:rPr>
          <w:rFonts w:ascii="Calibri" w:hAnsi="Calibri"/>
          <w:sz w:val="24"/>
          <w:szCs w:val="24"/>
        </w:rPr>
        <w:t xml:space="preserve">The limits of the luminance shall not exceed those described in paragraph two of Schedule 3 Part II of the Town and Country Planning Act (Control of Advertisements) Regulations 1992. Reason:  To avoid glare, dazzle or distraction to passing motorists. </w:t>
      </w:r>
    </w:p>
    <w:p w:rsidR="005A4260" w:rsidRPr="00DD62CA" w:rsidRDefault="005A4260">
      <w:pPr>
        <w:pStyle w:val="TableText"/>
        <w:rPr>
          <w:rFonts w:ascii="Calibri" w:hAnsi="Calibri"/>
          <w:sz w:val="24"/>
          <w:szCs w:val="24"/>
        </w:rPr>
      </w:pPr>
    </w:p>
    <w:p w:rsidR="002F3ADA" w:rsidRDefault="002E6D29">
      <w:pPr>
        <w:pStyle w:val="TableText"/>
        <w:rPr>
          <w:rFonts w:ascii="Calibri" w:hAnsi="Calibri"/>
          <w:sz w:val="24"/>
          <w:szCs w:val="24"/>
        </w:rPr>
      </w:pPr>
      <w:r>
        <w:rPr>
          <w:rFonts w:ascii="Arial" w:hAnsi="Arial" w:cs="Arial"/>
          <w:noProof/>
        </w:rPr>
        <w:drawing>
          <wp:inline distT="0" distB="0" distL="0" distR="0">
            <wp:extent cx="1866900"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6900" cy="628650"/>
                    </a:xfrm>
                    <a:prstGeom prst="rect">
                      <a:avLst/>
                    </a:prstGeom>
                    <a:noFill/>
                  </pic:spPr>
                </pic:pic>
              </a:graphicData>
            </a:graphic>
          </wp:inline>
        </w:drawing>
      </w: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2E6D29" w:rsidP="002C337D">
            <w:pPr>
              <w:rPr>
                <w:rFonts w:ascii="Calibri" w:hAnsi="Calibri"/>
                <w:b/>
                <w:sz w:val="24"/>
                <w:szCs w:val="24"/>
              </w:rPr>
            </w:pPr>
            <w:r>
              <w:rPr>
                <w:rFonts w:ascii="Calibri" w:hAnsi="Calibri"/>
                <w:b/>
                <w:sz w:val="24"/>
                <w:szCs w:val="24"/>
              </w:rPr>
              <w:t xml:space="preserve">pp </w:t>
            </w:r>
            <w:r w:rsidR="00E83FE1">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rsidSect="00F3086B">
      <w:headerReference w:type="default" r:id="rId9"/>
      <w:footerReference w:type="default" r:id="rId10"/>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4292" w:rsidRDefault="00ED4292">
      <w:r>
        <w:separator/>
      </w:r>
    </w:p>
  </w:endnote>
  <w:endnote w:type="continuationSeparator" w:id="0">
    <w:p w:rsidR="00ED4292" w:rsidRDefault="00ED4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373899">
    <w:pPr>
      <w:jc w:val="center"/>
    </w:pPr>
    <w:r>
      <w:fldChar w:fldCharType="begin"/>
    </w:r>
    <w:r w:rsidR="002F3ADA">
      <w:instrText>page  \* MERGEFORMAT</w:instrText>
    </w:r>
    <w:r>
      <w:fldChar w:fldCharType="separate"/>
    </w:r>
    <w:r w:rsidR="0002311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4292" w:rsidRDefault="00ED4292">
      <w:r>
        <w:separator/>
      </w:r>
    </w:p>
  </w:footnote>
  <w:footnote w:type="continuationSeparator" w:id="0">
    <w:p w:rsidR="00ED4292" w:rsidRDefault="00ED42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DF25B2">
      <w:rPr>
        <w:b/>
        <w:bCs/>
      </w:rPr>
      <w:t>3/2020/0044</w:t>
    </w:r>
    <w:r>
      <w:rPr>
        <w:b/>
        <w:bCs/>
      </w:rPr>
      <w:t xml:space="preserve">                                  DECISION DATE: </w:t>
    </w:r>
    <w:r w:rsidR="002E6D29">
      <w:rPr>
        <w:b/>
        <w:bCs/>
      </w:rPr>
      <w:t>30/03/2020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8D43378"/>
    <w:multiLevelType w:val="hybridMultilevel"/>
    <w:tmpl w:val="E1E48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12289"/>
  </w:hdrShapeDefault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104"/>
    <w:rsid w:val="000142A1"/>
    <w:rsid w:val="00023118"/>
    <w:rsid w:val="001613C3"/>
    <w:rsid w:val="00172E52"/>
    <w:rsid w:val="00252CBB"/>
    <w:rsid w:val="002C337D"/>
    <w:rsid w:val="002D5D44"/>
    <w:rsid w:val="002E6D29"/>
    <w:rsid w:val="002F3ADA"/>
    <w:rsid w:val="00347A6B"/>
    <w:rsid w:val="00373899"/>
    <w:rsid w:val="003A546D"/>
    <w:rsid w:val="004243A5"/>
    <w:rsid w:val="004B764D"/>
    <w:rsid w:val="005A4260"/>
    <w:rsid w:val="00647DB5"/>
    <w:rsid w:val="006939D0"/>
    <w:rsid w:val="0070149C"/>
    <w:rsid w:val="007A696F"/>
    <w:rsid w:val="007C793E"/>
    <w:rsid w:val="007F088F"/>
    <w:rsid w:val="0081123F"/>
    <w:rsid w:val="00813852"/>
    <w:rsid w:val="008D3303"/>
    <w:rsid w:val="00A005F2"/>
    <w:rsid w:val="00AA358D"/>
    <w:rsid w:val="00CC48CA"/>
    <w:rsid w:val="00CF6D2F"/>
    <w:rsid w:val="00D85A62"/>
    <w:rsid w:val="00DC7FDE"/>
    <w:rsid w:val="00DD62CA"/>
    <w:rsid w:val="00DF25B2"/>
    <w:rsid w:val="00DF6104"/>
    <w:rsid w:val="00E01248"/>
    <w:rsid w:val="00E65BE2"/>
    <w:rsid w:val="00E83FE1"/>
    <w:rsid w:val="00EC326D"/>
    <w:rsid w:val="00ED4292"/>
    <w:rsid w:val="00EE65DC"/>
    <w:rsid w:val="00EF1262"/>
    <w:rsid w:val="00F244D1"/>
    <w:rsid w:val="00F308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BF19D191-F233-4207-A482-7D89B547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086B"/>
    <w:pPr>
      <w:overflowPunct w:val="0"/>
      <w:autoSpaceDE w:val="0"/>
      <w:autoSpaceDN w:val="0"/>
      <w:adjustRightInd w:val="0"/>
      <w:textAlignment w:val="baseline"/>
    </w:pPr>
    <w:rPr>
      <w:sz w:val="22"/>
      <w:lang w:eastAsia="en-US"/>
    </w:rPr>
  </w:style>
  <w:style w:type="paragraph" w:styleId="Heading1">
    <w:name w:val="heading 1"/>
    <w:basedOn w:val="Normal"/>
    <w:next w:val="Normal"/>
    <w:qFormat/>
    <w:rsid w:val="00F3086B"/>
    <w:pPr>
      <w:keepNext/>
      <w:outlineLvl w:val="0"/>
    </w:pPr>
    <w:rPr>
      <w:b/>
      <w:bCs/>
    </w:rPr>
  </w:style>
  <w:style w:type="paragraph" w:styleId="Heading2">
    <w:name w:val="heading 2"/>
    <w:basedOn w:val="Normal"/>
    <w:next w:val="Normal"/>
    <w:qFormat/>
    <w:rsid w:val="00F3086B"/>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rsid w:val="00F3086B"/>
    <w:pPr>
      <w:jc w:val="both"/>
    </w:pPr>
  </w:style>
  <w:style w:type="paragraph" w:customStyle="1" w:styleId="PLANNING">
    <w:name w:val="PLANNING"/>
    <w:basedOn w:val="Normal"/>
    <w:rsid w:val="00F3086B"/>
    <w:pPr>
      <w:jc w:val="both"/>
    </w:pPr>
  </w:style>
  <w:style w:type="paragraph" w:styleId="Header">
    <w:name w:val="header"/>
    <w:basedOn w:val="Normal"/>
    <w:semiHidden/>
    <w:rsid w:val="00F3086B"/>
    <w:pPr>
      <w:tabs>
        <w:tab w:val="center" w:pos="4153"/>
        <w:tab w:val="right" w:pos="8306"/>
      </w:tabs>
    </w:pPr>
  </w:style>
  <w:style w:type="paragraph" w:styleId="Footer">
    <w:name w:val="footer"/>
    <w:basedOn w:val="Normal"/>
    <w:semiHidden/>
    <w:rsid w:val="00F3086B"/>
    <w:pPr>
      <w:tabs>
        <w:tab w:val="center" w:pos="4153"/>
        <w:tab w:val="right" w:pos="8306"/>
      </w:tabs>
    </w:pPr>
  </w:style>
  <w:style w:type="paragraph" w:customStyle="1" w:styleId="addresses">
    <w:name w:val="addresses"/>
    <w:basedOn w:val="Normal"/>
    <w:rsid w:val="00F3086B"/>
  </w:style>
  <w:style w:type="character" w:styleId="Strong">
    <w:name w:val="Strong"/>
    <w:basedOn w:val="DefaultParagraphFont"/>
    <w:uiPriority w:val="22"/>
    <w:qFormat/>
    <w:rsid w:val="000231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928B78-5FDA-4AB4-A0B8-9D03AB731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411</Words>
  <Characters>2343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creator>Adrian Dowd</dc:creator>
  <cp:lastModifiedBy>Jane Tucker</cp:lastModifiedBy>
  <cp:revision>2</cp:revision>
  <cp:lastPrinted>2004-01-27T17:21:00Z</cp:lastPrinted>
  <dcterms:created xsi:type="dcterms:W3CDTF">2020-03-30T13:34:00Z</dcterms:created>
  <dcterms:modified xsi:type="dcterms:W3CDTF">2020-03-30T13:34:00Z</dcterms:modified>
</cp:coreProperties>
</file>