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F3ADA" w:rsidRDefault="002F3ADA">
      <w:pPr>
        <w:pStyle w:val="PLANNING"/>
      </w:pPr>
      <w:bookmarkStart w:id="0" w:name="_GoBack"/>
      <w:bookmarkEnd w:id="0"/>
    </w:p>
    <w:tbl>
      <w:tblPr>
        <w:tblW w:w="0" w:type="auto"/>
        <w:tblInd w:w="43" w:type="dxa"/>
        <w:tblLayout w:type="fixed"/>
        <w:tblCellMar>
          <w:top w:w="29" w:type="dxa"/>
          <w:left w:w="43" w:type="dxa"/>
          <w:bottom w:w="29" w:type="dxa"/>
          <w:right w:w="43" w:type="dxa"/>
        </w:tblCellMar>
        <w:tblLook w:val="0000" w:firstRow="0" w:lastRow="0" w:firstColumn="0" w:lastColumn="0" w:noHBand="0" w:noVBand="0"/>
      </w:tblPr>
      <w:tblGrid>
        <w:gridCol w:w="2410"/>
        <w:gridCol w:w="1713"/>
        <w:gridCol w:w="1456"/>
        <w:gridCol w:w="1404"/>
        <w:gridCol w:w="1713"/>
        <w:gridCol w:w="1713"/>
      </w:tblGrid>
      <w:tr w:rsidR="002F3ADA" w:rsidRPr="00DD62CA">
        <w:trPr>
          <w:cantSplit/>
        </w:trPr>
        <w:tc>
          <w:tcPr>
            <w:tcW w:w="6983" w:type="dxa"/>
            <w:gridSpan w:val="4"/>
          </w:tcPr>
          <w:p w:rsidR="002F3ADA" w:rsidRPr="00DD62CA" w:rsidRDefault="002F3ADA">
            <w:pPr>
              <w:pStyle w:val="TableText"/>
              <w:rPr>
                <w:rFonts w:ascii="Calibri" w:hAnsi="Calibri"/>
                <w:sz w:val="24"/>
                <w:szCs w:val="24"/>
              </w:rPr>
            </w:pPr>
            <w:r w:rsidRPr="00DD62CA">
              <w:rPr>
                <w:rFonts w:ascii="Calibri" w:hAnsi="Calibri"/>
                <w:sz w:val="24"/>
                <w:szCs w:val="24"/>
              </w:rPr>
              <w:t>RIBBLE VALLEY BOROUGH COUNCIL</w:t>
            </w:r>
          </w:p>
        </w:tc>
        <w:tc>
          <w:tcPr>
            <w:tcW w:w="1713"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r>
      <w:tr w:rsidR="002F3ADA" w:rsidRPr="00DD62CA">
        <w:trPr>
          <w:cantSplit/>
        </w:trPr>
        <w:tc>
          <w:tcPr>
            <w:tcW w:w="4123" w:type="dxa"/>
            <w:gridSpan w:val="2"/>
          </w:tcPr>
          <w:p w:rsidR="002F3ADA" w:rsidRPr="00DD62CA" w:rsidRDefault="002F3ADA">
            <w:pPr>
              <w:pStyle w:val="TableText"/>
              <w:rPr>
                <w:rFonts w:ascii="Calibri" w:hAnsi="Calibri"/>
                <w:sz w:val="24"/>
                <w:szCs w:val="24"/>
              </w:rPr>
            </w:pPr>
            <w:r w:rsidRPr="00DD62CA">
              <w:rPr>
                <w:rFonts w:ascii="Calibri" w:hAnsi="Calibri"/>
                <w:sz w:val="24"/>
                <w:szCs w:val="24"/>
              </w:rPr>
              <w:t>Department of Development</w:t>
            </w:r>
          </w:p>
        </w:tc>
        <w:tc>
          <w:tcPr>
            <w:tcW w:w="1456" w:type="dxa"/>
          </w:tcPr>
          <w:p w:rsidR="002F3ADA" w:rsidRPr="00DD62CA" w:rsidRDefault="002F3ADA">
            <w:pPr>
              <w:rPr>
                <w:rFonts w:ascii="Calibri" w:hAnsi="Calibri"/>
                <w:sz w:val="24"/>
                <w:szCs w:val="24"/>
              </w:rPr>
            </w:pPr>
          </w:p>
        </w:tc>
        <w:tc>
          <w:tcPr>
            <w:tcW w:w="1404"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r>
      <w:tr w:rsidR="00651E50" w:rsidRPr="00DD62CA" w:rsidTr="00606C24">
        <w:trPr>
          <w:cantSplit/>
        </w:trPr>
        <w:tc>
          <w:tcPr>
            <w:tcW w:w="8696" w:type="dxa"/>
            <w:gridSpan w:val="5"/>
          </w:tcPr>
          <w:p w:rsidR="00651E50" w:rsidRPr="00DD62CA" w:rsidRDefault="00651E50">
            <w:pPr>
              <w:rPr>
                <w:rFonts w:ascii="Calibri" w:hAnsi="Calibri"/>
                <w:sz w:val="24"/>
                <w:szCs w:val="24"/>
              </w:rPr>
            </w:pPr>
            <w:r w:rsidRPr="00DD62CA">
              <w:rPr>
                <w:rFonts w:ascii="Calibri" w:hAnsi="Calibri"/>
                <w:sz w:val="24"/>
                <w:szCs w:val="24"/>
              </w:rPr>
              <w:t>Council Offices, Church Walk, Clitheroe, Lancashire, BB7 2RA</w:t>
            </w:r>
          </w:p>
        </w:tc>
        <w:tc>
          <w:tcPr>
            <w:tcW w:w="1713" w:type="dxa"/>
          </w:tcPr>
          <w:p w:rsidR="00651E50" w:rsidRPr="00DD62CA" w:rsidRDefault="00651E50">
            <w:pPr>
              <w:rPr>
                <w:rFonts w:ascii="Calibri" w:hAnsi="Calibri"/>
                <w:sz w:val="24"/>
                <w:szCs w:val="24"/>
              </w:rPr>
            </w:pPr>
          </w:p>
        </w:tc>
      </w:tr>
      <w:tr w:rsidR="00651E50" w:rsidRPr="00DD62CA" w:rsidTr="00E45964">
        <w:trPr>
          <w:cantSplit/>
        </w:trPr>
        <w:tc>
          <w:tcPr>
            <w:tcW w:w="8696" w:type="dxa"/>
            <w:gridSpan w:val="5"/>
            <w:tcBorders>
              <w:bottom w:val="single" w:sz="6" w:space="0" w:color="auto"/>
            </w:tcBorders>
          </w:tcPr>
          <w:p w:rsidR="00651E50" w:rsidRPr="00DD62CA" w:rsidRDefault="00651E50" w:rsidP="00651E50">
            <w:pPr>
              <w:pStyle w:val="TableText"/>
              <w:rPr>
                <w:rFonts w:ascii="Calibri" w:hAnsi="Calibri"/>
                <w:sz w:val="24"/>
                <w:szCs w:val="24"/>
              </w:rPr>
            </w:pPr>
            <w:r w:rsidRPr="00DD62CA">
              <w:rPr>
                <w:rFonts w:ascii="Calibri" w:hAnsi="Calibri"/>
                <w:sz w:val="24"/>
                <w:szCs w:val="24"/>
              </w:rPr>
              <w:t>Telephone: 01200 425111</w:t>
            </w:r>
            <w:r>
              <w:rPr>
                <w:rFonts w:ascii="Calibri" w:hAnsi="Calibri"/>
                <w:sz w:val="24"/>
                <w:szCs w:val="24"/>
              </w:rPr>
              <w:t xml:space="preserve">     </w:t>
            </w:r>
            <w:r w:rsidRPr="00DD62CA">
              <w:rPr>
                <w:rFonts w:ascii="Calibri" w:hAnsi="Calibri"/>
                <w:sz w:val="24"/>
                <w:szCs w:val="24"/>
              </w:rPr>
              <w:t>Fax: 01200 414488</w:t>
            </w:r>
            <w:r>
              <w:rPr>
                <w:rFonts w:ascii="Calibri" w:hAnsi="Calibri"/>
                <w:sz w:val="24"/>
                <w:szCs w:val="24"/>
              </w:rPr>
              <w:t xml:space="preserve">     </w:t>
            </w:r>
            <w:r w:rsidRPr="00DD62CA">
              <w:rPr>
                <w:rFonts w:ascii="Calibri" w:hAnsi="Calibri"/>
                <w:sz w:val="24"/>
                <w:szCs w:val="24"/>
              </w:rPr>
              <w:t>Planning Fax: 01200 414487</w:t>
            </w:r>
          </w:p>
        </w:tc>
        <w:tc>
          <w:tcPr>
            <w:tcW w:w="1713" w:type="dxa"/>
            <w:tcBorders>
              <w:bottom w:val="single" w:sz="6" w:space="0" w:color="auto"/>
            </w:tcBorders>
          </w:tcPr>
          <w:p w:rsidR="00651E50" w:rsidRPr="00DD62CA" w:rsidRDefault="00651E50">
            <w:pPr>
              <w:rPr>
                <w:rFonts w:ascii="Calibri" w:hAnsi="Calibri"/>
                <w:sz w:val="24"/>
                <w:szCs w:val="24"/>
              </w:rPr>
            </w:pPr>
          </w:p>
        </w:tc>
      </w:tr>
      <w:tr w:rsidR="002F3ADA" w:rsidRPr="00DD62CA">
        <w:trPr>
          <w:cantSplit/>
        </w:trPr>
        <w:tc>
          <w:tcPr>
            <w:tcW w:w="5579" w:type="dxa"/>
            <w:gridSpan w:val="3"/>
          </w:tcPr>
          <w:p w:rsidR="002F3ADA" w:rsidRPr="00DD62CA" w:rsidRDefault="002F3ADA">
            <w:pPr>
              <w:pStyle w:val="TableText"/>
              <w:rPr>
                <w:rFonts w:ascii="Calibri" w:hAnsi="Calibri"/>
                <w:sz w:val="24"/>
                <w:szCs w:val="24"/>
              </w:rPr>
            </w:pPr>
            <w:r w:rsidRPr="00DD62CA">
              <w:rPr>
                <w:rFonts w:ascii="Calibri" w:hAnsi="Calibri"/>
                <w:sz w:val="24"/>
                <w:szCs w:val="24"/>
              </w:rPr>
              <w:t>Town and Country Planning Act 1990</w:t>
            </w:r>
          </w:p>
        </w:tc>
        <w:tc>
          <w:tcPr>
            <w:tcW w:w="1404"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r>
      <w:tr w:rsidR="002F3ADA" w:rsidRPr="00DD62CA">
        <w:trPr>
          <w:cantSplit/>
        </w:trPr>
        <w:tc>
          <w:tcPr>
            <w:tcW w:w="10409" w:type="dxa"/>
            <w:gridSpan w:val="6"/>
          </w:tcPr>
          <w:p w:rsidR="002F3ADA" w:rsidRPr="00DD62CA" w:rsidRDefault="002F3ADA">
            <w:pPr>
              <w:pStyle w:val="TableText"/>
              <w:rPr>
                <w:rFonts w:ascii="Calibri" w:hAnsi="Calibri"/>
                <w:sz w:val="24"/>
                <w:szCs w:val="24"/>
              </w:rPr>
            </w:pPr>
            <w:r w:rsidRPr="00DD62CA">
              <w:rPr>
                <w:rFonts w:ascii="Calibri" w:hAnsi="Calibri"/>
                <w:sz w:val="24"/>
                <w:szCs w:val="24"/>
                <w:u w:val="single"/>
              </w:rPr>
              <w:t>PLANNING PERMISSION</w:t>
            </w:r>
          </w:p>
        </w:tc>
      </w:tr>
      <w:tr w:rsidR="002F3ADA" w:rsidRPr="00DD62CA">
        <w:trPr>
          <w:cantSplit/>
        </w:trPr>
        <w:tc>
          <w:tcPr>
            <w:tcW w:w="2410" w:type="dxa"/>
          </w:tcPr>
          <w:p w:rsidR="002F3ADA" w:rsidRPr="00DD62CA" w:rsidRDefault="002F3ADA">
            <w:pPr>
              <w:pStyle w:val="TableText"/>
              <w:rPr>
                <w:rFonts w:ascii="Calibri" w:hAnsi="Calibri"/>
                <w:sz w:val="24"/>
                <w:szCs w:val="24"/>
              </w:rPr>
            </w:pPr>
            <w:r w:rsidRPr="00DD62CA">
              <w:rPr>
                <w:rFonts w:ascii="Calibri" w:hAnsi="Calibri"/>
                <w:b/>
                <w:sz w:val="24"/>
                <w:szCs w:val="24"/>
              </w:rPr>
              <w:t>APPLICATION NO:</w:t>
            </w:r>
          </w:p>
        </w:tc>
        <w:tc>
          <w:tcPr>
            <w:tcW w:w="3169" w:type="dxa"/>
            <w:gridSpan w:val="2"/>
          </w:tcPr>
          <w:p w:rsidR="002F3ADA" w:rsidRPr="00DD62CA" w:rsidRDefault="00651E50">
            <w:pPr>
              <w:pStyle w:val="addresses"/>
              <w:rPr>
                <w:rFonts w:ascii="Calibri" w:hAnsi="Calibri"/>
                <w:sz w:val="24"/>
                <w:szCs w:val="24"/>
              </w:rPr>
            </w:pPr>
            <w:r>
              <w:rPr>
                <w:rFonts w:ascii="Calibri" w:hAnsi="Calibri"/>
                <w:sz w:val="24"/>
                <w:szCs w:val="24"/>
              </w:rPr>
              <w:t>3/2020/0066</w:t>
            </w:r>
          </w:p>
        </w:tc>
        <w:tc>
          <w:tcPr>
            <w:tcW w:w="1404"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r>
      <w:tr w:rsidR="002F3ADA" w:rsidRPr="00DD62CA">
        <w:trPr>
          <w:cantSplit/>
        </w:trPr>
        <w:tc>
          <w:tcPr>
            <w:tcW w:w="2410" w:type="dxa"/>
          </w:tcPr>
          <w:p w:rsidR="002F3ADA" w:rsidRPr="00DD62CA" w:rsidRDefault="002F3ADA">
            <w:pPr>
              <w:pStyle w:val="TableText"/>
              <w:rPr>
                <w:rFonts w:ascii="Calibri" w:hAnsi="Calibri"/>
                <w:sz w:val="24"/>
                <w:szCs w:val="24"/>
              </w:rPr>
            </w:pPr>
            <w:r w:rsidRPr="00DD62CA">
              <w:rPr>
                <w:rFonts w:ascii="Calibri" w:hAnsi="Calibri"/>
                <w:b/>
                <w:sz w:val="24"/>
                <w:szCs w:val="24"/>
              </w:rPr>
              <w:t>DECISION DATE:</w:t>
            </w:r>
          </w:p>
        </w:tc>
        <w:tc>
          <w:tcPr>
            <w:tcW w:w="3169" w:type="dxa"/>
            <w:gridSpan w:val="2"/>
          </w:tcPr>
          <w:p w:rsidR="002F3ADA" w:rsidRPr="00DD62CA" w:rsidRDefault="00651E50">
            <w:pPr>
              <w:rPr>
                <w:rFonts w:ascii="Calibri" w:hAnsi="Calibri"/>
                <w:sz w:val="24"/>
                <w:szCs w:val="24"/>
              </w:rPr>
            </w:pPr>
            <w:r>
              <w:rPr>
                <w:rFonts w:ascii="Calibri" w:hAnsi="Calibri"/>
                <w:sz w:val="24"/>
                <w:szCs w:val="24"/>
              </w:rPr>
              <w:t>18 March 2020</w:t>
            </w:r>
          </w:p>
        </w:tc>
        <w:tc>
          <w:tcPr>
            <w:tcW w:w="1404"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r>
      <w:tr w:rsidR="002F3ADA" w:rsidRPr="00DD62CA">
        <w:trPr>
          <w:cantSplit/>
        </w:trPr>
        <w:tc>
          <w:tcPr>
            <w:tcW w:w="2410" w:type="dxa"/>
          </w:tcPr>
          <w:p w:rsidR="002F3ADA" w:rsidRPr="00DD62CA" w:rsidRDefault="002F3ADA">
            <w:pPr>
              <w:pStyle w:val="TableText"/>
              <w:rPr>
                <w:rFonts w:ascii="Calibri" w:hAnsi="Calibri"/>
                <w:sz w:val="24"/>
                <w:szCs w:val="24"/>
              </w:rPr>
            </w:pPr>
            <w:r w:rsidRPr="00DD62CA">
              <w:rPr>
                <w:rFonts w:ascii="Calibri" w:hAnsi="Calibri"/>
                <w:b/>
                <w:sz w:val="24"/>
                <w:szCs w:val="24"/>
              </w:rPr>
              <w:t>DATE RECEIVED:</w:t>
            </w:r>
          </w:p>
        </w:tc>
        <w:tc>
          <w:tcPr>
            <w:tcW w:w="3169" w:type="dxa"/>
            <w:gridSpan w:val="2"/>
          </w:tcPr>
          <w:p w:rsidR="002F3ADA" w:rsidRPr="00DD62CA" w:rsidRDefault="00651E50">
            <w:pPr>
              <w:rPr>
                <w:rFonts w:ascii="Calibri" w:hAnsi="Calibri"/>
                <w:sz w:val="24"/>
                <w:szCs w:val="24"/>
              </w:rPr>
            </w:pPr>
            <w:r>
              <w:rPr>
                <w:rFonts w:ascii="Calibri" w:hAnsi="Calibri"/>
                <w:sz w:val="24"/>
                <w:szCs w:val="24"/>
              </w:rPr>
              <w:t>21/01/2020</w:t>
            </w:r>
          </w:p>
        </w:tc>
        <w:tc>
          <w:tcPr>
            <w:tcW w:w="1404"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r>
      <w:tr w:rsidR="002F3ADA" w:rsidRPr="00DD62CA">
        <w:trPr>
          <w:cantSplit/>
        </w:trPr>
        <w:tc>
          <w:tcPr>
            <w:tcW w:w="10409" w:type="dxa"/>
            <w:gridSpan w:val="6"/>
          </w:tcPr>
          <w:p w:rsidR="002F3ADA" w:rsidRPr="00DD62CA" w:rsidRDefault="002F3ADA">
            <w:pPr>
              <w:rPr>
                <w:rFonts w:ascii="Calibri" w:hAnsi="Calibri"/>
                <w:sz w:val="24"/>
                <w:szCs w:val="24"/>
              </w:rPr>
            </w:pPr>
          </w:p>
        </w:tc>
      </w:tr>
      <w:tr w:rsidR="002F3ADA" w:rsidRPr="00DD62CA">
        <w:trPr>
          <w:cantSplit/>
        </w:trPr>
        <w:tc>
          <w:tcPr>
            <w:tcW w:w="2410" w:type="dxa"/>
          </w:tcPr>
          <w:p w:rsidR="002F3ADA" w:rsidRPr="00DD62CA" w:rsidRDefault="002F3ADA">
            <w:pPr>
              <w:pStyle w:val="TableText"/>
              <w:rPr>
                <w:rFonts w:ascii="Calibri" w:hAnsi="Calibri"/>
                <w:sz w:val="24"/>
                <w:szCs w:val="24"/>
              </w:rPr>
            </w:pPr>
            <w:r w:rsidRPr="00DD62CA">
              <w:rPr>
                <w:rFonts w:ascii="Calibri" w:hAnsi="Calibri"/>
                <w:b/>
                <w:sz w:val="24"/>
                <w:szCs w:val="24"/>
              </w:rPr>
              <w:t>APPLICANT:</w:t>
            </w:r>
          </w:p>
        </w:tc>
        <w:tc>
          <w:tcPr>
            <w:tcW w:w="1713" w:type="dxa"/>
          </w:tcPr>
          <w:p w:rsidR="002F3ADA" w:rsidRPr="00DD62CA" w:rsidRDefault="002F3ADA">
            <w:pPr>
              <w:rPr>
                <w:rFonts w:ascii="Calibri" w:hAnsi="Calibri"/>
                <w:sz w:val="24"/>
                <w:szCs w:val="24"/>
              </w:rPr>
            </w:pPr>
          </w:p>
        </w:tc>
        <w:tc>
          <w:tcPr>
            <w:tcW w:w="1456" w:type="dxa"/>
          </w:tcPr>
          <w:p w:rsidR="002F3ADA" w:rsidRPr="00DD62CA" w:rsidRDefault="002F3ADA">
            <w:pPr>
              <w:rPr>
                <w:rFonts w:ascii="Calibri" w:hAnsi="Calibri"/>
                <w:sz w:val="24"/>
                <w:szCs w:val="24"/>
              </w:rPr>
            </w:pPr>
          </w:p>
        </w:tc>
        <w:tc>
          <w:tcPr>
            <w:tcW w:w="1404" w:type="dxa"/>
          </w:tcPr>
          <w:p w:rsidR="002F3ADA" w:rsidRPr="00DD62CA" w:rsidRDefault="002F3ADA">
            <w:pPr>
              <w:pStyle w:val="TableText"/>
              <w:rPr>
                <w:rFonts w:ascii="Calibri" w:hAnsi="Calibri"/>
                <w:sz w:val="24"/>
                <w:szCs w:val="24"/>
              </w:rPr>
            </w:pPr>
            <w:r w:rsidRPr="00DD62CA">
              <w:rPr>
                <w:rFonts w:ascii="Calibri" w:hAnsi="Calibri"/>
                <w:b/>
                <w:sz w:val="24"/>
                <w:szCs w:val="24"/>
              </w:rPr>
              <w:t>AGENT:</w:t>
            </w:r>
          </w:p>
        </w:tc>
        <w:tc>
          <w:tcPr>
            <w:tcW w:w="1713"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r>
      <w:tr w:rsidR="002F3ADA" w:rsidRPr="00DD62CA">
        <w:trPr>
          <w:cantSplit/>
        </w:trPr>
        <w:tc>
          <w:tcPr>
            <w:tcW w:w="4123" w:type="dxa"/>
            <w:gridSpan w:val="2"/>
            <w:vMerge w:val="restart"/>
            <w:tcBorders>
              <w:bottom w:val="single" w:sz="4" w:space="0" w:color="auto"/>
            </w:tcBorders>
          </w:tcPr>
          <w:p w:rsidR="002F3ADA" w:rsidRPr="00DD62CA" w:rsidRDefault="00651E50">
            <w:pPr>
              <w:rPr>
                <w:rFonts w:ascii="Calibri" w:hAnsi="Calibri"/>
                <w:sz w:val="24"/>
                <w:szCs w:val="24"/>
              </w:rPr>
            </w:pPr>
            <w:r>
              <w:rPr>
                <w:rFonts w:ascii="Calibri" w:hAnsi="Calibri"/>
                <w:sz w:val="24"/>
                <w:szCs w:val="24"/>
              </w:rPr>
              <w:t>Mr and Mrs Wall</w:t>
            </w:r>
          </w:p>
          <w:p w:rsidR="00651E50" w:rsidRDefault="00651E50">
            <w:pPr>
              <w:rPr>
                <w:rFonts w:ascii="Calibri" w:hAnsi="Calibri"/>
                <w:sz w:val="24"/>
                <w:szCs w:val="24"/>
              </w:rPr>
            </w:pPr>
            <w:r>
              <w:rPr>
                <w:rFonts w:ascii="Calibri" w:hAnsi="Calibri"/>
                <w:sz w:val="24"/>
                <w:szCs w:val="24"/>
              </w:rPr>
              <w:t>Green Beech</w:t>
            </w:r>
          </w:p>
          <w:p w:rsidR="00651E50" w:rsidRDefault="00651E50">
            <w:pPr>
              <w:rPr>
                <w:rFonts w:ascii="Calibri" w:hAnsi="Calibri"/>
                <w:sz w:val="24"/>
                <w:szCs w:val="24"/>
              </w:rPr>
            </w:pPr>
            <w:r>
              <w:rPr>
                <w:rFonts w:ascii="Calibri" w:hAnsi="Calibri"/>
                <w:sz w:val="24"/>
                <w:szCs w:val="24"/>
              </w:rPr>
              <w:t>Higher Commons Lane</w:t>
            </w:r>
          </w:p>
          <w:p w:rsidR="00651E50" w:rsidRDefault="00651E50">
            <w:pPr>
              <w:rPr>
                <w:rFonts w:ascii="Calibri" w:hAnsi="Calibri"/>
                <w:sz w:val="24"/>
                <w:szCs w:val="24"/>
              </w:rPr>
            </w:pPr>
            <w:r>
              <w:rPr>
                <w:rFonts w:ascii="Calibri" w:hAnsi="Calibri"/>
                <w:sz w:val="24"/>
                <w:szCs w:val="24"/>
              </w:rPr>
              <w:t>Mellor Brook</w:t>
            </w:r>
          </w:p>
          <w:p w:rsidR="00651E50" w:rsidRDefault="00651E50">
            <w:pPr>
              <w:rPr>
                <w:rFonts w:ascii="Calibri" w:hAnsi="Calibri"/>
                <w:sz w:val="24"/>
                <w:szCs w:val="24"/>
              </w:rPr>
            </w:pPr>
            <w:r>
              <w:rPr>
                <w:rFonts w:ascii="Calibri" w:hAnsi="Calibri"/>
                <w:sz w:val="24"/>
                <w:szCs w:val="24"/>
              </w:rPr>
              <w:t>Blackburn</w:t>
            </w:r>
          </w:p>
          <w:p w:rsidR="002F3ADA" w:rsidRPr="00DD62CA" w:rsidRDefault="00651E50">
            <w:pPr>
              <w:rPr>
                <w:rFonts w:ascii="Calibri" w:hAnsi="Calibri"/>
                <w:sz w:val="24"/>
                <w:szCs w:val="24"/>
              </w:rPr>
            </w:pPr>
            <w:r>
              <w:rPr>
                <w:rFonts w:ascii="Calibri" w:hAnsi="Calibri"/>
                <w:sz w:val="24"/>
                <w:szCs w:val="24"/>
              </w:rPr>
              <w:t>BB2 7PS</w:t>
            </w:r>
          </w:p>
        </w:tc>
        <w:tc>
          <w:tcPr>
            <w:tcW w:w="1456" w:type="dxa"/>
          </w:tcPr>
          <w:p w:rsidR="002F3ADA" w:rsidRPr="00DD62CA" w:rsidRDefault="002F3ADA">
            <w:pPr>
              <w:rPr>
                <w:rFonts w:ascii="Calibri" w:hAnsi="Calibri"/>
                <w:sz w:val="24"/>
                <w:szCs w:val="24"/>
              </w:rPr>
            </w:pPr>
          </w:p>
        </w:tc>
        <w:tc>
          <w:tcPr>
            <w:tcW w:w="4830" w:type="dxa"/>
            <w:gridSpan w:val="3"/>
            <w:vMerge w:val="restart"/>
            <w:tcBorders>
              <w:bottom w:val="single" w:sz="4" w:space="0" w:color="auto"/>
            </w:tcBorders>
          </w:tcPr>
          <w:p w:rsidR="002F3ADA" w:rsidRPr="00DD62CA" w:rsidRDefault="00651E50">
            <w:pPr>
              <w:pStyle w:val="addresses"/>
              <w:rPr>
                <w:rFonts w:ascii="Calibri" w:hAnsi="Calibri"/>
                <w:sz w:val="24"/>
                <w:szCs w:val="24"/>
              </w:rPr>
            </w:pPr>
            <w:r>
              <w:rPr>
                <w:rFonts w:ascii="Calibri" w:hAnsi="Calibri"/>
                <w:sz w:val="24"/>
                <w:szCs w:val="24"/>
              </w:rPr>
              <w:t>Mr Mark Slattery</w:t>
            </w:r>
          </w:p>
          <w:p w:rsidR="00651E50" w:rsidRDefault="00651E50">
            <w:pPr>
              <w:pStyle w:val="addresses"/>
              <w:rPr>
                <w:rFonts w:ascii="Calibri" w:hAnsi="Calibri"/>
                <w:sz w:val="24"/>
                <w:szCs w:val="24"/>
              </w:rPr>
            </w:pPr>
            <w:r>
              <w:rPr>
                <w:rFonts w:ascii="Calibri" w:hAnsi="Calibri"/>
                <w:sz w:val="24"/>
                <w:szCs w:val="24"/>
              </w:rPr>
              <w:t xml:space="preserve">321 </w:t>
            </w:r>
            <w:proofErr w:type="spellStart"/>
            <w:r>
              <w:rPr>
                <w:rFonts w:ascii="Calibri" w:hAnsi="Calibri"/>
                <w:sz w:val="24"/>
                <w:szCs w:val="24"/>
              </w:rPr>
              <w:t>Revidge</w:t>
            </w:r>
            <w:proofErr w:type="spellEnd"/>
            <w:r>
              <w:rPr>
                <w:rFonts w:ascii="Calibri" w:hAnsi="Calibri"/>
                <w:sz w:val="24"/>
                <w:szCs w:val="24"/>
              </w:rPr>
              <w:t xml:space="preserve"> Road</w:t>
            </w:r>
          </w:p>
          <w:p w:rsidR="00651E50" w:rsidRDefault="00651E50">
            <w:pPr>
              <w:pStyle w:val="addresses"/>
              <w:rPr>
                <w:rFonts w:ascii="Calibri" w:hAnsi="Calibri"/>
                <w:sz w:val="24"/>
                <w:szCs w:val="24"/>
              </w:rPr>
            </w:pPr>
            <w:r>
              <w:rPr>
                <w:rFonts w:ascii="Calibri" w:hAnsi="Calibri"/>
                <w:sz w:val="24"/>
                <w:szCs w:val="24"/>
              </w:rPr>
              <w:t>Blackburn</w:t>
            </w:r>
          </w:p>
          <w:p w:rsidR="00651E50" w:rsidRDefault="00651E50">
            <w:pPr>
              <w:pStyle w:val="addresses"/>
              <w:rPr>
                <w:rFonts w:ascii="Calibri" w:hAnsi="Calibri"/>
                <w:sz w:val="24"/>
                <w:szCs w:val="24"/>
              </w:rPr>
            </w:pPr>
            <w:r>
              <w:rPr>
                <w:rFonts w:ascii="Calibri" w:hAnsi="Calibri"/>
                <w:sz w:val="24"/>
                <w:szCs w:val="24"/>
              </w:rPr>
              <w:t>Lancashire</w:t>
            </w:r>
          </w:p>
          <w:p w:rsidR="002F3ADA" w:rsidRPr="00DD62CA" w:rsidRDefault="00651E50">
            <w:pPr>
              <w:pStyle w:val="addresses"/>
              <w:rPr>
                <w:rFonts w:ascii="Calibri" w:hAnsi="Calibri"/>
                <w:sz w:val="24"/>
                <w:szCs w:val="24"/>
              </w:rPr>
            </w:pPr>
            <w:r>
              <w:rPr>
                <w:rFonts w:ascii="Calibri" w:hAnsi="Calibri"/>
                <w:sz w:val="24"/>
                <w:szCs w:val="24"/>
              </w:rPr>
              <w:t>BB1 8DF</w:t>
            </w:r>
          </w:p>
        </w:tc>
      </w:tr>
      <w:tr w:rsidR="002F3ADA" w:rsidRPr="00DD62CA">
        <w:trPr>
          <w:cantSplit/>
        </w:trPr>
        <w:tc>
          <w:tcPr>
            <w:tcW w:w="4123" w:type="dxa"/>
            <w:gridSpan w:val="2"/>
            <w:vMerge/>
            <w:tcBorders>
              <w:bottom w:val="single" w:sz="4" w:space="0" w:color="auto"/>
            </w:tcBorders>
          </w:tcPr>
          <w:p w:rsidR="002F3ADA" w:rsidRPr="00DD62CA" w:rsidRDefault="002F3ADA">
            <w:pPr>
              <w:rPr>
                <w:rFonts w:ascii="Calibri" w:hAnsi="Calibri"/>
                <w:sz w:val="24"/>
                <w:szCs w:val="24"/>
              </w:rPr>
            </w:pPr>
          </w:p>
        </w:tc>
        <w:tc>
          <w:tcPr>
            <w:tcW w:w="1456" w:type="dxa"/>
          </w:tcPr>
          <w:p w:rsidR="002F3ADA" w:rsidRPr="00DD62CA" w:rsidRDefault="002F3ADA">
            <w:pPr>
              <w:rPr>
                <w:rFonts w:ascii="Calibri" w:hAnsi="Calibri"/>
                <w:sz w:val="24"/>
                <w:szCs w:val="24"/>
              </w:rPr>
            </w:pPr>
          </w:p>
        </w:tc>
        <w:tc>
          <w:tcPr>
            <w:tcW w:w="4830" w:type="dxa"/>
            <w:gridSpan w:val="3"/>
            <w:vMerge/>
            <w:tcBorders>
              <w:bottom w:val="single" w:sz="4" w:space="0" w:color="auto"/>
            </w:tcBorders>
          </w:tcPr>
          <w:p w:rsidR="002F3ADA" w:rsidRPr="00DD62CA" w:rsidRDefault="002F3ADA">
            <w:pPr>
              <w:rPr>
                <w:rFonts w:ascii="Calibri" w:hAnsi="Calibri"/>
                <w:sz w:val="24"/>
                <w:szCs w:val="24"/>
              </w:rPr>
            </w:pPr>
          </w:p>
        </w:tc>
      </w:tr>
      <w:tr w:rsidR="002F3ADA" w:rsidRPr="00DD62CA">
        <w:trPr>
          <w:cantSplit/>
        </w:trPr>
        <w:tc>
          <w:tcPr>
            <w:tcW w:w="4123" w:type="dxa"/>
            <w:gridSpan w:val="2"/>
            <w:vMerge/>
            <w:tcBorders>
              <w:bottom w:val="single" w:sz="4" w:space="0" w:color="auto"/>
            </w:tcBorders>
          </w:tcPr>
          <w:p w:rsidR="002F3ADA" w:rsidRPr="00DD62CA" w:rsidRDefault="002F3ADA">
            <w:pPr>
              <w:rPr>
                <w:rFonts w:ascii="Calibri" w:hAnsi="Calibri"/>
                <w:sz w:val="24"/>
                <w:szCs w:val="24"/>
              </w:rPr>
            </w:pPr>
          </w:p>
        </w:tc>
        <w:tc>
          <w:tcPr>
            <w:tcW w:w="1456" w:type="dxa"/>
          </w:tcPr>
          <w:p w:rsidR="002F3ADA" w:rsidRPr="00DD62CA" w:rsidRDefault="002F3ADA">
            <w:pPr>
              <w:rPr>
                <w:rFonts w:ascii="Calibri" w:hAnsi="Calibri"/>
                <w:sz w:val="24"/>
                <w:szCs w:val="24"/>
              </w:rPr>
            </w:pPr>
          </w:p>
        </w:tc>
        <w:tc>
          <w:tcPr>
            <w:tcW w:w="4830" w:type="dxa"/>
            <w:gridSpan w:val="3"/>
            <w:vMerge/>
            <w:tcBorders>
              <w:bottom w:val="single" w:sz="4" w:space="0" w:color="auto"/>
            </w:tcBorders>
          </w:tcPr>
          <w:p w:rsidR="002F3ADA" w:rsidRPr="00DD62CA" w:rsidRDefault="002F3ADA">
            <w:pPr>
              <w:rPr>
                <w:rFonts w:ascii="Calibri" w:hAnsi="Calibri"/>
                <w:sz w:val="24"/>
                <w:szCs w:val="24"/>
              </w:rPr>
            </w:pPr>
          </w:p>
        </w:tc>
      </w:tr>
      <w:tr w:rsidR="002F3ADA" w:rsidRPr="00DD62CA">
        <w:trPr>
          <w:cantSplit/>
        </w:trPr>
        <w:tc>
          <w:tcPr>
            <w:tcW w:w="4123" w:type="dxa"/>
            <w:gridSpan w:val="2"/>
            <w:vMerge/>
            <w:tcBorders>
              <w:bottom w:val="single" w:sz="4" w:space="0" w:color="auto"/>
            </w:tcBorders>
          </w:tcPr>
          <w:p w:rsidR="002F3ADA" w:rsidRPr="00DD62CA" w:rsidRDefault="002F3ADA">
            <w:pPr>
              <w:rPr>
                <w:rFonts w:ascii="Calibri" w:hAnsi="Calibri"/>
                <w:sz w:val="24"/>
                <w:szCs w:val="24"/>
              </w:rPr>
            </w:pPr>
          </w:p>
        </w:tc>
        <w:tc>
          <w:tcPr>
            <w:tcW w:w="1456" w:type="dxa"/>
          </w:tcPr>
          <w:p w:rsidR="002F3ADA" w:rsidRPr="00DD62CA" w:rsidRDefault="002F3ADA">
            <w:pPr>
              <w:rPr>
                <w:rFonts w:ascii="Calibri" w:hAnsi="Calibri"/>
                <w:sz w:val="24"/>
                <w:szCs w:val="24"/>
              </w:rPr>
            </w:pPr>
          </w:p>
        </w:tc>
        <w:tc>
          <w:tcPr>
            <w:tcW w:w="4830" w:type="dxa"/>
            <w:gridSpan w:val="3"/>
            <w:vMerge/>
            <w:tcBorders>
              <w:bottom w:val="single" w:sz="4" w:space="0" w:color="auto"/>
            </w:tcBorders>
          </w:tcPr>
          <w:p w:rsidR="002F3ADA" w:rsidRPr="00DD62CA" w:rsidRDefault="002F3ADA">
            <w:pPr>
              <w:rPr>
                <w:rFonts w:ascii="Calibri" w:hAnsi="Calibri"/>
                <w:sz w:val="24"/>
                <w:szCs w:val="24"/>
              </w:rPr>
            </w:pPr>
          </w:p>
        </w:tc>
      </w:tr>
      <w:tr w:rsidR="002F3ADA" w:rsidRPr="00DD62CA">
        <w:trPr>
          <w:cantSplit/>
        </w:trPr>
        <w:tc>
          <w:tcPr>
            <w:tcW w:w="4123" w:type="dxa"/>
            <w:gridSpan w:val="2"/>
            <w:vMerge/>
            <w:tcBorders>
              <w:bottom w:val="single" w:sz="4" w:space="0" w:color="auto"/>
            </w:tcBorders>
          </w:tcPr>
          <w:p w:rsidR="002F3ADA" w:rsidRPr="00DD62CA" w:rsidRDefault="002F3ADA">
            <w:pPr>
              <w:rPr>
                <w:rFonts w:ascii="Calibri" w:hAnsi="Calibri"/>
                <w:sz w:val="24"/>
                <w:szCs w:val="24"/>
              </w:rPr>
            </w:pPr>
          </w:p>
        </w:tc>
        <w:tc>
          <w:tcPr>
            <w:tcW w:w="1456" w:type="dxa"/>
            <w:tcBorders>
              <w:bottom w:val="single" w:sz="6" w:space="0" w:color="auto"/>
            </w:tcBorders>
          </w:tcPr>
          <w:p w:rsidR="002F3ADA" w:rsidRPr="00DD62CA" w:rsidRDefault="002F3ADA">
            <w:pPr>
              <w:rPr>
                <w:rFonts w:ascii="Calibri" w:hAnsi="Calibri"/>
                <w:sz w:val="24"/>
                <w:szCs w:val="24"/>
              </w:rPr>
            </w:pPr>
          </w:p>
        </w:tc>
        <w:tc>
          <w:tcPr>
            <w:tcW w:w="4830" w:type="dxa"/>
            <w:gridSpan w:val="3"/>
            <w:vMerge/>
            <w:tcBorders>
              <w:bottom w:val="single" w:sz="4" w:space="0" w:color="auto"/>
            </w:tcBorders>
          </w:tcPr>
          <w:p w:rsidR="002F3ADA" w:rsidRPr="00DD62CA" w:rsidRDefault="002F3ADA">
            <w:pPr>
              <w:rPr>
                <w:rFonts w:ascii="Calibri" w:hAnsi="Calibri"/>
                <w:sz w:val="24"/>
                <w:szCs w:val="24"/>
              </w:rPr>
            </w:pPr>
          </w:p>
        </w:tc>
      </w:tr>
    </w:tbl>
    <w:p w:rsidR="002F3ADA" w:rsidRPr="00DD62CA" w:rsidRDefault="002F3ADA">
      <w:pPr>
        <w:pStyle w:val="TableText"/>
        <w:rPr>
          <w:rFonts w:ascii="Calibri" w:hAnsi="Calibri"/>
          <w:sz w:val="24"/>
          <w:szCs w:val="24"/>
        </w:rPr>
      </w:pPr>
    </w:p>
    <w:tbl>
      <w:tblPr>
        <w:tblW w:w="0" w:type="auto"/>
        <w:tblInd w:w="43" w:type="dxa"/>
        <w:tblLayout w:type="fixed"/>
        <w:tblCellMar>
          <w:top w:w="29" w:type="dxa"/>
          <w:left w:w="43" w:type="dxa"/>
          <w:bottom w:w="29" w:type="dxa"/>
          <w:right w:w="43" w:type="dxa"/>
        </w:tblCellMar>
        <w:tblLook w:val="0000" w:firstRow="0" w:lastRow="0" w:firstColumn="0" w:lastColumn="0" w:noHBand="0" w:noVBand="0"/>
      </w:tblPr>
      <w:tblGrid>
        <w:gridCol w:w="988"/>
        <w:gridCol w:w="982"/>
        <w:gridCol w:w="8383"/>
      </w:tblGrid>
      <w:tr w:rsidR="002F3ADA" w:rsidRPr="00DD62CA">
        <w:trPr>
          <w:cantSplit/>
          <w:trHeight w:val="512"/>
        </w:trPr>
        <w:tc>
          <w:tcPr>
            <w:tcW w:w="1970" w:type="dxa"/>
            <w:gridSpan w:val="2"/>
          </w:tcPr>
          <w:p w:rsidR="002F3ADA" w:rsidRPr="00DD62CA" w:rsidRDefault="002F3ADA">
            <w:pPr>
              <w:pStyle w:val="TableText"/>
              <w:rPr>
                <w:rFonts w:ascii="Calibri" w:hAnsi="Calibri"/>
                <w:b/>
                <w:bCs/>
                <w:sz w:val="24"/>
                <w:szCs w:val="24"/>
              </w:rPr>
            </w:pPr>
            <w:r w:rsidRPr="00DD62CA">
              <w:rPr>
                <w:rFonts w:ascii="Calibri" w:hAnsi="Calibri"/>
                <w:b/>
                <w:bCs/>
                <w:sz w:val="24"/>
                <w:szCs w:val="24"/>
              </w:rPr>
              <w:t>DEVELOPMENT PROPOSED:</w:t>
            </w:r>
          </w:p>
        </w:tc>
        <w:tc>
          <w:tcPr>
            <w:tcW w:w="8383" w:type="dxa"/>
            <w:tcBorders>
              <w:left w:val="nil"/>
            </w:tcBorders>
          </w:tcPr>
          <w:p w:rsidR="002F3ADA" w:rsidRPr="00DD62CA" w:rsidRDefault="00651E50">
            <w:pPr>
              <w:pStyle w:val="TableText"/>
              <w:rPr>
                <w:rFonts w:ascii="Calibri" w:hAnsi="Calibri"/>
                <w:sz w:val="24"/>
                <w:szCs w:val="24"/>
              </w:rPr>
            </w:pPr>
            <w:r>
              <w:rPr>
                <w:rFonts w:ascii="Calibri" w:hAnsi="Calibri"/>
                <w:sz w:val="24"/>
                <w:szCs w:val="24"/>
              </w:rPr>
              <w:t>Proposed first floor extension and alterations to existing bungalow to include new mono pitched single storey roof to rear, flat roof entrance canopy and single storey hipped roof to the side. Resubmission of application 3/2019/0861.</w:t>
            </w:r>
          </w:p>
        </w:tc>
      </w:tr>
      <w:tr w:rsidR="002F3ADA" w:rsidRPr="00DD62CA">
        <w:trPr>
          <w:cantSplit/>
          <w:trHeight w:val="264"/>
        </w:trPr>
        <w:tc>
          <w:tcPr>
            <w:tcW w:w="988" w:type="dxa"/>
          </w:tcPr>
          <w:p w:rsidR="002F3ADA" w:rsidRPr="00DD62CA" w:rsidRDefault="002F3ADA">
            <w:pPr>
              <w:pStyle w:val="TableText"/>
              <w:rPr>
                <w:rFonts w:ascii="Calibri" w:hAnsi="Calibri"/>
                <w:b/>
                <w:bCs/>
                <w:sz w:val="24"/>
                <w:szCs w:val="24"/>
              </w:rPr>
            </w:pPr>
            <w:r w:rsidRPr="00DD62CA">
              <w:rPr>
                <w:rFonts w:ascii="Calibri" w:hAnsi="Calibri"/>
                <w:b/>
                <w:bCs/>
                <w:sz w:val="24"/>
                <w:szCs w:val="24"/>
              </w:rPr>
              <w:t>AT:</w:t>
            </w:r>
          </w:p>
        </w:tc>
        <w:tc>
          <w:tcPr>
            <w:tcW w:w="9365" w:type="dxa"/>
            <w:gridSpan w:val="2"/>
            <w:tcBorders>
              <w:left w:val="nil"/>
            </w:tcBorders>
          </w:tcPr>
          <w:p w:rsidR="002F3ADA" w:rsidRPr="00DD62CA" w:rsidRDefault="00651E50">
            <w:pPr>
              <w:pStyle w:val="TableText"/>
              <w:rPr>
                <w:rFonts w:ascii="Calibri" w:hAnsi="Calibri"/>
                <w:sz w:val="24"/>
                <w:szCs w:val="24"/>
              </w:rPr>
            </w:pPr>
            <w:r>
              <w:rPr>
                <w:rFonts w:ascii="Calibri" w:hAnsi="Calibri"/>
                <w:sz w:val="24"/>
                <w:szCs w:val="24"/>
              </w:rPr>
              <w:t>Green Beech Higher Commons Lane Mellor Brook Blackburn BB2 7PS</w:t>
            </w:r>
          </w:p>
        </w:tc>
      </w:tr>
      <w:tr w:rsidR="002F3ADA" w:rsidRPr="00DD62CA">
        <w:trPr>
          <w:cantSplit/>
          <w:trHeight w:val="868"/>
        </w:trPr>
        <w:tc>
          <w:tcPr>
            <w:tcW w:w="10353" w:type="dxa"/>
            <w:gridSpan w:val="3"/>
          </w:tcPr>
          <w:p w:rsidR="002F3ADA" w:rsidRPr="00DD62CA" w:rsidRDefault="002F3ADA">
            <w:pPr>
              <w:jc w:val="both"/>
              <w:rPr>
                <w:rFonts w:ascii="Calibri" w:hAnsi="Calibri"/>
                <w:sz w:val="24"/>
                <w:szCs w:val="24"/>
                <w:u w:val="single"/>
              </w:rPr>
            </w:pPr>
            <w:r w:rsidRPr="00DD62CA">
              <w:rPr>
                <w:rFonts w:ascii="Calibri" w:hAnsi="Calibri"/>
                <w:sz w:val="24"/>
                <w:szCs w:val="24"/>
              </w:rPr>
              <w:t xml:space="preserve">Ribble Valley Borough Council hereby give notice that </w:t>
            </w:r>
            <w:r w:rsidRPr="00DD62CA">
              <w:rPr>
                <w:rFonts w:ascii="Calibri" w:hAnsi="Calibri"/>
                <w:b/>
                <w:sz w:val="24"/>
                <w:szCs w:val="24"/>
              </w:rPr>
              <w:t xml:space="preserve">permission has been granted </w:t>
            </w:r>
            <w:r w:rsidRPr="00DD62CA">
              <w:rPr>
                <w:rFonts w:ascii="Calibri" w:hAnsi="Calibri"/>
                <w:sz w:val="24"/>
                <w:szCs w:val="24"/>
              </w:rPr>
              <w:t xml:space="preserve">for the carrying out of the above development in accordance with the application plans and documents submitted subject to the following </w:t>
            </w:r>
            <w:r w:rsidRPr="00DD62CA">
              <w:rPr>
                <w:rFonts w:ascii="Calibri" w:hAnsi="Calibri"/>
                <w:sz w:val="24"/>
                <w:szCs w:val="24"/>
                <w:u w:val="single"/>
              </w:rPr>
              <w:t>condition(s):</w:t>
            </w:r>
          </w:p>
          <w:p w:rsidR="002F3ADA" w:rsidRPr="00DD62CA" w:rsidRDefault="002F3ADA">
            <w:pPr>
              <w:jc w:val="both"/>
              <w:rPr>
                <w:rFonts w:ascii="Calibri" w:hAnsi="Calibri"/>
                <w:sz w:val="24"/>
                <w:szCs w:val="24"/>
              </w:rPr>
            </w:pPr>
          </w:p>
        </w:tc>
      </w:tr>
      <w:tr w:rsidR="002F3ADA" w:rsidRPr="00DD62CA">
        <w:trPr>
          <w:cantSplit/>
          <w:trHeight w:val="527"/>
        </w:trPr>
        <w:tc>
          <w:tcPr>
            <w:tcW w:w="988" w:type="dxa"/>
          </w:tcPr>
          <w:p w:rsidR="002F3ADA" w:rsidRPr="00DD62CA" w:rsidRDefault="002F3ADA">
            <w:pPr>
              <w:pStyle w:val="TableText"/>
              <w:numPr>
                <w:ilvl w:val="0"/>
                <w:numId w:val="3"/>
              </w:numPr>
              <w:rPr>
                <w:rFonts w:ascii="Calibri" w:hAnsi="Calibri"/>
                <w:sz w:val="24"/>
                <w:szCs w:val="24"/>
              </w:rPr>
            </w:pPr>
            <w:bookmarkStart w:id="1" w:name="Conditions" w:colFirst="0" w:colLast="1"/>
          </w:p>
        </w:tc>
        <w:tc>
          <w:tcPr>
            <w:tcW w:w="9365" w:type="dxa"/>
            <w:gridSpan w:val="2"/>
          </w:tcPr>
          <w:p w:rsidR="00651E50" w:rsidRDefault="00651E50">
            <w:pPr>
              <w:pStyle w:val="TableText"/>
              <w:rPr>
                <w:rFonts w:ascii="Calibri" w:hAnsi="Calibri"/>
                <w:sz w:val="24"/>
                <w:szCs w:val="24"/>
              </w:rPr>
            </w:pPr>
            <w:r>
              <w:rPr>
                <w:rFonts w:ascii="Calibri" w:hAnsi="Calibri"/>
                <w:sz w:val="24"/>
                <w:szCs w:val="24"/>
              </w:rPr>
              <w:t>The development must be begun not later than the expiration of three years beginning with the date of this permission.</w:t>
            </w:r>
          </w:p>
          <w:p w:rsidR="00651E50" w:rsidRDefault="00651E50">
            <w:pPr>
              <w:pStyle w:val="TableText"/>
              <w:rPr>
                <w:rFonts w:ascii="Calibri" w:hAnsi="Calibri"/>
                <w:sz w:val="24"/>
                <w:szCs w:val="24"/>
              </w:rPr>
            </w:pPr>
          </w:p>
          <w:p w:rsidR="00651E50" w:rsidRDefault="00651E50">
            <w:pPr>
              <w:pStyle w:val="TableText"/>
              <w:rPr>
                <w:rFonts w:ascii="Calibri" w:hAnsi="Calibri"/>
                <w:sz w:val="24"/>
                <w:szCs w:val="24"/>
              </w:rPr>
            </w:pPr>
            <w:r>
              <w:rPr>
                <w:rFonts w:ascii="Calibri" w:hAnsi="Calibri"/>
                <w:sz w:val="24"/>
                <w:szCs w:val="24"/>
              </w:rPr>
              <w:t>Reason:  Required to be imposed by Section 51 of the Planning and Compulsory Purchase Act 2004.</w:t>
            </w:r>
          </w:p>
          <w:p w:rsidR="002F3ADA" w:rsidRPr="00DD62CA" w:rsidRDefault="002F3ADA">
            <w:pPr>
              <w:pStyle w:val="TableText"/>
              <w:rPr>
                <w:rFonts w:ascii="Calibri" w:hAnsi="Calibri"/>
                <w:sz w:val="24"/>
                <w:szCs w:val="24"/>
              </w:rPr>
            </w:pPr>
          </w:p>
        </w:tc>
      </w:tr>
      <w:tr w:rsidR="00651E50" w:rsidRPr="00DD62CA">
        <w:trPr>
          <w:cantSplit/>
          <w:trHeight w:val="527"/>
        </w:trPr>
        <w:tc>
          <w:tcPr>
            <w:tcW w:w="988" w:type="dxa"/>
          </w:tcPr>
          <w:p w:rsidR="00651E50" w:rsidRPr="00DD62CA" w:rsidRDefault="00651E50">
            <w:pPr>
              <w:pStyle w:val="TableText"/>
              <w:numPr>
                <w:ilvl w:val="0"/>
                <w:numId w:val="3"/>
              </w:numPr>
              <w:rPr>
                <w:rFonts w:ascii="Calibri" w:hAnsi="Calibri"/>
                <w:sz w:val="24"/>
                <w:szCs w:val="24"/>
              </w:rPr>
            </w:pPr>
          </w:p>
        </w:tc>
        <w:tc>
          <w:tcPr>
            <w:tcW w:w="9365" w:type="dxa"/>
            <w:gridSpan w:val="2"/>
          </w:tcPr>
          <w:p w:rsidR="00651E50" w:rsidRDefault="00651E50">
            <w:pPr>
              <w:pStyle w:val="TableText"/>
              <w:rPr>
                <w:rFonts w:ascii="Calibri" w:hAnsi="Calibri"/>
                <w:sz w:val="24"/>
                <w:szCs w:val="24"/>
              </w:rPr>
            </w:pPr>
            <w:r>
              <w:rPr>
                <w:rFonts w:ascii="Calibri" w:hAnsi="Calibri"/>
                <w:sz w:val="24"/>
                <w:szCs w:val="24"/>
              </w:rPr>
              <w:t>Unless explicitly required by condition within this consent, the development hereby permitted shall be carried out in complete accordance with the proposals as detailed on drawings:</w:t>
            </w:r>
          </w:p>
          <w:p w:rsidR="00651E50" w:rsidRDefault="00651E50">
            <w:pPr>
              <w:pStyle w:val="TableText"/>
              <w:rPr>
                <w:rFonts w:ascii="Calibri" w:hAnsi="Calibri"/>
                <w:sz w:val="24"/>
                <w:szCs w:val="24"/>
              </w:rPr>
            </w:pPr>
          </w:p>
          <w:p w:rsidR="00651E50" w:rsidRDefault="00651E50">
            <w:pPr>
              <w:pStyle w:val="TableText"/>
              <w:rPr>
                <w:rFonts w:ascii="Calibri" w:hAnsi="Calibri"/>
                <w:sz w:val="24"/>
                <w:szCs w:val="24"/>
              </w:rPr>
            </w:pPr>
            <w:r>
              <w:rPr>
                <w:rFonts w:ascii="Calibri" w:hAnsi="Calibri"/>
                <w:sz w:val="24"/>
                <w:szCs w:val="24"/>
              </w:rPr>
              <w:t xml:space="preserve">Site Location Plan: </w:t>
            </w:r>
            <w:proofErr w:type="spellStart"/>
            <w:r>
              <w:rPr>
                <w:rFonts w:ascii="Calibri" w:hAnsi="Calibri"/>
                <w:sz w:val="24"/>
                <w:szCs w:val="24"/>
              </w:rPr>
              <w:t>Dwg</w:t>
            </w:r>
            <w:proofErr w:type="spellEnd"/>
            <w:r>
              <w:rPr>
                <w:rFonts w:ascii="Calibri" w:hAnsi="Calibri"/>
                <w:sz w:val="24"/>
                <w:szCs w:val="24"/>
              </w:rPr>
              <w:t xml:space="preserve"> no SK.32.1</w:t>
            </w:r>
          </w:p>
          <w:p w:rsidR="00651E50" w:rsidRDefault="00651E50">
            <w:pPr>
              <w:pStyle w:val="TableText"/>
              <w:rPr>
                <w:rFonts w:ascii="Calibri" w:hAnsi="Calibri"/>
                <w:sz w:val="24"/>
                <w:szCs w:val="24"/>
              </w:rPr>
            </w:pPr>
            <w:r>
              <w:rPr>
                <w:rFonts w:ascii="Calibri" w:hAnsi="Calibri"/>
                <w:sz w:val="24"/>
                <w:szCs w:val="24"/>
              </w:rPr>
              <w:t xml:space="preserve">Proposed Plan: </w:t>
            </w:r>
            <w:proofErr w:type="spellStart"/>
            <w:r>
              <w:rPr>
                <w:rFonts w:ascii="Calibri" w:hAnsi="Calibri"/>
                <w:sz w:val="24"/>
                <w:szCs w:val="24"/>
              </w:rPr>
              <w:t>Dwg</w:t>
            </w:r>
            <w:proofErr w:type="spellEnd"/>
            <w:r>
              <w:rPr>
                <w:rFonts w:ascii="Calibri" w:hAnsi="Calibri"/>
                <w:sz w:val="24"/>
                <w:szCs w:val="24"/>
              </w:rPr>
              <w:t xml:space="preserve"> no SK.0.1</w:t>
            </w:r>
          </w:p>
          <w:p w:rsidR="00651E50" w:rsidRDefault="00651E50">
            <w:pPr>
              <w:pStyle w:val="TableText"/>
              <w:rPr>
                <w:rFonts w:ascii="Calibri" w:hAnsi="Calibri"/>
                <w:sz w:val="24"/>
                <w:szCs w:val="24"/>
              </w:rPr>
            </w:pPr>
            <w:r>
              <w:rPr>
                <w:rFonts w:ascii="Calibri" w:hAnsi="Calibri"/>
                <w:sz w:val="24"/>
                <w:szCs w:val="24"/>
              </w:rPr>
              <w:t xml:space="preserve">Site Layout Plan </w:t>
            </w:r>
            <w:proofErr w:type="spellStart"/>
            <w:r>
              <w:rPr>
                <w:rFonts w:ascii="Calibri" w:hAnsi="Calibri"/>
                <w:sz w:val="24"/>
                <w:szCs w:val="24"/>
              </w:rPr>
              <w:t>Visilbility</w:t>
            </w:r>
            <w:proofErr w:type="spellEnd"/>
            <w:r>
              <w:rPr>
                <w:rFonts w:ascii="Calibri" w:hAnsi="Calibri"/>
                <w:sz w:val="24"/>
                <w:szCs w:val="24"/>
              </w:rPr>
              <w:t xml:space="preserve"> Splay and Turnaround:  </w:t>
            </w:r>
            <w:proofErr w:type="spellStart"/>
            <w:r>
              <w:rPr>
                <w:rFonts w:ascii="Calibri" w:hAnsi="Calibri"/>
                <w:sz w:val="24"/>
                <w:szCs w:val="24"/>
              </w:rPr>
              <w:t>Dwg</w:t>
            </w:r>
            <w:proofErr w:type="spellEnd"/>
            <w:r>
              <w:rPr>
                <w:rFonts w:ascii="Calibri" w:hAnsi="Calibri"/>
                <w:sz w:val="24"/>
                <w:szCs w:val="24"/>
              </w:rPr>
              <w:t xml:space="preserve"> no SK32.4 </w:t>
            </w:r>
          </w:p>
          <w:p w:rsidR="00651E50" w:rsidRDefault="00651E50">
            <w:pPr>
              <w:pStyle w:val="TableText"/>
              <w:rPr>
                <w:rFonts w:ascii="Calibri" w:hAnsi="Calibri"/>
                <w:sz w:val="24"/>
                <w:szCs w:val="24"/>
              </w:rPr>
            </w:pPr>
            <w:r>
              <w:rPr>
                <w:rFonts w:ascii="Calibri" w:hAnsi="Calibri"/>
                <w:sz w:val="24"/>
                <w:szCs w:val="24"/>
              </w:rPr>
              <w:t xml:space="preserve">Site Layout </w:t>
            </w:r>
            <w:proofErr w:type="spellStart"/>
            <w:proofErr w:type="gramStart"/>
            <w:r>
              <w:rPr>
                <w:rFonts w:ascii="Calibri" w:hAnsi="Calibri"/>
                <w:sz w:val="24"/>
                <w:szCs w:val="24"/>
              </w:rPr>
              <w:t>Plan:Dwg</w:t>
            </w:r>
            <w:proofErr w:type="spellEnd"/>
            <w:proofErr w:type="gramEnd"/>
            <w:r>
              <w:rPr>
                <w:rFonts w:ascii="Calibri" w:hAnsi="Calibri"/>
                <w:sz w:val="24"/>
                <w:szCs w:val="24"/>
              </w:rPr>
              <w:t xml:space="preserve"> no SK.32.3A</w:t>
            </w:r>
          </w:p>
          <w:p w:rsidR="00651E50" w:rsidRDefault="00651E50">
            <w:pPr>
              <w:pStyle w:val="TableText"/>
              <w:rPr>
                <w:rFonts w:ascii="Calibri" w:hAnsi="Calibri"/>
                <w:sz w:val="24"/>
                <w:szCs w:val="24"/>
              </w:rPr>
            </w:pPr>
          </w:p>
          <w:p w:rsidR="00651E50" w:rsidRDefault="00651E50">
            <w:pPr>
              <w:pStyle w:val="TableText"/>
              <w:rPr>
                <w:rFonts w:ascii="Calibri" w:hAnsi="Calibri"/>
                <w:sz w:val="24"/>
                <w:szCs w:val="24"/>
              </w:rPr>
            </w:pPr>
            <w:r>
              <w:rPr>
                <w:rFonts w:ascii="Calibri" w:hAnsi="Calibri"/>
                <w:sz w:val="24"/>
                <w:szCs w:val="24"/>
              </w:rPr>
              <w:t>Reason: For the avoidance of doubt since the proposal was the subject of agreed amendments and to clarify which plans are relevant to the consent.</w:t>
            </w:r>
          </w:p>
          <w:p w:rsidR="00651E50" w:rsidRDefault="00651E50">
            <w:pPr>
              <w:pStyle w:val="TableText"/>
              <w:rPr>
                <w:rFonts w:ascii="Calibri" w:hAnsi="Calibri"/>
                <w:sz w:val="24"/>
                <w:szCs w:val="24"/>
              </w:rPr>
            </w:pPr>
          </w:p>
          <w:p w:rsidR="00651E50" w:rsidRDefault="00651E50">
            <w:pPr>
              <w:pStyle w:val="TableText"/>
              <w:rPr>
                <w:rFonts w:ascii="Calibri" w:hAnsi="Calibri"/>
                <w:sz w:val="24"/>
                <w:szCs w:val="24"/>
              </w:rPr>
            </w:pPr>
            <w:r>
              <w:rPr>
                <w:rFonts w:ascii="Calibri" w:hAnsi="Calibri"/>
                <w:sz w:val="24"/>
                <w:szCs w:val="24"/>
              </w:rPr>
              <w:t>P.T.O.</w:t>
            </w:r>
          </w:p>
          <w:p w:rsidR="00651E50" w:rsidRPr="00DD62CA" w:rsidRDefault="00651E50">
            <w:pPr>
              <w:pStyle w:val="TableText"/>
              <w:rPr>
                <w:rFonts w:ascii="Calibri" w:hAnsi="Calibri"/>
                <w:sz w:val="24"/>
                <w:szCs w:val="24"/>
              </w:rPr>
            </w:pPr>
          </w:p>
        </w:tc>
      </w:tr>
      <w:tr w:rsidR="00651E50" w:rsidRPr="00DD62CA">
        <w:trPr>
          <w:cantSplit/>
          <w:trHeight w:val="527"/>
        </w:trPr>
        <w:tc>
          <w:tcPr>
            <w:tcW w:w="988" w:type="dxa"/>
          </w:tcPr>
          <w:p w:rsidR="00651E50" w:rsidRPr="00DD62CA" w:rsidRDefault="00651E50">
            <w:pPr>
              <w:pStyle w:val="TableText"/>
              <w:numPr>
                <w:ilvl w:val="0"/>
                <w:numId w:val="3"/>
              </w:numPr>
              <w:rPr>
                <w:rFonts w:ascii="Calibri" w:hAnsi="Calibri"/>
                <w:sz w:val="24"/>
                <w:szCs w:val="24"/>
              </w:rPr>
            </w:pPr>
          </w:p>
        </w:tc>
        <w:tc>
          <w:tcPr>
            <w:tcW w:w="9365" w:type="dxa"/>
            <w:gridSpan w:val="2"/>
          </w:tcPr>
          <w:p w:rsidR="00651E50" w:rsidRDefault="00651E50">
            <w:pPr>
              <w:pStyle w:val="TableText"/>
              <w:rPr>
                <w:rFonts w:ascii="Calibri" w:hAnsi="Calibri"/>
                <w:sz w:val="24"/>
                <w:szCs w:val="24"/>
              </w:rPr>
            </w:pPr>
            <w:r>
              <w:rPr>
                <w:rFonts w:ascii="Calibri" w:hAnsi="Calibri"/>
                <w:sz w:val="24"/>
                <w:szCs w:val="24"/>
              </w:rPr>
              <w:t>Notwithstanding the submitted details, precise specifications or samples of external facing and roofing materials shall have been approved before their use in the proposed development. The materials shall be implemented within the development in strict accordance with the approved details submitted to and approved by the Local Planning Authority</w:t>
            </w:r>
          </w:p>
          <w:p w:rsidR="00651E50" w:rsidRDefault="00651E50">
            <w:pPr>
              <w:pStyle w:val="TableText"/>
              <w:rPr>
                <w:rFonts w:ascii="Calibri" w:hAnsi="Calibri"/>
                <w:sz w:val="24"/>
                <w:szCs w:val="24"/>
              </w:rPr>
            </w:pPr>
          </w:p>
          <w:p w:rsidR="00651E50" w:rsidRDefault="00651E50">
            <w:pPr>
              <w:pStyle w:val="TableText"/>
              <w:rPr>
                <w:rFonts w:ascii="Calibri" w:hAnsi="Calibri"/>
                <w:sz w:val="24"/>
                <w:szCs w:val="24"/>
              </w:rPr>
            </w:pPr>
            <w:r>
              <w:rPr>
                <w:rFonts w:ascii="Calibri" w:hAnsi="Calibri"/>
                <w:sz w:val="24"/>
                <w:szCs w:val="24"/>
              </w:rPr>
              <w:t>Reason:  In order that the Local Planning Authority may ensure that the materials to be used are appropriate to the locality.</w:t>
            </w:r>
          </w:p>
          <w:p w:rsidR="00651E50" w:rsidRPr="00DD62CA" w:rsidRDefault="00651E50">
            <w:pPr>
              <w:pStyle w:val="TableText"/>
              <w:rPr>
                <w:rFonts w:ascii="Calibri" w:hAnsi="Calibri"/>
                <w:sz w:val="24"/>
                <w:szCs w:val="24"/>
              </w:rPr>
            </w:pPr>
          </w:p>
        </w:tc>
      </w:tr>
      <w:tr w:rsidR="00651E50" w:rsidRPr="00DD62CA">
        <w:trPr>
          <w:cantSplit/>
          <w:trHeight w:val="527"/>
        </w:trPr>
        <w:tc>
          <w:tcPr>
            <w:tcW w:w="988" w:type="dxa"/>
          </w:tcPr>
          <w:p w:rsidR="00651E50" w:rsidRPr="00DD62CA" w:rsidRDefault="00651E50">
            <w:pPr>
              <w:pStyle w:val="TableText"/>
              <w:numPr>
                <w:ilvl w:val="0"/>
                <w:numId w:val="3"/>
              </w:numPr>
              <w:rPr>
                <w:rFonts w:ascii="Calibri" w:hAnsi="Calibri"/>
                <w:sz w:val="24"/>
                <w:szCs w:val="24"/>
              </w:rPr>
            </w:pPr>
          </w:p>
        </w:tc>
        <w:tc>
          <w:tcPr>
            <w:tcW w:w="9365" w:type="dxa"/>
            <w:gridSpan w:val="2"/>
          </w:tcPr>
          <w:p w:rsidR="00651E50" w:rsidRDefault="00651E50">
            <w:pPr>
              <w:pStyle w:val="TableText"/>
              <w:rPr>
                <w:rFonts w:ascii="Calibri" w:hAnsi="Calibri"/>
                <w:sz w:val="24"/>
                <w:szCs w:val="24"/>
              </w:rPr>
            </w:pPr>
            <w:r>
              <w:rPr>
                <w:rFonts w:ascii="Calibri" w:hAnsi="Calibri"/>
                <w:sz w:val="24"/>
                <w:szCs w:val="24"/>
              </w:rPr>
              <w:t>The development shall be carried out in strict accordance with the recommendations of the bat survey report submitted with the application.</w:t>
            </w:r>
          </w:p>
          <w:p w:rsidR="00651E50" w:rsidRDefault="00651E50">
            <w:pPr>
              <w:pStyle w:val="TableText"/>
              <w:rPr>
                <w:rFonts w:ascii="Calibri" w:hAnsi="Calibri"/>
                <w:sz w:val="24"/>
                <w:szCs w:val="24"/>
              </w:rPr>
            </w:pPr>
          </w:p>
          <w:p w:rsidR="00651E50" w:rsidRDefault="00651E50">
            <w:pPr>
              <w:pStyle w:val="TableText"/>
              <w:rPr>
                <w:rFonts w:ascii="Calibri" w:hAnsi="Calibri"/>
                <w:sz w:val="24"/>
                <w:szCs w:val="24"/>
              </w:rPr>
            </w:pPr>
            <w:r>
              <w:rPr>
                <w:rFonts w:ascii="Calibri" w:hAnsi="Calibri"/>
                <w:sz w:val="24"/>
                <w:szCs w:val="24"/>
              </w:rPr>
              <w:t xml:space="preserve">Reason: To protect the bat population from damaging activities and reduce or remove the impact of development </w:t>
            </w:r>
          </w:p>
          <w:p w:rsidR="00651E50" w:rsidRPr="00DD62CA" w:rsidRDefault="00651E50">
            <w:pPr>
              <w:pStyle w:val="TableText"/>
              <w:rPr>
                <w:rFonts w:ascii="Calibri" w:hAnsi="Calibri"/>
                <w:sz w:val="24"/>
                <w:szCs w:val="24"/>
              </w:rPr>
            </w:pPr>
          </w:p>
        </w:tc>
      </w:tr>
      <w:tr w:rsidR="00651E50" w:rsidRPr="00DD62CA">
        <w:trPr>
          <w:cantSplit/>
          <w:trHeight w:val="527"/>
        </w:trPr>
        <w:tc>
          <w:tcPr>
            <w:tcW w:w="988" w:type="dxa"/>
          </w:tcPr>
          <w:p w:rsidR="00651E50" w:rsidRPr="00DD62CA" w:rsidRDefault="00651E50">
            <w:pPr>
              <w:pStyle w:val="TableText"/>
              <w:numPr>
                <w:ilvl w:val="0"/>
                <w:numId w:val="3"/>
              </w:numPr>
              <w:rPr>
                <w:rFonts w:ascii="Calibri" w:hAnsi="Calibri"/>
                <w:sz w:val="24"/>
                <w:szCs w:val="24"/>
              </w:rPr>
            </w:pPr>
          </w:p>
        </w:tc>
        <w:tc>
          <w:tcPr>
            <w:tcW w:w="9365" w:type="dxa"/>
            <w:gridSpan w:val="2"/>
          </w:tcPr>
          <w:p w:rsidR="00651E50" w:rsidRDefault="00651E50">
            <w:pPr>
              <w:pStyle w:val="TableText"/>
              <w:rPr>
                <w:rFonts w:ascii="Calibri" w:hAnsi="Calibri"/>
                <w:sz w:val="24"/>
                <w:szCs w:val="24"/>
              </w:rPr>
            </w:pPr>
            <w:r>
              <w:rPr>
                <w:rFonts w:ascii="Calibri" w:hAnsi="Calibri"/>
                <w:sz w:val="24"/>
                <w:szCs w:val="24"/>
              </w:rPr>
              <w:t>Notwithstanding the submitted details, prior to the use of the dwelling hereby approved, full details of the proposed landscaping shall be submitted to and approved in writing by the Local Planning Authority. For the avoidance of doubt, the landscaping details shall indicate species of all proposed trees and hedges, full details of any changes of level or landform and the alignment, height and appearance of all fences and walls. All works shall be undertaken strictly in accordance with the details as approved. The approved scheme shall be maintained and retained for a minimum of 5 years from the date of this consent.</w:t>
            </w:r>
          </w:p>
          <w:p w:rsidR="00651E50" w:rsidRDefault="00651E50">
            <w:pPr>
              <w:pStyle w:val="TableText"/>
              <w:rPr>
                <w:rFonts w:ascii="Calibri" w:hAnsi="Calibri"/>
                <w:sz w:val="24"/>
                <w:szCs w:val="24"/>
              </w:rPr>
            </w:pPr>
          </w:p>
          <w:p w:rsidR="00651E50" w:rsidRDefault="00651E50">
            <w:pPr>
              <w:pStyle w:val="TableText"/>
              <w:rPr>
                <w:rFonts w:ascii="Calibri" w:hAnsi="Calibri"/>
                <w:sz w:val="24"/>
                <w:szCs w:val="24"/>
              </w:rPr>
            </w:pPr>
            <w:r>
              <w:rPr>
                <w:rFonts w:ascii="Calibri" w:hAnsi="Calibri"/>
                <w:sz w:val="24"/>
                <w:szCs w:val="24"/>
              </w:rPr>
              <w:t>Reason: In the interest of the visual amenity and character of the area.</w:t>
            </w:r>
          </w:p>
          <w:p w:rsidR="00651E50" w:rsidRPr="00DD62CA" w:rsidRDefault="00651E50">
            <w:pPr>
              <w:pStyle w:val="TableText"/>
              <w:rPr>
                <w:rFonts w:ascii="Calibri" w:hAnsi="Calibri"/>
                <w:sz w:val="24"/>
                <w:szCs w:val="24"/>
              </w:rPr>
            </w:pPr>
          </w:p>
        </w:tc>
      </w:tr>
      <w:tr w:rsidR="00651E50" w:rsidRPr="00DD62CA">
        <w:trPr>
          <w:cantSplit/>
          <w:trHeight w:val="527"/>
        </w:trPr>
        <w:tc>
          <w:tcPr>
            <w:tcW w:w="988" w:type="dxa"/>
          </w:tcPr>
          <w:p w:rsidR="00651E50" w:rsidRPr="00DD62CA" w:rsidRDefault="00651E50">
            <w:pPr>
              <w:pStyle w:val="TableText"/>
              <w:numPr>
                <w:ilvl w:val="0"/>
                <w:numId w:val="3"/>
              </w:numPr>
              <w:rPr>
                <w:rFonts w:ascii="Calibri" w:hAnsi="Calibri"/>
                <w:sz w:val="24"/>
                <w:szCs w:val="24"/>
              </w:rPr>
            </w:pPr>
          </w:p>
        </w:tc>
        <w:tc>
          <w:tcPr>
            <w:tcW w:w="9365" w:type="dxa"/>
            <w:gridSpan w:val="2"/>
          </w:tcPr>
          <w:p w:rsidR="00651E50" w:rsidRDefault="00651E50">
            <w:pPr>
              <w:pStyle w:val="TableText"/>
              <w:rPr>
                <w:rFonts w:ascii="Calibri" w:hAnsi="Calibri"/>
                <w:sz w:val="24"/>
                <w:szCs w:val="24"/>
              </w:rPr>
            </w:pPr>
            <w:r>
              <w:rPr>
                <w:rFonts w:ascii="Calibri" w:hAnsi="Calibri"/>
                <w:sz w:val="24"/>
                <w:szCs w:val="24"/>
              </w:rPr>
              <w:t>Before the first occupation of the building hereby permitted the first floor (</w:t>
            </w:r>
            <w:proofErr w:type="spellStart"/>
            <w:r>
              <w:rPr>
                <w:rFonts w:ascii="Calibri" w:hAnsi="Calibri"/>
                <w:sz w:val="24"/>
                <w:szCs w:val="24"/>
              </w:rPr>
              <w:t>ensuite</w:t>
            </w:r>
            <w:proofErr w:type="spellEnd"/>
            <w:r>
              <w:rPr>
                <w:rFonts w:ascii="Calibri" w:hAnsi="Calibri"/>
                <w:sz w:val="24"/>
                <w:szCs w:val="24"/>
              </w:rPr>
              <w:t xml:space="preserve">) window on the south </w:t>
            </w:r>
            <w:proofErr w:type="gramStart"/>
            <w:r>
              <w:rPr>
                <w:rFonts w:ascii="Calibri" w:hAnsi="Calibri"/>
                <w:sz w:val="24"/>
                <w:szCs w:val="24"/>
              </w:rPr>
              <w:t>elevation  shall</w:t>
            </w:r>
            <w:proofErr w:type="gramEnd"/>
            <w:r>
              <w:rPr>
                <w:rFonts w:ascii="Calibri" w:hAnsi="Calibri"/>
                <w:sz w:val="24"/>
                <w:szCs w:val="24"/>
              </w:rPr>
              <w:t xml:space="preserve"> be fitted with obscured glazing to at least Level 3 on the Pilkington Levels of Privacy. Any part of the bathroom window that is less than 1.7m above the floor of the room in which it is installed shall be non-opening. The window shall be permanently retained in that condition thereafter.</w:t>
            </w:r>
          </w:p>
          <w:p w:rsidR="00651E50" w:rsidRDefault="00651E50">
            <w:pPr>
              <w:pStyle w:val="TableText"/>
              <w:rPr>
                <w:rFonts w:ascii="Calibri" w:hAnsi="Calibri"/>
                <w:sz w:val="24"/>
                <w:szCs w:val="24"/>
              </w:rPr>
            </w:pPr>
          </w:p>
          <w:p w:rsidR="00651E50" w:rsidRDefault="00651E50">
            <w:pPr>
              <w:pStyle w:val="TableText"/>
              <w:rPr>
                <w:rFonts w:ascii="Calibri" w:hAnsi="Calibri"/>
                <w:sz w:val="24"/>
                <w:szCs w:val="24"/>
              </w:rPr>
            </w:pPr>
            <w:r>
              <w:rPr>
                <w:rFonts w:ascii="Calibri" w:hAnsi="Calibri"/>
                <w:sz w:val="24"/>
                <w:szCs w:val="24"/>
              </w:rPr>
              <w:t>Reason: To ensure the protection of privacy for neighbouring occupiers.</w:t>
            </w:r>
          </w:p>
          <w:p w:rsidR="00651E50" w:rsidRPr="00DD62CA" w:rsidRDefault="00651E50">
            <w:pPr>
              <w:pStyle w:val="TableText"/>
              <w:rPr>
                <w:rFonts w:ascii="Calibri" w:hAnsi="Calibri"/>
                <w:sz w:val="24"/>
                <w:szCs w:val="24"/>
              </w:rPr>
            </w:pPr>
          </w:p>
        </w:tc>
      </w:tr>
      <w:tr w:rsidR="00651E50" w:rsidRPr="00DD62CA">
        <w:trPr>
          <w:cantSplit/>
          <w:trHeight w:val="527"/>
        </w:trPr>
        <w:tc>
          <w:tcPr>
            <w:tcW w:w="988" w:type="dxa"/>
          </w:tcPr>
          <w:p w:rsidR="00651E50" w:rsidRPr="00DD62CA" w:rsidRDefault="00651E50">
            <w:pPr>
              <w:pStyle w:val="TableText"/>
              <w:numPr>
                <w:ilvl w:val="0"/>
                <w:numId w:val="3"/>
              </w:numPr>
              <w:rPr>
                <w:rFonts w:ascii="Calibri" w:hAnsi="Calibri"/>
                <w:sz w:val="24"/>
                <w:szCs w:val="24"/>
              </w:rPr>
            </w:pPr>
          </w:p>
        </w:tc>
        <w:tc>
          <w:tcPr>
            <w:tcW w:w="9365" w:type="dxa"/>
            <w:gridSpan w:val="2"/>
          </w:tcPr>
          <w:p w:rsidR="00651E50" w:rsidRDefault="00651E50">
            <w:pPr>
              <w:pStyle w:val="TableText"/>
              <w:rPr>
                <w:rFonts w:ascii="Calibri" w:hAnsi="Calibri"/>
                <w:sz w:val="24"/>
                <w:szCs w:val="24"/>
              </w:rPr>
            </w:pPr>
            <w:r>
              <w:rPr>
                <w:rFonts w:ascii="Calibri" w:hAnsi="Calibri"/>
                <w:sz w:val="24"/>
                <w:szCs w:val="24"/>
              </w:rPr>
              <w:t>The parking and associated manoeuvring facilities shown on the plans hereby approved shall be surfaced or paved, drained and marked out and made available in accordance with the approved plan prior to the occupation of any of the buildings; such parking facilities shall thereafter be permanently retained for that purpose.</w:t>
            </w:r>
          </w:p>
          <w:p w:rsidR="00651E50" w:rsidRDefault="00651E50">
            <w:pPr>
              <w:pStyle w:val="TableText"/>
              <w:rPr>
                <w:rFonts w:ascii="Calibri" w:hAnsi="Calibri"/>
                <w:sz w:val="24"/>
                <w:szCs w:val="24"/>
              </w:rPr>
            </w:pPr>
          </w:p>
          <w:p w:rsidR="00651E50" w:rsidRDefault="00651E50">
            <w:pPr>
              <w:pStyle w:val="TableText"/>
              <w:rPr>
                <w:rFonts w:ascii="Calibri" w:hAnsi="Calibri"/>
                <w:sz w:val="24"/>
                <w:szCs w:val="24"/>
              </w:rPr>
            </w:pPr>
            <w:r>
              <w:rPr>
                <w:rFonts w:ascii="Calibri" w:hAnsi="Calibri"/>
                <w:sz w:val="24"/>
                <w:szCs w:val="24"/>
              </w:rPr>
              <w:t>Reason: In the interests of visual amenity and to facilitate adequate vehicle parking and turning facilities to serve the site.</w:t>
            </w:r>
          </w:p>
          <w:p w:rsidR="00651E50" w:rsidRDefault="00651E50">
            <w:pPr>
              <w:pStyle w:val="TableText"/>
              <w:rPr>
                <w:rFonts w:ascii="Calibri" w:hAnsi="Calibri"/>
                <w:sz w:val="24"/>
                <w:szCs w:val="24"/>
              </w:rPr>
            </w:pPr>
          </w:p>
          <w:p w:rsidR="00651E50" w:rsidRPr="00DD62CA" w:rsidRDefault="00651E50">
            <w:pPr>
              <w:pStyle w:val="TableText"/>
              <w:rPr>
                <w:rFonts w:ascii="Calibri" w:hAnsi="Calibri"/>
                <w:sz w:val="24"/>
                <w:szCs w:val="24"/>
              </w:rPr>
            </w:pPr>
            <w:r>
              <w:rPr>
                <w:rFonts w:ascii="Calibri" w:hAnsi="Calibri"/>
                <w:sz w:val="24"/>
                <w:szCs w:val="24"/>
              </w:rPr>
              <w:t>P.T.O.</w:t>
            </w:r>
          </w:p>
        </w:tc>
      </w:tr>
      <w:tr w:rsidR="00651E50" w:rsidRPr="00DD62CA">
        <w:trPr>
          <w:cantSplit/>
          <w:trHeight w:val="527"/>
        </w:trPr>
        <w:tc>
          <w:tcPr>
            <w:tcW w:w="988" w:type="dxa"/>
          </w:tcPr>
          <w:p w:rsidR="00651E50" w:rsidRPr="00DD62CA" w:rsidRDefault="00651E50">
            <w:pPr>
              <w:pStyle w:val="TableText"/>
              <w:numPr>
                <w:ilvl w:val="0"/>
                <w:numId w:val="3"/>
              </w:numPr>
              <w:rPr>
                <w:rFonts w:ascii="Calibri" w:hAnsi="Calibri"/>
                <w:sz w:val="24"/>
                <w:szCs w:val="24"/>
              </w:rPr>
            </w:pPr>
          </w:p>
        </w:tc>
        <w:tc>
          <w:tcPr>
            <w:tcW w:w="9365" w:type="dxa"/>
            <w:gridSpan w:val="2"/>
          </w:tcPr>
          <w:p w:rsidR="00651E50" w:rsidRDefault="00651E50">
            <w:pPr>
              <w:pStyle w:val="TableText"/>
              <w:rPr>
                <w:rFonts w:ascii="Calibri" w:hAnsi="Calibri"/>
                <w:sz w:val="24"/>
                <w:szCs w:val="24"/>
              </w:rPr>
            </w:pPr>
            <w:r>
              <w:rPr>
                <w:rFonts w:ascii="Calibri" w:hAnsi="Calibri"/>
                <w:sz w:val="24"/>
                <w:szCs w:val="24"/>
              </w:rPr>
              <w:t>No development shall take place until a Construction Method Statement has been submitted to and approved in writing by the Local Planning Authority. The approved statement shall be adhered to throughout the construction period and shall provide for:</w:t>
            </w:r>
          </w:p>
          <w:p w:rsidR="00651E50" w:rsidRDefault="00651E50">
            <w:pPr>
              <w:pStyle w:val="TableText"/>
              <w:rPr>
                <w:rFonts w:ascii="Calibri" w:hAnsi="Calibri"/>
                <w:sz w:val="24"/>
                <w:szCs w:val="24"/>
              </w:rPr>
            </w:pPr>
          </w:p>
          <w:p w:rsidR="00651E50" w:rsidRDefault="00651E50">
            <w:pPr>
              <w:pStyle w:val="TableText"/>
              <w:rPr>
                <w:rFonts w:ascii="Calibri" w:hAnsi="Calibri"/>
                <w:sz w:val="24"/>
                <w:szCs w:val="24"/>
              </w:rPr>
            </w:pPr>
            <w:r>
              <w:rPr>
                <w:rFonts w:ascii="Calibri" w:hAnsi="Calibri"/>
                <w:sz w:val="24"/>
                <w:szCs w:val="24"/>
              </w:rPr>
              <w:t>1. The parking of vehicles of site operatives and visitors</w:t>
            </w:r>
          </w:p>
          <w:p w:rsidR="00651E50" w:rsidRDefault="00651E50">
            <w:pPr>
              <w:pStyle w:val="TableText"/>
              <w:rPr>
                <w:rFonts w:ascii="Calibri" w:hAnsi="Calibri"/>
                <w:sz w:val="24"/>
                <w:szCs w:val="24"/>
              </w:rPr>
            </w:pPr>
            <w:r>
              <w:rPr>
                <w:rFonts w:ascii="Calibri" w:hAnsi="Calibri"/>
                <w:sz w:val="24"/>
                <w:szCs w:val="24"/>
              </w:rPr>
              <w:t>2. The loading and unloading of plant and materials</w:t>
            </w:r>
          </w:p>
          <w:p w:rsidR="00651E50" w:rsidRDefault="00651E50">
            <w:pPr>
              <w:pStyle w:val="TableText"/>
              <w:rPr>
                <w:rFonts w:ascii="Calibri" w:hAnsi="Calibri"/>
                <w:sz w:val="24"/>
                <w:szCs w:val="24"/>
              </w:rPr>
            </w:pPr>
            <w:r>
              <w:rPr>
                <w:rFonts w:ascii="Calibri" w:hAnsi="Calibri"/>
                <w:sz w:val="24"/>
                <w:szCs w:val="24"/>
              </w:rPr>
              <w:t>3. The storage of plant and materials used in constructing the development</w:t>
            </w:r>
          </w:p>
          <w:p w:rsidR="00651E50" w:rsidRDefault="00651E50">
            <w:pPr>
              <w:pStyle w:val="TableText"/>
              <w:rPr>
                <w:rFonts w:ascii="Calibri" w:hAnsi="Calibri"/>
                <w:sz w:val="24"/>
                <w:szCs w:val="24"/>
              </w:rPr>
            </w:pPr>
            <w:r>
              <w:rPr>
                <w:rFonts w:ascii="Calibri" w:hAnsi="Calibri"/>
                <w:sz w:val="24"/>
                <w:szCs w:val="24"/>
              </w:rPr>
              <w:t>4. The erection and maintenance of security hoarding</w:t>
            </w:r>
          </w:p>
          <w:p w:rsidR="00651E50" w:rsidRDefault="00651E50">
            <w:pPr>
              <w:pStyle w:val="TableText"/>
              <w:rPr>
                <w:rFonts w:ascii="Calibri" w:hAnsi="Calibri"/>
                <w:sz w:val="24"/>
                <w:szCs w:val="24"/>
              </w:rPr>
            </w:pPr>
            <w:r>
              <w:rPr>
                <w:rFonts w:ascii="Calibri" w:hAnsi="Calibri"/>
                <w:sz w:val="24"/>
                <w:szCs w:val="24"/>
              </w:rPr>
              <w:t>5. Wheel washing facilities</w:t>
            </w:r>
          </w:p>
          <w:p w:rsidR="00651E50" w:rsidRDefault="00651E50">
            <w:pPr>
              <w:pStyle w:val="TableText"/>
              <w:rPr>
                <w:rFonts w:ascii="Calibri" w:hAnsi="Calibri"/>
                <w:sz w:val="24"/>
                <w:szCs w:val="24"/>
              </w:rPr>
            </w:pPr>
            <w:r>
              <w:rPr>
                <w:rFonts w:ascii="Calibri" w:hAnsi="Calibri"/>
                <w:sz w:val="24"/>
                <w:szCs w:val="24"/>
              </w:rPr>
              <w:t>6. Measures to control the emission of dust and dirt during construction</w:t>
            </w:r>
          </w:p>
          <w:p w:rsidR="00651E50" w:rsidRDefault="00651E50">
            <w:pPr>
              <w:pStyle w:val="TableText"/>
              <w:rPr>
                <w:rFonts w:ascii="Calibri" w:hAnsi="Calibri"/>
                <w:sz w:val="24"/>
                <w:szCs w:val="24"/>
              </w:rPr>
            </w:pPr>
            <w:r>
              <w:rPr>
                <w:rFonts w:ascii="Calibri" w:hAnsi="Calibri"/>
                <w:sz w:val="24"/>
                <w:szCs w:val="24"/>
              </w:rPr>
              <w:t>7. The highway routeing of plant and material deliveries to and from the site.</w:t>
            </w:r>
          </w:p>
          <w:p w:rsidR="00651E50" w:rsidRDefault="00651E50">
            <w:pPr>
              <w:pStyle w:val="TableText"/>
              <w:rPr>
                <w:rFonts w:ascii="Calibri" w:hAnsi="Calibri"/>
                <w:sz w:val="24"/>
                <w:szCs w:val="24"/>
              </w:rPr>
            </w:pPr>
          </w:p>
          <w:p w:rsidR="00651E50" w:rsidRDefault="00651E50">
            <w:pPr>
              <w:pStyle w:val="TableText"/>
              <w:rPr>
                <w:rFonts w:ascii="Calibri" w:hAnsi="Calibri"/>
                <w:sz w:val="24"/>
                <w:szCs w:val="24"/>
              </w:rPr>
            </w:pPr>
            <w:r>
              <w:rPr>
                <w:rFonts w:ascii="Calibri" w:hAnsi="Calibri"/>
                <w:sz w:val="24"/>
                <w:szCs w:val="24"/>
              </w:rPr>
              <w:t>Reason: In the interests of highway safety and protecting residential amenity from noise and disturbance.</w:t>
            </w:r>
          </w:p>
          <w:p w:rsidR="00651E50" w:rsidRPr="00DD62CA" w:rsidRDefault="00651E50">
            <w:pPr>
              <w:pStyle w:val="TableText"/>
              <w:rPr>
                <w:rFonts w:ascii="Calibri" w:hAnsi="Calibri"/>
                <w:sz w:val="24"/>
                <w:szCs w:val="24"/>
              </w:rPr>
            </w:pPr>
          </w:p>
        </w:tc>
      </w:tr>
      <w:tr w:rsidR="00651E50" w:rsidRPr="00DD62CA">
        <w:trPr>
          <w:cantSplit/>
          <w:trHeight w:val="527"/>
        </w:trPr>
        <w:tc>
          <w:tcPr>
            <w:tcW w:w="988" w:type="dxa"/>
          </w:tcPr>
          <w:p w:rsidR="00651E50" w:rsidRPr="00DD62CA" w:rsidRDefault="00651E50">
            <w:pPr>
              <w:pStyle w:val="TableText"/>
              <w:numPr>
                <w:ilvl w:val="0"/>
                <w:numId w:val="3"/>
              </w:numPr>
              <w:rPr>
                <w:rFonts w:ascii="Calibri" w:hAnsi="Calibri"/>
                <w:sz w:val="24"/>
                <w:szCs w:val="24"/>
              </w:rPr>
            </w:pPr>
          </w:p>
        </w:tc>
        <w:tc>
          <w:tcPr>
            <w:tcW w:w="9365" w:type="dxa"/>
            <w:gridSpan w:val="2"/>
          </w:tcPr>
          <w:p w:rsidR="00651E50" w:rsidRDefault="00651E50">
            <w:pPr>
              <w:pStyle w:val="TableText"/>
              <w:rPr>
                <w:rFonts w:ascii="Calibri" w:hAnsi="Calibri"/>
                <w:sz w:val="24"/>
                <w:szCs w:val="24"/>
              </w:rPr>
            </w:pPr>
            <w:r>
              <w:rPr>
                <w:rFonts w:ascii="Calibri" w:hAnsi="Calibri"/>
                <w:sz w:val="24"/>
                <w:szCs w:val="24"/>
              </w:rPr>
              <w:t xml:space="preserve">Before the access is used for vehicular purposes, any gateposts erected at the access shall be positioned 5m behind the nearside edge of the carriageway and visibility splay fences or walls shall be erected from the gateposts to the existing highway boundary. Such splays shall be 45° to the centre line of the access. The gates shall open away from the highway. Should the access remain un-gated 45° splays shall be provided between the highway boundary and points on either side of the drive measured 5m back from the nearside edge of the carriageway. Notwithstanding the provisions of the Town and Country Planning (General Permitted Development) Order 2015 there shall not at any time in connection with the development hereby permitted be erected or planted or allowed to remain upon the splays hereinafter defined any building, wall, fence, hedge, tree, shrub or other device over 1.05m above road level. </w:t>
            </w:r>
          </w:p>
          <w:p w:rsidR="00651E50" w:rsidRDefault="00651E50">
            <w:pPr>
              <w:pStyle w:val="TableText"/>
              <w:rPr>
                <w:rFonts w:ascii="Calibri" w:hAnsi="Calibri"/>
                <w:sz w:val="24"/>
                <w:szCs w:val="24"/>
              </w:rPr>
            </w:pPr>
          </w:p>
          <w:p w:rsidR="00651E50" w:rsidRDefault="00651E50">
            <w:pPr>
              <w:pStyle w:val="TableText"/>
              <w:rPr>
                <w:rFonts w:ascii="Calibri" w:hAnsi="Calibri"/>
                <w:sz w:val="24"/>
                <w:szCs w:val="24"/>
              </w:rPr>
            </w:pPr>
            <w:r>
              <w:rPr>
                <w:rFonts w:ascii="Calibri" w:hAnsi="Calibri"/>
                <w:sz w:val="24"/>
                <w:szCs w:val="24"/>
              </w:rPr>
              <w:t>Reasons: To ensure adequate visibility at the driveway in the interest of highway safety in accordance with Quality of Development Policy</w:t>
            </w:r>
          </w:p>
          <w:p w:rsidR="00651E50" w:rsidRDefault="00651E50">
            <w:pPr>
              <w:pStyle w:val="TableText"/>
              <w:rPr>
                <w:rFonts w:ascii="Calibri" w:hAnsi="Calibri"/>
                <w:sz w:val="24"/>
                <w:szCs w:val="24"/>
              </w:rPr>
            </w:pPr>
            <w:r>
              <w:rPr>
                <w:rFonts w:ascii="Calibri" w:hAnsi="Calibri"/>
                <w:sz w:val="24"/>
                <w:szCs w:val="24"/>
              </w:rPr>
              <w:t>and Transport Policy in the Local Plan.</w:t>
            </w:r>
          </w:p>
          <w:p w:rsidR="00651E50" w:rsidRPr="00DD62CA" w:rsidRDefault="00651E50">
            <w:pPr>
              <w:pStyle w:val="TableText"/>
              <w:rPr>
                <w:rFonts w:ascii="Calibri" w:hAnsi="Calibri"/>
                <w:sz w:val="24"/>
                <w:szCs w:val="24"/>
              </w:rPr>
            </w:pPr>
          </w:p>
        </w:tc>
      </w:tr>
      <w:tr w:rsidR="00651E50" w:rsidRPr="00DD62CA">
        <w:trPr>
          <w:cantSplit/>
          <w:trHeight w:val="527"/>
        </w:trPr>
        <w:tc>
          <w:tcPr>
            <w:tcW w:w="988" w:type="dxa"/>
          </w:tcPr>
          <w:p w:rsidR="00651E50" w:rsidRPr="00DD62CA" w:rsidRDefault="00651E50">
            <w:pPr>
              <w:pStyle w:val="TableText"/>
              <w:numPr>
                <w:ilvl w:val="0"/>
                <w:numId w:val="3"/>
              </w:numPr>
              <w:rPr>
                <w:rFonts w:ascii="Calibri" w:hAnsi="Calibri"/>
                <w:sz w:val="24"/>
                <w:szCs w:val="24"/>
              </w:rPr>
            </w:pPr>
          </w:p>
        </w:tc>
        <w:tc>
          <w:tcPr>
            <w:tcW w:w="9365" w:type="dxa"/>
            <w:gridSpan w:val="2"/>
          </w:tcPr>
          <w:p w:rsidR="00651E50" w:rsidRDefault="00651E50">
            <w:pPr>
              <w:pStyle w:val="TableText"/>
              <w:rPr>
                <w:rFonts w:ascii="Calibri" w:hAnsi="Calibri"/>
                <w:sz w:val="24"/>
                <w:szCs w:val="24"/>
              </w:rPr>
            </w:pPr>
            <w:r>
              <w:rPr>
                <w:rFonts w:ascii="Calibri" w:hAnsi="Calibri"/>
                <w:sz w:val="24"/>
                <w:szCs w:val="24"/>
              </w:rPr>
              <w:t xml:space="preserve">No deliveries shall be made before 9.30 am and after 3.00pm to avoid conflict with vehicular traffic attending the local primary school. </w:t>
            </w:r>
          </w:p>
          <w:p w:rsidR="00651E50" w:rsidRDefault="00651E50">
            <w:pPr>
              <w:pStyle w:val="TableText"/>
              <w:rPr>
                <w:rFonts w:ascii="Calibri" w:hAnsi="Calibri"/>
                <w:sz w:val="24"/>
                <w:szCs w:val="24"/>
              </w:rPr>
            </w:pPr>
          </w:p>
          <w:p w:rsidR="00651E50" w:rsidRDefault="00651E50">
            <w:pPr>
              <w:pStyle w:val="TableText"/>
              <w:rPr>
                <w:rFonts w:ascii="Calibri" w:hAnsi="Calibri"/>
                <w:sz w:val="24"/>
                <w:szCs w:val="24"/>
              </w:rPr>
            </w:pPr>
            <w:r>
              <w:rPr>
                <w:rFonts w:ascii="Calibri" w:hAnsi="Calibri"/>
                <w:sz w:val="24"/>
                <w:szCs w:val="24"/>
              </w:rPr>
              <w:t>Reason: In the interest of highway safety.</w:t>
            </w:r>
          </w:p>
          <w:p w:rsidR="00651E50" w:rsidRPr="00DD62CA" w:rsidRDefault="00651E50">
            <w:pPr>
              <w:pStyle w:val="TableText"/>
              <w:rPr>
                <w:rFonts w:ascii="Calibri" w:hAnsi="Calibri"/>
                <w:sz w:val="24"/>
                <w:szCs w:val="24"/>
              </w:rPr>
            </w:pPr>
          </w:p>
        </w:tc>
      </w:tr>
      <w:tr w:rsidR="00651E50" w:rsidRPr="00DD62CA">
        <w:trPr>
          <w:cantSplit/>
          <w:trHeight w:val="527"/>
        </w:trPr>
        <w:tc>
          <w:tcPr>
            <w:tcW w:w="988" w:type="dxa"/>
          </w:tcPr>
          <w:p w:rsidR="00651E50" w:rsidRPr="00DD62CA" w:rsidRDefault="00651E50">
            <w:pPr>
              <w:pStyle w:val="TableText"/>
              <w:numPr>
                <w:ilvl w:val="0"/>
                <w:numId w:val="3"/>
              </w:numPr>
              <w:rPr>
                <w:rFonts w:ascii="Calibri" w:hAnsi="Calibri"/>
                <w:sz w:val="24"/>
                <w:szCs w:val="24"/>
              </w:rPr>
            </w:pPr>
          </w:p>
        </w:tc>
        <w:tc>
          <w:tcPr>
            <w:tcW w:w="9365" w:type="dxa"/>
            <w:gridSpan w:val="2"/>
          </w:tcPr>
          <w:p w:rsidR="00651E50" w:rsidRDefault="00651E50">
            <w:pPr>
              <w:pStyle w:val="TableText"/>
              <w:rPr>
                <w:rFonts w:ascii="Calibri" w:hAnsi="Calibri"/>
                <w:sz w:val="24"/>
                <w:szCs w:val="24"/>
              </w:rPr>
            </w:pPr>
            <w:r>
              <w:rPr>
                <w:rFonts w:ascii="Calibri" w:hAnsi="Calibri"/>
                <w:sz w:val="24"/>
                <w:szCs w:val="24"/>
              </w:rPr>
              <w:t>Notwithstanding the provisions of the Town and Country Planning (General Permitted Development) Order 2015 (or any Order revoking, amending or re-enacting that Order) any future extensions to the dwelling including any development within the curtilage as defined in Schedule 2 Part 1 Classes A to H shall not be carried out without the formal written consent of the Local Planning Authority.</w:t>
            </w:r>
          </w:p>
          <w:p w:rsidR="00651E50" w:rsidRDefault="00651E50">
            <w:pPr>
              <w:pStyle w:val="TableText"/>
              <w:rPr>
                <w:rFonts w:ascii="Calibri" w:hAnsi="Calibri"/>
                <w:sz w:val="24"/>
                <w:szCs w:val="24"/>
              </w:rPr>
            </w:pPr>
          </w:p>
          <w:p w:rsidR="00651E50" w:rsidRDefault="00651E50">
            <w:pPr>
              <w:pStyle w:val="TableText"/>
              <w:rPr>
                <w:rFonts w:ascii="Calibri" w:hAnsi="Calibri"/>
                <w:sz w:val="24"/>
                <w:szCs w:val="24"/>
              </w:rPr>
            </w:pPr>
            <w:r>
              <w:rPr>
                <w:rFonts w:ascii="Calibri" w:hAnsi="Calibri"/>
                <w:sz w:val="24"/>
                <w:szCs w:val="24"/>
              </w:rPr>
              <w:t>Reason: To enable the Local Planning Authority to exercise control over development which could materially harm the amenities of nearby residents.</w:t>
            </w:r>
          </w:p>
          <w:p w:rsidR="00651E50" w:rsidRDefault="00651E50">
            <w:pPr>
              <w:pStyle w:val="TableText"/>
              <w:rPr>
                <w:rFonts w:ascii="Calibri" w:hAnsi="Calibri"/>
                <w:sz w:val="24"/>
                <w:szCs w:val="24"/>
              </w:rPr>
            </w:pPr>
          </w:p>
          <w:p w:rsidR="00651E50" w:rsidRPr="00DD62CA" w:rsidRDefault="00651E50">
            <w:pPr>
              <w:pStyle w:val="TableText"/>
              <w:rPr>
                <w:rFonts w:ascii="Calibri" w:hAnsi="Calibri"/>
                <w:sz w:val="24"/>
                <w:szCs w:val="24"/>
              </w:rPr>
            </w:pPr>
            <w:r>
              <w:rPr>
                <w:rFonts w:ascii="Calibri" w:hAnsi="Calibri"/>
                <w:sz w:val="24"/>
                <w:szCs w:val="24"/>
              </w:rPr>
              <w:t>P.T.O.</w:t>
            </w:r>
          </w:p>
        </w:tc>
      </w:tr>
      <w:bookmarkEnd w:id="1"/>
    </w:tbl>
    <w:p w:rsidR="002F3ADA" w:rsidRPr="00DD62CA" w:rsidRDefault="002F3ADA">
      <w:pPr>
        <w:pStyle w:val="TableText"/>
        <w:rPr>
          <w:rFonts w:ascii="Calibri" w:hAnsi="Calibri"/>
          <w:sz w:val="24"/>
          <w:szCs w:val="24"/>
        </w:rPr>
      </w:pPr>
    </w:p>
    <w:p w:rsidR="002F3ADA" w:rsidRPr="00DD62CA" w:rsidRDefault="002F3ADA">
      <w:pPr>
        <w:pStyle w:val="TableText"/>
        <w:rPr>
          <w:rFonts w:ascii="Calibri" w:hAnsi="Calibri"/>
          <w:b/>
          <w:sz w:val="24"/>
          <w:szCs w:val="24"/>
          <w:u w:val="single"/>
        </w:rPr>
      </w:pPr>
      <w:r w:rsidRPr="00DD62CA">
        <w:rPr>
          <w:rFonts w:ascii="Calibri" w:hAnsi="Calibri"/>
          <w:b/>
          <w:sz w:val="24"/>
          <w:szCs w:val="24"/>
          <w:u w:val="single"/>
        </w:rPr>
        <w:lastRenderedPageBreak/>
        <w:t>Note(s)</w:t>
      </w:r>
    </w:p>
    <w:p w:rsidR="002F3ADA" w:rsidRPr="00DD62CA" w:rsidRDefault="002F3ADA">
      <w:pPr>
        <w:pStyle w:val="TableText"/>
        <w:rPr>
          <w:rFonts w:ascii="Calibri" w:hAnsi="Calibri"/>
          <w:b/>
          <w:sz w:val="24"/>
          <w:szCs w:val="24"/>
          <w:u w:val="single"/>
        </w:rPr>
      </w:pPr>
    </w:p>
    <w:tbl>
      <w:tblPr>
        <w:tblW w:w="0" w:type="auto"/>
        <w:tblInd w:w="108" w:type="dxa"/>
        <w:tblLook w:val="01E0" w:firstRow="1" w:lastRow="1" w:firstColumn="1" w:lastColumn="1" w:noHBand="0" w:noVBand="0"/>
      </w:tblPr>
      <w:tblGrid>
        <w:gridCol w:w="974"/>
        <w:gridCol w:w="9386"/>
      </w:tblGrid>
      <w:tr w:rsidR="002F3ADA" w:rsidRPr="00DD62CA">
        <w:tc>
          <w:tcPr>
            <w:tcW w:w="993" w:type="dxa"/>
          </w:tcPr>
          <w:p w:rsidR="002F3ADA" w:rsidRPr="00DD62CA" w:rsidRDefault="002F3ADA">
            <w:pPr>
              <w:pStyle w:val="TableText"/>
              <w:numPr>
                <w:ilvl w:val="0"/>
                <w:numId w:val="1"/>
              </w:numPr>
              <w:rPr>
                <w:rFonts w:ascii="Calibri" w:hAnsi="Calibri"/>
                <w:sz w:val="24"/>
                <w:szCs w:val="24"/>
              </w:rPr>
            </w:pPr>
          </w:p>
        </w:tc>
        <w:tc>
          <w:tcPr>
            <w:tcW w:w="9583" w:type="dxa"/>
          </w:tcPr>
          <w:p w:rsidR="002F3ADA" w:rsidRPr="00DD62CA" w:rsidRDefault="002F3ADA">
            <w:pPr>
              <w:pStyle w:val="TableText"/>
              <w:rPr>
                <w:rFonts w:ascii="Calibri" w:hAnsi="Calibri"/>
                <w:sz w:val="24"/>
                <w:szCs w:val="24"/>
              </w:rPr>
            </w:pPr>
            <w:r w:rsidRPr="00DD62CA">
              <w:rPr>
                <w:rFonts w:ascii="Calibri" w:hAnsi="Calibri"/>
                <w:sz w:val="24"/>
                <w:szCs w:val="24"/>
              </w:rPr>
              <w:t>For rights of appeal in respect of any condition(s)/or reason(s) attached to the permission see the attached notes.</w:t>
            </w:r>
          </w:p>
          <w:p w:rsidR="002F3ADA" w:rsidRPr="00DD62CA" w:rsidRDefault="002F3ADA">
            <w:pPr>
              <w:pStyle w:val="TableText"/>
              <w:rPr>
                <w:rFonts w:ascii="Calibri" w:hAnsi="Calibri"/>
                <w:sz w:val="24"/>
                <w:szCs w:val="24"/>
              </w:rPr>
            </w:pPr>
          </w:p>
        </w:tc>
      </w:tr>
      <w:tr w:rsidR="002F3ADA" w:rsidRPr="00DD62CA">
        <w:tc>
          <w:tcPr>
            <w:tcW w:w="993" w:type="dxa"/>
          </w:tcPr>
          <w:p w:rsidR="002F3ADA" w:rsidRPr="00DD62CA" w:rsidRDefault="002F3ADA">
            <w:pPr>
              <w:pStyle w:val="TableText"/>
              <w:numPr>
                <w:ilvl w:val="0"/>
                <w:numId w:val="1"/>
              </w:numPr>
              <w:rPr>
                <w:rFonts w:ascii="Calibri" w:hAnsi="Calibri"/>
                <w:sz w:val="24"/>
                <w:szCs w:val="24"/>
              </w:rPr>
            </w:pPr>
          </w:p>
        </w:tc>
        <w:tc>
          <w:tcPr>
            <w:tcW w:w="9583" w:type="dxa"/>
          </w:tcPr>
          <w:p w:rsidR="002F3ADA" w:rsidRDefault="002F3ADA">
            <w:pPr>
              <w:pStyle w:val="TableText"/>
              <w:rPr>
                <w:rFonts w:ascii="Calibri" w:hAnsi="Calibri"/>
                <w:sz w:val="24"/>
                <w:szCs w:val="24"/>
              </w:rPr>
            </w:pPr>
            <w:r w:rsidRPr="00DD62CA">
              <w:rPr>
                <w:rFonts w:ascii="Calibri" w:hAnsi="Calibri"/>
                <w:sz w:val="24"/>
                <w:szCs w:val="24"/>
              </w:rPr>
              <w:t>The applicant is advised that should there be any deviation from the approved plan the Local Planning Authority must be informed.  It is therefore vital that any future Building Regulation application must comply with the approved planning application</w:t>
            </w:r>
            <w:r w:rsidR="0070149C" w:rsidRPr="00DD62CA">
              <w:rPr>
                <w:rFonts w:ascii="Calibri" w:hAnsi="Calibri"/>
                <w:sz w:val="24"/>
                <w:szCs w:val="24"/>
              </w:rPr>
              <w:t>.</w:t>
            </w:r>
          </w:p>
          <w:p w:rsidR="00651E50" w:rsidRPr="00DD62CA" w:rsidRDefault="00651E50">
            <w:pPr>
              <w:pStyle w:val="TableText"/>
              <w:rPr>
                <w:rFonts w:ascii="Calibri" w:hAnsi="Calibri"/>
                <w:sz w:val="24"/>
                <w:szCs w:val="24"/>
              </w:rPr>
            </w:pPr>
          </w:p>
        </w:tc>
      </w:tr>
      <w:tr w:rsidR="0070149C" w:rsidRPr="00DD62CA">
        <w:tc>
          <w:tcPr>
            <w:tcW w:w="993" w:type="dxa"/>
          </w:tcPr>
          <w:p w:rsidR="0070149C" w:rsidRPr="00DD62CA" w:rsidRDefault="0070149C">
            <w:pPr>
              <w:pStyle w:val="TableText"/>
              <w:numPr>
                <w:ilvl w:val="0"/>
                <w:numId w:val="1"/>
              </w:numPr>
              <w:rPr>
                <w:rFonts w:ascii="Calibri" w:hAnsi="Calibri"/>
                <w:sz w:val="24"/>
                <w:szCs w:val="24"/>
              </w:rPr>
            </w:pPr>
          </w:p>
        </w:tc>
        <w:tc>
          <w:tcPr>
            <w:tcW w:w="9583" w:type="dxa"/>
          </w:tcPr>
          <w:p w:rsidR="0070149C" w:rsidRPr="00DD62CA" w:rsidRDefault="0070149C">
            <w:pPr>
              <w:pStyle w:val="TableText"/>
              <w:rPr>
                <w:rFonts w:ascii="Calibri" w:hAnsi="Calibri"/>
                <w:sz w:val="24"/>
                <w:szCs w:val="24"/>
              </w:rPr>
            </w:pPr>
            <w:r w:rsidRPr="00DD62CA">
              <w:rPr>
                <w:rFonts w:ascii="Calibri" w:hAnsi="Calibri"/>
                <w:sz w:val="24"/>
                <w:szCs w:val="24"/>
              </w:rPr>
              <w:t>The Local Planning Authority operates a pre-planning application advice service which applicants are encouraged to use. Whether or not this was used, the Local Planning Authority has endeavoured to work proactively and positively to resolve issues and considered the imposition of appropriate conditions and amendments to the application to deliver a sustainable form of development</w:t>
            </w:r>
            <w:r w:rsidR="00E01248" w:rsidRPr="00DD62CA">
              <w:rPr>
                <w:rFonts w:ascii="Calibri" w:hAnsi="Calibri"/>
                <w:sz w:val="24"/>
                <w:szCs w:val="24"/>
              </w:rPr>
              <w:t>.</w:t>
            </w:r>
          </w:p>
        </w:tc>
      </w:tr>
      <w:tr w:rsidR="002F3ADA" w:rsidRPr="00DD62CA">
        <w:tc>
          <w:tcPr>
            <w:tcW w:w="993" w:type="dxa"/>
          </w:tcPr>
          <w:p w:rsidR="002F3ADA" w:rsidRPr="00DD62CA" w:rsidRDefault="002F3ADA" w:rsidP="00651E50">
            <w:pPr>
              <w:pStyle w:val="TableText"/>
              <w:ind w:left="720"/>
              <w:rPr>
                <w:rFonts w:ascii="Calibri" w:hAnsi="Calibri"/>
                <w:sz w:val="24"/>
                <w:szCs w:val="24"/>
              </w:rPr>
            </w:pPr>
          </w:p>
        </w:tc>
        <w:tc>
          <w:tcPr>
            <w:tcW w:w="9583" w:type="dxa"/>
          </w:tcPr>
          <w:p w:rsidR="002F3ADA" w:rsidRPr="00DD62CA" w:rsidRDefault="002F3ADA">
            <w:pPr>
              <w:pStyle w:val="TableText"/>
              <w:rPr>
                <w:rFonts w:ascii="Calibri" w:hAnsi="Calibri"/>
                <w:sz w:val="24"/>
                <w:szCs w:val="24"/>
              </w:rPr>
            </w:pPr>
          </w:p>
        </w:tc>
      </w:tr>
    </w:tbl>
    <w:p w:rsidR="002F3ADA" w:rsidRPr="00DD62CA" w:rsidRDefault="002F3ADA">
      <w:pPr>
        <w:pStyle w:val="TableText"/>
        <w:rPr>
          <w:rFonts w:ascii="Calibri" w:hAnsi="Calibri"/>
          <w:sz w:val="24"/>
          <w:szCs w:val="24"/>
        </w:rPr>
      </w:pPr>
    </w:p>
    <w:p w:rsidR="002F3ADA" w:rsidRPr="00DD62CA" w:rsidRDefault="002F3ADA">
      <w:pPr>
        <w:pStyle w:val="TableText"/>
        <w:rPr>
          <w:rFonts w:ascii="Calibri" w:hAnsi="Calibri"/>
          <w:sz w:val="24"/>
          <w:szCs w:val="24"/>
        </w:rPr>
      </w:pPr>
    </w:p>
    <w:p w:rsidR="002F3ADA" w:rsidRPr="00DD62CA" w:rsidRDefault="002F3ADA">
      <w:pPr>
        <w:pStyle w:val="TableText"/>
        <w:rPr>
          <w:rFonts w:ascii="Calibri" w:hAnsi="Calibri"/>
          <w:sz w:val="24"/>
          <w:szCs w:val="24"/>
        </w:rPr>
      </w:pPr>
    </w:p>
    <w:p w:rsidR="002F3ADA" w:rsidRPr="00DD62CA" w:rsidRDefault="002F3ADA">
      <w:pPr>
        <w:pStyle w:val="TableText"/>
        <w:rPr>
          <w:rFonts w:ascii="Calibri" w:hAnsi="Calibri"/>
          <w:sz w:val="24"/>
          <w:szCs w:val="24"/>
        </w:rPr>
      </w:pPr>
    </w:p>
    <w:p w:rsidR="002F3ADA" w:rsidRPr="00DD62CA" w:rsidRDefault="002F3ADA">
      <w:pPr>
        <w:pStyle w:val="TableText"/>
        <w:rPr>
          <w:rFonts w:ascii="Calibri" w:hAnsi="Calibri"/>
          <w:sz w:val="24"/>
          <w:szCs w:val="24"/>
        </w:rPr>
      </w:pPr>
    </w:p>
    <w:p w:rsidR="002F3ADA" w:rsidRPr="00DD62CA" w:rsidRDefault="002F3ADA">
      <w:pPr>
        <w:pStyle w:val="TableText"/>
        <w:rPr>
          <w:rFonts w:ascii="Calibri" w:hAnsi="Calibri"/>
          <w:sz w:val="24"/>
          <w:szCs w:val="24"/>
        </w:rPr>
      </w:pPr>
    </w:p>
    <w:tbl>
      <w:tblPr>
        <w:tblW w:w="0" w:type="auto"/>
        <w:tblInd w:w="43" w:type="dxa"/>
        <w:tblLayout w:type="fixed"/>
        <w:tblCellMar>
          <w:top w:w="29" w:type="dxa"/>
          <w:left w:w="43" w:type="dxa"/>
          <w:bottom w:w="29" w:type="dxa"/>
          <w:right w:w="43" w:type="dxa"/>
        </w:tblCellMar>
        <w:tblLook w:val="0000" w:firstRow="0" w:lastRow="0" w:firstColumn="0" w:lastColumn="0" w:noHBand="0" w:noVBand="0"/>
      </w:tblPr>
      <w:tblGrid>
        <w:gridCol w:w="10403"/>
      </w:tblGrid>
      <w:tr w:rsidR="0081123F" w:rsidTr="002C337D">
        <w:trPr>
          <w:cantSplit/>
        </w:trPr>
        <w:tc>
          <w:tcPr>
            <w:tcW w:w="10403" w:type="dxa"/>
          </w:tcPr>
          <w:p w:rsidR="0081123F" w:rsidRDefault="00E83FE1" w:rsidP="002C337D">
            <w:pPr>
              <w:rPr>
                <w:rFonts w:ascii="Calibri" w:hAnsi="Calibri"/>
                <w:b/>
                <w:sz w:val="24"/>
                <w:szCs w:val="24"/>
              </w:rPr>
            </w:pPr>
            <w:r>
              <w:rPr>
                <w:rFonts w:ascii="Calibri" w:hAnsi="Calibri"/>
                <w:b/>
                <w:sz w:val="24"/>
                <w:szCs w:val="24"/>
              </w:rPr>
              <w:t>NICOLA HOPKINS</w:t>
            </w:r>
          </w:p>
          <w:p w:rsidR="00E83FE1" w:rsidRPr="00641E0F" w:rsidRDefault="00E83FE1" w:rsidP="002C337D">
            <w:pPr>
              <w:rPr>
                <w:rFonts w:ascii="Calibri" w:hAnsi="Calibri"/>
                <w:b/>
                <w:bCs/>
                <w:sz w:val="24"/>
                <w:szCs w:val="24"/>
              </w:rPr>
            </w:pPr>
            <w:r>
              <w:rPr>
                <w:rFonts w:ascii="Calibri" w:hAnsi="Calibri"/>
                <w:b/>
                <w:sz w:val="24"/>
                <w:szCs w:val="24"/>
              </w:rPr>
              <w:t>DIRECTOR ECONOMIC DEVELOPMENT &amp; PLANNING</w:t>
            </w:r>
          </w:p>
        </w:tc>
      </w:tr>
    </w:tbl>
    <w:p w:rsidR="0081123F" w:rsidRDefault="0081123F" w:rsidP="0081123F">
      <w:pPr>
        <w:pStyle w:val="TableText"/>
      </w:pPr>
    </w:p>
    <w:p w:rsidR="002F3ADA" w:rsidRPr="00DD62CA" w:rsidRDefault="002F3ADA" w:rsidP="0081123F">
      <w:pPr>
        <w:tabs>
          <w:tab w:val="left" w:pos="2840"/>
        </w:tabs>
        <w:rPr>
          <w:rFonts w:ascii="Calibri" w:hAnsi="Calibri"/>
          <w:sz w:val="24"/>
          <w:szCs w:val="24"/>
        </w:rPr>
      </w:pPr>
    </w:p>
    <w:sectPr w:rsidR="002F3ADA" w:rsidRPr="00DD62CA">
      <w:headerReference w:type="default" r:id="rId7"/>
      <w:footerReference w:type="default" r:id="rId8"/>
      <w:pgSz w:w="11908" w:h="16838"/>
      <w:pgMar w:top="720" w:right="720" w:bottom="720" w:left="720" w:header="360" w:footer="360" w:gutter="0"/>
      <w:cols w:sep="1"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51E50" w:rsidRDefault="00651E50">
      <w:r>
        <w:separator/>
      </w:r>
    </w:p>
  </w:endnote>
  <w:endnote w:type="continuationSeparator" w:id="0">
    <w:p w:rsidR="00651E50" w:rsidRDefault="00651E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F3ADA" w:rsidRDefault="002F3ADA">
    <w:pPr>
      <w:jc w:val="center"/>
    </w:pPr>
    <w:r>
      <w:fldChar w:fldCharType="begin"/>
    </w:r>
    <w:r>
      <w:instrText>page  \* MERGEFORMAT</w:instrText>
    </w:r>
    <w:r>
      <w:fldChar w:fldCharType="separate"/>
    </w:r>
    <w:r w:rsidR="00E83FE1">
      <w:rPr>
        <w:noProof/>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51E50" w:rsidRDefault="00651E50">
      <w:r>
        <w:separator/>
      </w:r>
    </w:p>
  </w:footnote>
  <w:footnote w:type="continuationSeparator" w:id="0">
    <w:p w:rsidR="00651E50" w:rsidRDefault="00651E5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F3ADA" w:rsidRDefault="002F3ADA">
    <w:r>
      <w:t>RIBBLE VALLEY BOROUGH COUNCIL</w:t>
    </w:r>
  </w:p>
  <w:p w:rsidR="002F3ADA" w:rsidRDefault="002F3ADA">
    <w:pPr>
      <w:pStyle w:val="Heading1"/>
    </w:pPr>
    <w:r>
      <w:rPr>
        <w:b w:val="0"/>
        <w:bCs w:val="0"/>
      </w:rPr>
      <w:t>PLANNING PERMISSION CONTINUED</w:t>
    </w:r>
  </w:p>
  <w:p w:rsidR="002F3ADA" w:rsidRDefault="002F3ADA">
    <w:pPr>
      <w:pStyle w:val="addresses"/>
    </w:pPr>
  </w:p>
  <w:p w:rsidR="002F3ADA" w:rsidRDefault="002F3ADA">
    <w:pPr>
      <w:rPr>
        <w:b/>
        <w:bCs/>
      </w:rPr>
    </w:pPr>
    <w:r>
      <w:rPr>
        <w:b/>
        <w:bCs/>
      </w:rPr>
      <w:t xml:space="preserve">APPLICATION NO.  </w:t>
    </w:r>
    <w:r w:rsidR="00651E50">
      <w:rPr>
        <w:b/>
        <w:bCs/>
      </w:rPr>
      <w:t>3/2020/0066</w:t>
    </w:r>
    <w:r>
      <w:rPr>
        <w:b/>
        <w:bCs/>
      </w:rPr>
      <w:t xml:space="preserve">                                  DECISION DATE: </w:t>
    </w:r>
    <w:r w:rsidR="00651E50">
      <w:rPr>
        <w:b/>
        <w:bCs/>
      </w:rPr>
      <w:t xml:space="preserve">  18 March 2020</w:t>
    </w:r>
  </w:p>
  <w:p w:rsidR="002F3ADA" w:rsidRDefault="002F3ADA">
    <w:pPr>
      <w:pBdr>
        <w:bottom w:val="single" w:sz="4" w:space="1" w:color="auto"/>
      </w:pBdr>
    </w:pPr>
  </w:p>
  <w:p w:rsidR="002F3ADA" w:rsidRDefault="002F3ADA"/>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3A5615"/>
    <w:multiLevelType w:val="hybridMultilevel"/>
    <w:tmpl w:val="6F5C7A0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2BA21903"/>
    <w:multiLevelType w:val="hybridMultilevel"/>
    <w:tmpl w:val="8D2E879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5C0328D0"/>
    <w:multiLevelType w:val="hybridMultilevel"/>
    <w:tmpl w:val="3E1E8F2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7EEF5A70"/>
    <w:multiLevelType w:val="hybridMultilevel"/>
    <w:tmpl w:val="6E12188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US" w:vendorID="64" w:dllVersion="5" w:nlCheck="1" w:checkStyle="1"/>
  <w:activeWritingStyle w:appName="MSWord" w:lang="en-GB" w:vendorID="64" w:dllVersion="5" w:nlCheck="1" w:checkStyle="1"/>
  <w:activeWritingStyle w:appName="MSWord" w:lang="en-GB" w:vendorID="64" w:dllVersion="6" w:nlCheck="1" w:checkStyle="1"/>
  <w:activeWritingStyle w:appName="MSWord" w:lang="en-GB" w:vendorID="64" w:dllVersion="4096" w:nlCheck="1" w:checkStyle="0"/>
  <w:proofState w:spelling="clean" w:grammar="clean"/>
  <w:attachedTemplate r:id="rId1"/>
  <w:defaultTabStop w:val="0"/>
  <w:hyphenationZone w:val="0"/>
  <w:doNotHyphenateCaps/>
  <w:drawingGridHorizontalSpacing w:val="120"/>
  <w:drawingGridVerticalSpacing w:val="120"/>
  <w:displayVerticalDrawingGridEvery w:val="0"/>
  <w:doNotUseMarginsForDrawingGridOrigin/>
  <w:doNotShadeFormData/>
  <w:noPunctuationKerning/>
  <w:characterSpacingControl w:val="doNotCompress"/>
  <w:footnotePr>
    <w:footnote w:id="-1"/>
    <w:footnote w:id="0"/>
  </w:footnotePr>
  <w:endnotePr>
    <w:endnote w:id="-1"/>
    <w:endnote w:id="0"/>
  </w:endnotePr>
  <w:compat>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1E50"/>
    <w:rsid w:val="001613C3"/>
    <w:rsid w:val="00172E52"/>
    <w:rsid w:val="002C337D"/>
    <w:rsid w:val="002D5D44"/>
    <w:rsid w:val="002F3ADA"/>
    <w:rsid w:val="00454752"/>
    <w:rsid w:val="004B764D"/>
    <w:rsid w:val="00651E50"/>
    <w:rsid w:val="0070149C"/>
    <w:rsid w:val="007C793E"/>
    <w:rsid w:val="0081123F"/>
    <w:rsid w:val="00AA358D"/>
    <w:rsid w:val="00DD62CA"/>
    <w:rsid w:val="00E01248"/>
    <w:rsid w:val="00E83F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08FB3C10-2142-4B75-B9C6-95AD3E3BCD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overflowPunct w:val="0"/>
      <w:autoSpaceDE w:val="0"/>
      <w:autoSpaceDN w:val="0"/>
      <w:adjustRightInd w:val="0"/>
      <w:textAlignment w:val="baseline"/>
    </w:pPr>
    <w:rPr>
      <w:sz w:val="22"/>
      <w:lang w:eastAsia="en-US"/>
    </w:rPr>
  </w:style>
  <w:style w:type="paragraph" w:styleId="Heading1">
    <w:name w:val="heading 1"/>
    <w:basedOn w:val="Normal"/>
    <w:next w:val="Normal"/>
    <w:qFormat/>
    <w:pPr>
      <w:keepNext/>
      <w:outlineLvl w:val="0"/>
    </w:pPr>
    <w:rPr>
      <w:b/>
      <w:bCs/>
    </w:rPr>
  </w:style>
  <w:style w:type="paragraph" w:styleId="Heading2">
    <w:name w:val="heading 2"/>
    <w:basedOn w:val="Normal"/>
    <w:next w:val="Normal"/>
    <w:qFormat/>
    <w:pPr>
      <w:keepNext/>
      <w:jc w:val="both"/>
      <w:outlineLvl w:val="1"/>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Text">
    <w:name w:val="Table Text"/>
    <w:basedOn w:val="Normal"/>
    <w:pPr>
      <w:jc w:val="both"/>
    </w:pPr>
  </w:style>
  <w:style w:type="paragraph" w:customStyle="1" w:styleId="PLANNING">
    <w:name w:val="PLANNING"/>
    <w:basedOn w:val="Normal"/>
    <w:pPr>
      <w:jc w:val="both"/>
    </w:pPr>
  </w:style>
  <w:style w:type="paragraph" w:styleId="Header">
    <w:name w:val="header"/>
    <w:basedOn w:val="Normal"/>
    <w:semiHidden/>
    <w:pPr>
      <w:tabs>
        <w:tab w:val="center" w:pos="4153"/>
        <w:tab w:val="right" w:pos="8306"/>
      </w:tabs>
    </w:pPr>
  </w:style>
  <w:style w:type="paragraph" w:styleId="Footer">
    <w:name w:val="footer"/>
    <w:basedOn w:val="Normal"/>
    <w:semiHidden/>
    <w:pPr>
      <w:tabs>
        <w:tab w:val="center" w:pos="4153"/>
        <w:tab w:val="right" w:pos="8306"/>
      </w:tabs>
    </w:pPr>
  </w:style>
  <w:style w:type="paragraph" w:customStyle="1" w:styleId="addresses">
    <w:name w:val="addresses"/>
    <w:basedOn w:val="Normal"/>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joker\MVMLIVEapp\Planning\RVDECPP.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RVDECPP</Template>
  <TotalTime>0</TotalTime>
  <Pages>4</Pages>
  <Words>1184</Words>
  <Characters>6484</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RIBBLE VALLEY BOROUGH COUNCIL</vt:lpstr>
    </vt:vector>
  </TitlesOfParts>
  <Company>Ribble Valley Borough Council</Company>
  <LinksUpToDate>false</LinksUpToDate>
  <CharactersWithSpaces>7653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RIBBLE VALLEY BOROUGH COUNCIL</dc:title>
  <dc:subject/>
  <dc:creator>Lesley Lund</dc:creator>
  <cp:keywords/>
  <cp:lastModifiedBy>Lesley Lund</cp:lastModifiedBy>
  <cp:revision>2</cp:revision>
  <cp:lastPrinted>2004-01-27T17:21:00Z</cp:lastPrinted>
  <dcterms:created xsi:type="dcterms:W3CDTF">2020-03-18T09:55:00Z</dcterms:created>
  <dcterms:modified xsi:type="dcterms:W3CDTF">2020-03-18T09:55:00Z</dcterms:modified>
</cp:coreProperties>
</file>