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296"/>
        <w:gridCol w:w="900"/>
        <w:gridCol w:w="198"/>
        <w:gridCol w:w="443"/>
        <w:gridCol w:w="238"/>
        <w:gridCol w:w="201"/>
        <w:gridCol w:w="1030"/>
        <w:gridCol w:w="1030"/>
        <w:gridCol w:w="519"/>
        <w:gridCol w:w="579"/>
        <w:gridCol w:w="428"/>
        <w:gridCol w:w="602"/>
        <w:gridCol w:w="1030"/>
        <w:gridCol w:w="1061"/>
      </w:tblGrid>
      <w:tr w:rsidR="008C75E4" w:rsidRPr="008C75E4" w:rsidTr="00504440">
        <w:trPr>
          <w:jc w:val="center"/>
        </w:trPr>
        <w:tc>
          <w:tcPr>
            <w:tcW w:w="9555" w:type="dxa"/>
            <w:gridSpan w:val="14"/>
            <w:tcMar>
              <w:top w:w="57" w:type="dxa"/>
              <w:bottom w:w="57" w:type="dxa"/>
            </w:tcMar>
          </w:tcPr>
          <w:p w:rsidR="004A5EA9" w:rsidRPr="008C75E4" w:rsidRDefault="00D2449B" w:rsidP="00D2449B">
            <w:pPr>
              <w:jc w:val="center"/>
              <w:rPr>
                <w:rFonts w:ascii="Calibri" w:hAnsi="Calibri"/>
                <w:b/>
                <w:szCs w:val="22"/>
              </w:rPr>
            </w:pPr>
            <w:bookmarkStart w:id="0" w:name="_GoBack"/>
            <w:bookmarkEnd w:id="0"/>
            <w:r w:rsidRPr="008C75E4">
              <w:rPr>
                <w:rFonts w:ascii="Calibri" w:hAnsi="Calibri"/>
                <w:b/>
                <w:szCs w:val="22"/>
              </w:rPr>
              <w:t>R</w:t>
            </w:r>
            <w:r w:rsidR="004A5EA9" w:rsidRPr="008C75E4">
              <w:rPr>
                <w:rFonts w:ascii="Calibri" w:hAnsi="Calibri"/>
                <w:b/>
                <w:szCs w:val="22"/>
              </w:rPr>
              <w:t>eport to be read in conjunction with the Decision Notice.</w:t>
            </w:r>
          </w:p>
        </w:tc>
      </w:tr>
      <w:tr w:rsidR="008C75E4" w:rsidRPr="008C75E4" w:rsidTr="00504440">
        <w:trPr>
          <w:trHeight w:val="535"/>
          <w:jc w:val="center"/>
        </w:trPr>
        <w:tc>
          <w:tcPr>
            <w:tcW w:w="1296" w:type="dxa"/>
            <w:tcMar>
              <w:top w:w="57" w:type="dxa"/>
              <w:bottom w:w="57" w:type="dxa"/>
            </w:tcMar>
          </w:tcPr>
          <w:p w:rsidR="004936A6" w:rsidRDefault="004936A6" w:rsidP="00D2449B">
            <w:pPr>
              <w:jc w:val="center"/>
              <w:rPr>
                <w:rFonts w:ascii="Calibri" w:hAnsi="Calibri"/>
                <w:b/>
                <w:szCs w:val="22"/>
              </w:rPr>
            </w:pPr>
            <w:r w:rsidRPr="008C75E4">
              <w:rPr>
                <w:rFonts w:ascii="Calibri" w:hAnsi="Calibri"/>
                <w:b/>
                <w:szCs w:val="22"/>
              </w:rPr>
              <w:t>Signed:</w:t>
            </w:r>
          </w:p>
          <w:p w:rsidR="00454754" w:rsidRPr="008C75E4" w:rsidRDefault="00454754" w:rsidP="00D2449B">
            <w:pPr>
              <w:jc w:val="center"/>
              <w:rPr>
                <w:rFonts w:ascii="Calibri" w:hAnsi="Calibri"/>
                <w:b/>
                <w:szCs w:val="22"/>
              </w:rPr>
            </w:pPr>
          </w:p>
        </w:tc>
        <w:tc>
          <w:tcPr>
            <w:tcW w:w="900" w:type="dxa"/>
          </w:tcPr>
          <w:p w:rsidR="004936A6" w:rsidRPr="008C75E4" w:rsidRDefault="004936A6" w:rsidP="00D2449B">
            <w:pPr>
              <w:jc w:val="center"/>
              <w:rPr>
                <w:rFonts w:ascii="Calibri" w:hAnsi="Calibri"/>
                <w:b/>
                <w:szCs w:val="22"/>
              </w:rPr>
            </w:pPr>
            <w:r w:rsidRPr="008C75E4">
              <w:rPr>
                <w:rFonts w:ascii="Calibri" w:hAnsi="Calibri"/>
                <w:b/>
                <w:szCs w:val="22"/>
              </w:rPr>
              <w:t>Officer:</w:t>
            </w:r>
          </w:p>
        </w:tc>
        <w:tc>
          <w:tcPr>
            <w:tcW w:w="1080" w:type="dxa"/>
            <w:gridSpan w:val="4"/>
          </w:tcPr>
          <w:p w:rsidR="004936A6" w:rsidRPr="008C75E4" w:rsidRDefault="004936A6" w:rsidP="00D2449B">
            <w:pPr>
              <w:jc w:val="center"/>
              <w:rPr>
                <w:rFonts w:ascii="Calibri" w:hAnsi="Calibri"/>
                <w:b/>
                <w:szCs w:val="22"/>
              </w:rPr>
            </w:pPr>
          </w:p>
        </w:tc>
        <w:tc>
          <w:tcPr>
            <w:tcW w:w="1030" w:type="dxa"/>
          </w:tcPr>
          <w:p w:rsidR="004936A6" w:rsidRPr="008C75E4" w:rsidRDefault="004936A6" w:rsidP="00D2449B">
            <w:pPr>
              <w:jc w:val="center"/>
              <w:rPr>
                <w:rFonts w:ascii="Calibri" w:hAnsi="Calibri"/>
                <w:b/>
                <w:szCs w:val="22"/>
              </w:rPr>
            </w:pPr>
            <w:r w:rsidRPr="008C75E4">
              <w:rPr>
                <w:rFonts w:ascii="Calibri" w:hAnsi="Calibri"/>
                <w:b/>
                <w:szCs w:val="22"/>
              </w:rPr>
              <w:t>Date:</w:t>
            </w:r>
          </w:p>
        </w:tc>
        <w:tc>
          <w:tcPr>
            <w:tcW w:w="1030" w:type="dxa"/>
          </w:tcPr>
          <w:p w:rsidR="004936A6" w:rsidRPr="008C75E4" w:rsidRDefault="004936A6" w:rsidP="00D2449B">
            <w:pPr>
              <w:jc w:val="center"/>
              <w:rPr>
                <w:rFonts w:ascii="Calibri" w:hAnsi="Calibri"/>
                <w:b/>
                <w:szCs w:val="22"/>
              </w:rPr>
            </w:pPr>
          </w:p>
        </w:tc>
        <w:tc>
          <w:tcPr>
            <w:tcW w:w="1098" w:type="dxa"/>
            <w:gridSpan w:val="2"/>
          </w:tcPr>
          <w:p w:rsidR="004936A6" w:rsidRPr="008C75E4" w:rsidRDefault="004936A6" w:rsidP="00D2449B">
            <w:pPr>
              <w:jc w:val="center"/>
              <w:rPr>
                <w:rFonts w:ascii="Calibri" w:hAnsi="Calibri"/>
                <w:b/>
                <w:szCs w:val="22"/>
              </w:rPr>
            </w:pPr>
            <w:r w:rsidRPr="008C75E4">
              <w:rPr>
                <w:rFonts w:ascii="Calibri" w:hAnsi="Calibri"/>
                <w:b/>
                <w:szCs w:val="22"/>
              </w:rPr>
              <w:t>Manager:</w:t>
            </w:r>
          </w:p>
        </w:tc>
        <w:tc>
          <w:tcPr>
            <w:tcW w:w="1030" w:type="dxa"/>
            <w:gridSpan w:val="2"/>
          </w:tcPr>
          <w:p w:rsidR="004936A6" w:rsidRPr="008C75E4" w:rsidRDefault="004936A6" w:rsidP="00D2449B">
            <w:pPr>
              <w:jc w:val="center"/>
              <w:rPr>
                <w:rFonts w:ascii="Calibri" w:hAnsi="Calibri"/>
                <w:b/>
                <w:szCs w:val="22"/>
              </w:rPr>
            </w:pPr>
          </w:p>
        </w:tc>
        <w:tc>
          <w:tcPr>
            <w:tcW w:w="1030" w:type="dxa"/>
          </w:tcPr>
          <w:p w:rsidR="004936A6" w:rsidRPr="008C75E4" w:rsidRDefault="004936A6" w:rsidP="00D2449B">
            <w:pPr>
              <w:jc w:val="center"/>
              <w:rPr>
                <w:rFonts w:ascii="Calibri" w:hAnsi="Calibri"/>
                <w:b/>
                <w:szCs w:val="22"/>
              </w:rPr>
            </w:pPr>
            <w:r w:rsidRPr="008C75E4">
              <w:rPr>
                <w:rFonts w:ascii="Calibri" w:hAnsi="Calibri"/>
                <w:b/>
                <w:szCs w:val="22"/>
              </w:rPr>
              <w:t>Date:</w:t>
            </w:r>
          </w:p>
        </w:tc>
        <w:tc>
          <w:tcPr>
            <w:tcW w:w="1061" w:type="dxa"/>
          </w:tcPr>
          <w:p w:rsidR="004936A6" w:rsidRPr="008C75E4" w:rsidRDefault="004936A6" w:rsidP="00D2449B">
            <w:pPr>
              <w:jc w:val="center"/>
              <w:rPr>
                <w:rFonts w:ascii="Calibri" w:hAnsi="Calibri"/>
                <w:b/>
                <w:szCs w:val="22"/>
              </w:rPr>
            </w:pPr>
          </w:p>
        </w:tc>
      </w:tr>
      <w:tr w:rsidR="00E06DFC" w:rsidRPr="008C75E4" w:rsidTr="00504440">
        <w:trPr>
          <w:trHeight w:val="586"/>
          <w:jc w:val="center"/>
        </w:trPr>
        <w:tc>
          <w:tcPr>
            <w:tcW w:w="1296" w:type="dxa"/>
            <w:tcBorders>
              <w:bottom w:val="single" w:sz="4" w:space="0" w:color="BFBFBF" w:themeColor="background1" w:themeShade="BF"/>
            </w:tcBorders>
            <w:tcMar>
              <w:top w:w="57" w:type="dxa"/>
              <w:bottom w:w="57" w:type="dxa"/>
            </w:tcMar>
          </w:tcPr>
          <w:p w:rsidR="00E06DFC" w:rsidRPr="008C75E4" w:rsidRDefault="00E06DFC" w:rsidP="00D2449B">
            <w:pPr>
              <w:jc w:val="center"/>
              <w:rPr>
                <w:rFonts w:ascii="Calibri" w:hAnsi="Calibri"/>
                <w:b/>
                <w:szCs w:val="22"/>
              </w:rPr>
            </w:pPr>
            <w:r>
              <w:rPr>
                <w:rFonts w:ascii="Calibri" w:hAnsi="Calibri"/>
                <w:b/>
                <w:szCs w:val="22"/>
              </w:rPr>
              <w:t>Site Notice displayed</w:t>
            </w:r>
          </w:p>
        </w:tc>
        <w:tc>
          <w:tcPr>
            <w:tcW w:w="900" w:type="dxa"/>
            <w:tcBorders>
              <w:bottom w:val="single" w:sz="4" w:space="0" w:color="BFBFBF" w:themeColor="background1" w:themeShade="BF"/>
            </w:tcBorders>
          </w:tcPr>
          <w:p w:rsidR="00E06DFC" w:rsidRPr="008C75E4" w:rsidRDefault="00E06DFC" w:rsidP="00D2449B">
            <w:pPr>
              <w:jc w:val="center"/>
              <w:rPr>
                <w:rFonts w:ascii="Calibri" w:hAnsi="Calibri"/>
                <w:b/>
                <w:szCs w:val="22"/>
              </w:rPr>
            </w:pPr>
          </w:p>
        </w:tc>
        <w:tc>
          <w:tcPr>
            <w:tcW w:w="1080" w:type="dxa"/>
            <w:gridSpan w:val="4"/>
            <w:tcBorders>
              <w:bottom w:val="single" w:sz="4" w:space="0" w:color="BFBFBF" w:themeColor="background1" w:themeShade="BF"/>
            </w:tcBorders>
          </w:tcPr>
          <w:p w:rsidR="00E06DFC" w:rsidRPr="008C75E4" w:rsidRDefault="00E06DFC" w:rsidP="00D2449B">
            <w:pPr>
              <w:jc w:val="center"/>
              <w:rPr>
                <w:rFonts w:ascii="Calibri" w:hAnsi="Calibri"/>
                <w:b/>
                <w:szCs w:val="22"/>
              </w:rPr>
            </w:pPr>
            <w:r>
              <w:rPr>
                <w:rFonts w:ascii="Calibri" w:hAnsi="Calibri"/>
                <w:b/>
                <w:szCs w:val="22"/>
              </w:rPr>
              <w:t>Photos uploaded</w:t>
            </w:r>
          </w:p>
        </w:tc>
        <w:tc>
          <w:tcPr>
            <w:tcW w:w="1030" w:type="dxa"/>
            <w:tcBorders>
              <w:bottom w:val="single" w:sz="4" w:space="0" w:color="BFBFBF" w:themeColor="background1" w:themeShade="BF"/>
            </w:tcBorders>
          </w:tcPr>
          <w:p w:rsidR="00E06DFC" w:rsidRPr="008C75E4" w:rsidRDefault="00E06DFC" w:rsidP="00D2449B">
            <w:pPr>
              <w:jc w:val="center"/>
              <w:rPr>
                <w:rFonts w:ascii="Calibri" w:hAnsi="Calibri"/>
                <w:b/>
                <w:szCs w:val="22"/>
              </w:rPr>
            </w:pPr>
          </w:p>
        </w:tc>
        <w:tc>
          <w:tcPr>
            <w:tcW w:w="5249" w:type="dxa"/>
            <w:gridSpan w:val="7"/>
            <w:tcBorders>
              <w:bottom w:val="single" w:sz="4" w:space="0" w:color="BFBFBF" w:themeColor="background1" w:themeShade="BF"/>
            </w:tcBorders>
          </w:tcPr>
          <w:p w:rsidR="00E06DFC" w:rsidRPr="008C75E4" w:rsidRDefault="00E06DFC" w:rsidP="00D2449B">
            <w:pPr>
              <w:jc w:val="center"/>
              <w:rPr>
                <w:rFonts w:ascii="Calibri" w:hAnsi="Calibri"/>
                <w:b/>
                <w:szCs w:val="22"/>
              </w:rPr>
            </w:pPr>
          </w:p>
        </w:tc>
      </w:tr>
      <w:tr w:rsidR="008C75E4" w:rsidRPr="008C75E4" w:rsidTr="00504440">
        <w:trPr>
          <w:jc w:val="center"/>
        </w:trPr>
        <w:tc>
          <w:tcPr>
            <w:tcW w:w="9555" w:type="dxa"/>
            <w:gridSpan w:val="14"/>
            <w:tcBorders>
              <w:left w:val="nil"/>
              <w:right w:val="nil"/>
            </w:tcBorders>
            <w:tcMar>
              <w:top w:w="57" w:type="dxa"/>
              <w:bottom w:w="57" w:type="dxa"/>
            </w:tcMar>
          </w:tcPr>
          <w:p w:rsidR="004A5EA9" w:rsidRPr="008C75E4" w:rsidRDefault="004A5EA9" w:rsidP="004A5EA9">
            <w:pPr>
              <w:jc w:val="center"/>
              <w:rPr>
                <w:rFonts w:ascii="Calibri" w:hAnsi="Calibri"/>
                <w:b/>
                <w:szCs w:val="22"/>
              </w:rPr>
            </w:pPr>
          </w:p>
        </w:tc>
      </w:tr>
      <w:tr w:rsidR="008C75E4" w:rsidRPr="008C75E4" w:rsidTr="00504440">
        <w:trPr>
          <w:jc w:val="center"/>
        </w:trPr>
        <w:tc>
          <w:tcPr>
            <w:tcW w:w="2394" w:type="dxa"/>
            <w:gridSpan w:val="3"/>
            <w:tcMar>
              <w:top w:w="57" w:type="dxa"/>
              <w:bottom w:w="57" w:type="dxa"/>
            </w:tcMar>
          </w:tcPr>
          <w:p w:rsidR="004A5EA9" w:rsidRPr="008C75E4" w:rsidRDefault="004A5EA9">
            <w:pPr>
              <w:rPr>
                <w:rFonts w:ascii="Calibri" w:hAnsi="Calibri"/>
                <w:b/>
                <w:szCs w:val="22"/>
              </w:rPr>
            </w:pPr>
            <w:r w:rsidRPr="008C75E4">
              <w:rPr>
                <w:rFonts w:ascii="Calibri" w:hAnsi="Calibri"/>
                <w:b/>
                <w:szCs w:val="22"/>
              </w:rPr>
              <w:t>Application Ref:</w:t>
            </w:r>
          </w:p>
        </w:tc>
        <w:tc>
          <w:tcPr>
            <w:tcW w:w="3461" w:type="dxa"/>
            <w:gridSpan w:val="6"/>
          </w:tcPr>
          <w:p w:rsidR="004A5EA9" w:rsidRPr="008C75E4" w:rsidRDefault="007D3068" w:rsidP="008F6B58">
            <w:pPr>
              <w:rPr>
                <w:rFonts w:ascii="Calibri" w:hAnsi="Calibri"/>
                <w:szCs w:val="22"/>
              </w:rPr>
            </w:pPr>
            <w:r w:rsidRPr="00B04841">
              <w:rPr>
                <w:rFonts w:ascii="Calibri" w:hAnsi="Calibri"/>
                <w:szCs w:val="22"/>
              </w:rPr>
              <w:t>3/2020/0090</w:t>
            </w:r>
          </w:p>
        </w:tc>
        <w:tc>
          <w:tcPr>
            <w:tcW w:w="3700" w:type="dxa"/>
            <w:gridSpan w:val="5"/>
            <w:vMerge w:val="restart"/>
            <w:tcMar>
              <w:top w:w="57" w:type="dxa"/>
              <w:bottom w:w="57" w:type="dxa"/>
            </w:tcMar>
          </w:tcPr>
          <w:p w:rsidR="004A5EA9" w:rsidRPr="008C75E4" w:rsidRDefault="004A5EA9">
            <w:pPr>
              <w:rPr>
                <w:rFonts w:ascii="Calibri" w:hAnsi="Calibri"/>
                <w:szCs w:val="22"/>
              </w:rPr>
            </w:pPr>
            <w:r w:rsidRPr="008C75E4">
              <w:rPr>
                <w:rFonts w:ascii="Calibri" w:hAnsi="Calibri"/>
                <w:noProof/>
                <w:szCs w:val="22"/>
                <w:lang w:eastAsia="en-GB"/>
              </w:rPr>
              <w:drawing>
                <wp:anchor distT="0" distB="0" distL="114300" distR="114300" simplePos="0" relativeHeight="251661824" behindDoc="0" locked="0" layoutInCell="1" allowOverlap="1" wp14:anchorId="6150F5CC" wp14:editId="79F27BC8">
                  <wp:simplePos x="0" y="0"/>
                  <wp:positionH relativeFrom="column">
                    <wp:posOffset>17720</wp:posOffset>
                  </wp:positionH>
                  <wp:positionV relativeFrom="paragraph">
                    <wp:posOffset>10171</wp:posOffset>
                  </wp:positionV>
                  <wp:extent cx="2156604" cy="6499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RVBC_logo.jpg"/>
                          <pic:cNvPicPr/>
                        </pic:nvPicPr>
                        <pic:blipFill rotWithShape="1">
                          <a:blip r:embed="rId8" cstate="print">
                            <a:extLst>
                              <a:ext uri="{28A0092B-C50C-407E-A947-70E740481C1C}">
                                <a14:useLocalDpi xmlns:a14="http://schemas.microsoft.com/office/drawing/2010/main" val="0"/>
                              </a:ext>
                            </a:extLst>
                          </a:blip>
                          <a:srcRect l="4936" t="23260" r="5152" b="25828"/>
                          <a:stretch/>
                        </pic:blipFill>
                        <pic:spPr bwMode="auto">
                          <a:xfrm>
                            <a:off x="0" y="0"/>
                            <a:ext cx="2156460" cy="649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8C75E4" w:rsidRPr="008C75E4" w:rsidTr="00504440">
        <w:trPr>
          <w:jc w:val="center"/>
        </w:trPr>
        <w:tc>
          <w:tcPr>
            <w:tcW w:w="2394" w:type="dxa"/>
            <w:gridSpan w:val="3"/>
            <w:tcMar>
              <w:top w:w="57" w:type="dxa"/>
              <w:bottom w:w="57" w:type="dxa"/>
            </w:tcMar>
          </w:tcPr>
          <w:p w:rsidR="004A5EA9" w:rsidRPr="008C75E4" w:rsidRDefault="004A5EA9">
            <w:pPr>
              <w:rPr>
                <w:rFonts w:ascii="Calibri" w:hAnsi="Calibri"/>
                <w:b/>
                <w:szCs w:val="22"/>
              </w:rPr>
            </w:pPr>
            <w:r w:rsidRPr="008C75E4">
              <w:rPr>
                <w:rFonts w:ascii="Calibri" w:hAnsi="Calibri"/>
                <w:b/>
                <w:szCs w:val="22"/>
              </w:rPr>
              <w:t>Date Inspected:</w:t>
            </w:r>
          </w:p>
        </w:tc>
        <w:tc>
          <w:tcPr>
            <w:tcW w:w="3461" w:type="dxa"/>
            <w:gridSpan w:val="6"/>
          </w:tcPr>
          <w:p w:rsidR="004A5EA9" w:rsidRPr="008C75E4" w:rsidRDefault="007D3068" w:rsidP="002C6277">
            <w:pPr>
              <w:rPr>
                <w:rFonts w:ascii="Calibri" w:hAnsi="Calibri"/>
                <w:szCs w:val="22"/>
              </w:rPr>
            </w:pPr>
            <w:r>
              <w:rPr>
                <w:rFonts w:ascii="Calibri" w:hAnsi="Calibri"/>
                <w:szCs w:val="22"/>
              </w:rPr>
              <w:t>13/2/20</w:t>
            </w:r>
          </w:p>
        </w:tc>
        <w:tc>
          <w:tcPr>
            <w:tcW w:w="3700" w:type="dxa"/>
            <w:gridSpan w:val="5"/>
            <w:vMerge/>
            <w:tcMar>
              <w:top w:w="57" w:type="dxa"/>
              <w:bottom w:w="57" w:type="dxa"/>
            </w:tcMar>
          </w:tcPr>
          <w:p w:rsidR="004A5EA9" w:rsidRPr="008C75E4" w:rsidRDefault="004A5EA9">
            <w:pPr>
              <w:rPr>
                <w:rFonts w:ascii="Calibri" w:hAnsi="Calibri"/>
                <w:szCs w:val="22"/>
              </w:rPr>
            </w:pPr>
          </w:p>
        </w:tc>
      </w:tr>
      <w:tr w:rsidR="008C75E4" w:rsidRPr="008C75E4" w:rsidTr="00504440">
        <w:trPr>
          <w:jc w:val="center"/>
        </w:trPr>
        <w:tc>
          <w:tcPr>
            <w:tcW w:w="2394" w:type="dxa"/>
            <w:gridSpan w:val="3"/>
            <w:tcMar>
              <w:top w:w="57" w:type="dxa"/>
              <w:bottom w:w="57" w:type="dxa"/>
            </w:tcMar>
          </w:tcPr>
          <w:p w:rsidR="004A5EA9" w:rsidRPr="008C75E4" w:rsidRDefault="00D2449B">
            <w:pPr>
              <w:rPr>
                <w:rFonts w:ascii="Calibri" w:hAnsi="Calibri"/>
                <w:b/>
                <w:szCs w:val="22"/>
              </w:rPr>
            </w:pPr>
            <w:r w:rsidRPr="008C75E4">
              <w:rPr>
                <w:rFonts w:ascii="Calibri" w:hAnsi="Calibri"/>
                <w:b/>
                <w:szCs w:val="22"/>
              </w:rPr>
              <w:t>Officer</w:t>
            </w:r>
            <w:r w:rsidR="004A5EA9" w:rsidRPr="008C75E4">
              <w:rPr>
                <w:rFonts w:ascii="Calibri" w:hAnsi="Calibri"/>
                <w:b/>
                <w:szCs w:val="22"/>
              </w:rPr>
              <w:t>:</w:t>
            </w:r>
          </w:p>
        </w:tc>
        <w:tc>
          <w:tcPr>
            <w:tcW w:w="3461" w:type="dxa"/>
            <w:gridSpan w:val="6"/>
          </w:tcPr>
          <w:p w:rsidR="004A5EA9" w:rsidRPr="00454754" w:rsidRDefault="007D3068" w:rsidP="00811771">
            <w:pPr>
              <w:rPr>
                <w:rFonts w:ascii="Calibri" w:hAnsi="Calibri"/>
                <w:b/>
                <w:szCs w:val="22"/>
              </w:rPr>
            </w:pPr>
            <w:r w:rsidRPr="00B04841">
              <w:rPr>
                <w:rFonts w:ascii="Calibri" w:hAnsi="Calibri"/>
                <w:szCs w:val="22"/>
              </w:rPr>
              <w:t>AD</w:t>
            </w:r>
          </w:p>
        </w:tc>
        <w:tc>
          <w:tcPr>
            <w:tcW w:w="3700" w:type="dxa"/>
            <w:gridSpan w:val="5"/>
            <w:vMerge/>
            <w:tcMar>
              <w:top w:w="57" w:type="dxa"/>
              <w:bottom w:w="57" w:type="dxa"/>
            </w:tcMar>
          </w:tcPr>
          <w:p w:rsidR="004A5EA9" w:rsidRPr="008C75E4" w:rsidRDefault="004A5EA9">
            <w:pPr>
              <w:rPr>
                <w:rFonts w:ascii="Calibri" w:hAnsi="Calibri"/>
                <w:szCs w:val="22"/>
              </w:rPr>
            </w:pPr>
          </w:p>
        </w:tc>
      </w:tr>
      <w:tr w:rsidR="00FD334A" w:rsidRPr="008C75E4" w:rsidTr="00504440">
        <w:trPr>
          <w:jc w:val="center"/>
        </w:trPr>
        <w:tc>
          <w:tcPr>
            <w:tcW w:w="5855" w:type="dxa"/>
            <w:gridSpan w:val="9"/>
            <w:tcBorders>
              <w:bottom w:val="single" w:sz="4" w:space="0" w:color="BFBFBF" w:themeColor="background1" w:themeShade="BF"/>
            </w:tcBorders>
            <w:tcMar>
              <w:top w:w="57" w:type="dxa"/>
              <w:bottom w:w="57" w:type="dxa"/>
            </w:tcMar>
          </w:tcPr>
          <w:p w:rsidR="00FD334A" w:rsidRPr="008C75E4" w:rsidRDefault="00FD334A" w:rsidP="004A5EA9">
            <w:pPr>
              <w:rPr>
                <w:rFonts w:ascii="Calibri" w:hAnsi="Calibri"/>
                <w:b/>
                <w:szCs w:val="22"/>
              </w:rPr>
            </w:pPr>
            <w:r w:rsidRPr="008C75E4">
              <w:rPr>
                <w:rFonts w:ascii="Calibri" w:hAnsi="Calibri"/>
                <w:b/>
                <w:szCs w:val="22"/>
              </w:rPr>
              <w:t xml:space="preserve">DELEGATED ITEM FILE REPORT: </w:t>
            </w:r>
          </w:p>
        </w:tc>
        <w:tc>
          <w:tcPr>
            <w:tcW w:w="1007" w:type="dxa"/>
            <w:gridSpan w:val="2"/>
            <w:tcBorders>
              <w:bottom w:val="single" w:sz="4" w:space="0" w:color="BFBFBF" w:themeColor="background1" w:themeShade="BF"/>
            </w:tcBorders>
          </w:tcPr>
          <w:p w:rsidR="00FD334A" w:rsidRPr="008C75E4" w:rsidRDefault="00FD334A" w:rsidP="00FD334A">
            <w:pPr>
              <w:rPr>
                <w:rFonts w:ascii="Calibri" w:hAnsi="Calibri"/>
                <w:b/>
                <w:szCs w:val="22"/>
              </w:rPr>
            </w:pPr>
            <w:r>
              <w:rPr>
                <w:rFonts w:ascii="Calibri" w:hAnsi="Calibri"/>
                <w:b/>
                <w:szCs w:val="22"/>
              </w:rPr>
              <w:t>Decision</w:t>
            </w:r>
          </w:p>
        </w:tc>
        <w:tc>
          <w:tcPr>
            <w:tcW w:w="2693" w:type="dxa"/>
            <w:gridSpan w:val="3"/>
            <w:tcBorders>
              <w:bottom w:val="single" w:sz="4" w:space="0" w:color="BFBFBF" w:themeColor="background1" w:themeShade="BF"/>
            </w:tcBorders>
          </w:tcPr>
          <w:p w:rsidR="00FD334A" w:rsidRPr="008C75E4" w:rsidRDefault="007D3068" w:rsidP="00FD334A">
            <w:pPr>
              <w:rPr>
                <w:rFonts w:ascii="Calibri" w:hAnsi="Calibri"/>
                <w:b/>
                <w:szCs w:val="22"/>
              </w:rPr>
            </w:pPr>
            <w:r>
              <w:rPr>
                <w:rFonts w:ascii="Calibri" w:hAnsi="Calibri"/>
                <w:b/>
                <w:szCs w:val="22"/>
              </w:rPr>
              <w:t>APPROVAL</w:t>
            </w:r>
          </w:p>
        </w:tc>
      </w:tr>
      <w:tr w:rsidR="008C75E4" w:rsidRPr="008C75E4" w:rsidTr="00504440">
        <w:trPr>
          <w:trHeight w:hRule="exact" w:val="144"/>
          <w:jc w:val="center"/>
        </w:trPr>
        <w:tc>
          <w:tcPr>
            <w:tcW w:w="9555" w:type="dxa"/>
            <w:gridSpan w:val="14"/>
            <w:tcBorders>
              <w:left w:val="nil"/>
              <w:right w:val="nil"/>
            </w:tcBorders>
            <w:tcMar>
              <w:top w:w="57" w:type="dxa"/>
              <w:bottom w:w="57" w:type="dxa"/>
            </w:tcMar>
          </w:tcPr>
          <w:p w:rsidR="004A5EA9" w:rsidRPr="00504440" w:rsidRDefault="004A5EA9" w:rsidP="007E0D23">
            <w:pPr>
              <w:tabs>
                <w:tab w:val="left" w:pos="4007"/>
              </w:tabs>
              <w:rPr>
                <w:rFonts w:ascii="Calibri" w:hAnsi="Calibri"/>
                <w:b/>
                <w:sz w:val="4"/>
                <w:szCs w:val="4"/>
              </w:rPr>
            </w:pPr>
          </w:p>
        </w:tc>
      </w:tr>
      <w:tr w:rsidR="008C75E4" w:rsidRPr="008C75E4" w:rsidTr="00504440">
        <w:trPr>
          <w:jc w:val="center"/>
        </w:trPr>
        <w:tc>
          <w:tcPr>
            <w:tcW w:w="3075" w:type="dxa"/>
            <w:gridSpan w:val="5"/>
            <w:tcMar>
              <w:top w:w="57" w:type="dxa"/>
              <w:bottom w:w="57" w:type="dxa"/>
            </w:tcMar>
          </w:tcPr>
          <w:p w:rsidR="004A5EA9" w:rsidRPr="008C75E4" w:rsidRDefault="004A5EA9" w:rsidP="00A95D89">
            <w:pPr>
              <w:rPr>
                <w:rFonts w:ascii="Calibri" w:hAnsi="Calibri"/>
                <w:b/>
                <w:szCs w:val="22"/>
              </w:rPr>
            </w:pPr>
            <w:r w:rsidRPr="008C75E4">
              <w:rPr>
                <w:rFonts w:ascii="Calibri" w:hAnsi="Calibri"/>
                <w:b/>
                <w:szCs w:val="22"/>
              </w:rPr>
              <w:t xml:space="preserve">Development </w:t>
            </w:r>
            <w:r w:rsidR="00A95D89" w:rsidRPr="008C75E4">
              <w:rPr>
                <w:rFonts w:ascii="Calibri" w:hAnsi="Calibri"/>
                <w:b/>
                <w:szCs w:val="22"/>
              </w:rPr>
              <w:t>Description</w:t>
            </w:r>
            <w:r w:rsidRPr="008C75E4">
              <w:rPr>
                <w:rFonts w:ascii="Calibri" w:hAnsi="Calibri"/>
                <w:b/>
                <w:szCs w:val="22"/>
              </w:rPr>
              <w:t>:</w:t>
            </w:r>
          </w:p>
        </w:tc>
        <w:tc>
          <w:tcPr>
            <w:tcW w:w="6480" w:type="dxa"/>
            <w:gridSpan w:val="9"/>
          </w:tcPr>
          <w:p w:rsidR="004A5EA9" w:rsidRPr="008C75E4" w:rsidRDefault="007D3068">
            <w:pPr>
              <w:rPr>
                <w:rFonts w:ascii="Calibri" w:hAnsi="Calibri"/>
                <w:szCs w:val="22"/>
              </w:rPr>
            </w:pPr>
            <w:r w:rsidRPr="00B04841">
              <w:rPr>
                <w:rFonts w:ascii="Calibri" w:hAnsi="Calibri"/>
                <w:szCs w:val="22"/>
              </w:rPr>
              <w:t>Renew windows like for like on the south West side of Flat 8 Hodder Court</w:t>
            </w:r>
          </w:p>
        </w:tc>
      </w:tr>
      <w:tr w:rsidR="008C75E4" w:rsidRPr="008C75E4" w:rsidTr="00504440">
        <w:trPr>
          <w:jc w:val="center"/>
        </w:trPr>
        <w:tc>
          <w:tcPr>
            <w:tcW w:w="3075" w:type="dxa"/>
            <w:gridSpan w:val="5"/>
            <w:tcBorders>
              <w:bottom w:val="single" w:sz="4" w:space="0" w:color="BFBFBF" w:themeColor="background1" w:themeShade="BF"/>
            </w:tcBorders>
            <w:tcMar>
              <w:top w:w="57" w:type="dxa"/>
              <w:bottom w:w="57" w:type="dxa"/>
            </w:tcMar>
          </w:tcPr>
          <w:p w:rsidR="002A01CF" w:rsidRPr="008C75E4" w:rsidRDefault="002A01CF">
            <w:pPr>
              <w:rPr>
                <w:rFonts w:ascii="Calibri" w:hAnsi="Calibri"/>
                <w:b/>
                <w:szCs w:val="22"/>
              </w:rPr>
            </w:pPr>
            <w:r w:rsidRPr="008C75E4">
              <w:rPr>
                <w:rFonts w:ascii="Calibri" w:hAnsi="Calibri"/>
                <w:b/>
                <w:szCs w:val="22"/>
              </w:rPr>
              <w:t>Site Address</w:t>
            </w:r>
            <w:r w:rsidR="00A95D89" w:rsidRPr="008C75E4">
              <w:rPr>
                <w:rFonts w:ascii="Calibri" w:hAnsi="Calibri"/>
                <w:b/>
                <w:szCs w:val="22"/>
              </w:rPr>
              <w:t>/Location</w:t>
            </w:r>
            <w:r w:rsidRPr="008C75E4">
              <w:rPr>
                <w:rFonts w:ascii="Calibri" w:hAnsi="Calibri"/>
                <w:b/>
                <w:szCs w:val="22"/>
              </w:rPr>
              <w:t>:</w:t>
            </w:r>
          </w:p>
        </w:tc>
        <w:tc>
          <w:tcPr>
            <w:tcW w:w="6480" w:type="dxa"/>
            <w:gridSpan w:val="9"/>
            <w:tcBorders>
              <w:bottom w:val="single" w:sz="4" w:space="0" w:color="BFBFBF" w:themeColor="background1" w:themeShade="BF"/>
            </w:tcBorders>
          </w:tcPr>
          <w:p w:rsidR="002A01CF" w:rsidRPr="008C75E4" w:rsidRDefault="007D3068" w:rsidP="00A42E82">
            <w:pPr>
              <w:rPr>
                <w:rFonts w:ascii="Calibri" w:hAnsi="Calibri"/>
                <w:szCs w:val="22"/>
              </w:rPr>
            </w:pPr>
            <w:r w:rsidRPr="00B04841">
              <w:rPr>
                <w:rFonts w:ascii="Calibri" w:hAnsi="Calibri"/>
                <w:szCs w:val="22"/>
              </w:rPr>
              <w:t>Flat 8  Hodder Court  Knowles Brow  Stonyhurst  Clitheroe  BB7 9PP</w:t>
            </w:r>
          </w:p>
        </w:tc>
      </w:tr>
      <w:tr w:rsidR="008C75E4" w:rsidRPr="008C75E4" w:rsidTr="00504440">
        <w:trPr>
          <w:trHeight w:hRule="exact" w:val="144"/>
          <w:jc w:val="center"/>
        </w:trPr>
        <w:tc>
          <w:tcPr>
            <w:tcW w:w="9555" w:type="dxa"/>
            <w:gridSpan w:val="14"/>
            <w:tcBorders>
              <w:left w:val="nil"/>
              <w:right w:val="nil"/>
            </w:tcBorders>
            <w:tcMar>
              <w:top w:w="57" w:type="dxa"/>
              <w:bottom w:w="57" w:type="dxa"/>
            </w:tcMar>
          </w:tcPr>
          <w:p w:rsidR="00A95D89" w:rsidRPr="00504440" w:rsidRDefault="00A95D89" w:rsidP="007E0D23">
            <w:pPr>
              <w:tabs>
                <w:tab w:val="left" w:pos="2667"/>
              </w:tabs>
              <w:rPr>
                <w:rFonts w:ascii="Calibri" w:hAnsi="Calibri"/>
                <w:b/>
                <w:sz w:val="4"/>
                <w:szCs w:val="4"/>
              </w:rPr>
            </w:pPr>
          </w:p>
        </w:tc>
      </w:tr>
      <w:tr w:rsidR="008C75E4" w:rsidRPr="008C75E4" w:rsidTr="00504440">
        <w:trPr>
          <w:jc w:val="center"/>
        </w:trPr>
        <w:tc>
          <w:tcPr>
            <w:tcW w:w="3075" w:type="dxa"/>
            <w:gridSpan w:val="5"/>
            <w:tcMar>
              <w:top w:w="57" w:type="dxa"/>
              <w:bottom w:w="57" w:type="dxa"/>
            </w:tcMar>
          </w:tcPr>
          <w:p w:rsidR="00C618DB" w:rsidRPr="008C75E4" w:rsidRDefault="00C618DB">
            <w:pPr>
              <w:rPr>
                <w:rFonts w:ascii="Calibri" w:hAnsi="Calibri"/>
                <w:b/>
                <w:szCs w:val="22"/>
              </w:rPr>
            </w:pPr>
            <w:r w:rsidRPr="008C75E4">
              <w:rPr>
                <w:rFonts w:ascii="Calibri" w:hAnsi="Calibri"/>
                <w:b/>
                <w:szCs w:val="22"/>
              </w:rPr>
              <w:t xml:space="preserve">CONSULTATIONS: </w:t>
            </w:r>
          </w:p>
        </w:tc>
        <w:tc>
          <w:tcPr>
            <w:tcW w:w="6480" w:type="dxa"/>
            <w:gridSpan w:val="9"/>
          </w:tcPr>
          <w:p w:rsidR="00C618DB" w:rsidRPr="008C75E4" w:rsidRDefault="00C618DB">
            <w:pPr>
              <w:rPr>
                <w:rFonts w:ascii="Calibri" w:hAnsi="Calibri"/>
                <w:b/>
                <w:szCs w:val="22"/>
              </w:rPr>
            </w:pPr>
            <w:r w:rsidRPr="008C75E4">
              <w:rPr>
                <w:rFonts w:ascii="Calibri" w:hAnsi="Calibri"/>
                <w:b/>
                <w:szCs w:val="22"/>
              </w:rPr>
              <w:t>Parish/Town Council</w:t>
            </w:r>
          </w:p>
        </w:tc>
      </w:tr>
      <w:tr w:rsidR="008C75E4" w:rsidRPr="008C75E4" w:rsidTr="00504440">
        <w:trPr>
          <w:jc w:val="center"/>
        </w:trPr>
        <w:tc>
          <w:tcPr>
            <w:tcW w:w="9555" w:type="dxa"/>
            <w:gridSpan w:val="14"/>
            <w:tcBorders>
              <w:bottom w:val="single" w:sz="4" w:space="0" w:color="BFBFBF" w:themeColor="background1" w:themeShade="BF"/>
            </w:tcBorders>
            <w:tcMar>
              <w:top w:w="57" w:type="dxa"/>
              <w:bottom w:w="57" w:type="dxa"/>
            </w:tcMar>
          </w:tcPr>
          <w:p w:rsidR="003A4376" w:rsidRPr="009825FF" w:rsidRDefault="00AE5207" w:rsidP="009825FF">
            <w:pPr>
              <w:jc w:val="both"/>
              <w:rPr>
                <w:rFonts w:ascii="Calibri" w:hAnsi="Calibri"/>
                <w:szCs w:val="22"/>
              </w:rPr>
            </w:pPr>
            <w:r>
              <w:rPr>
                <w:rFonts w:ascii="Calibri" w:hAnsi="Calibri"/>
                <w:szCs w:val="22"/>
              </w:rPr>
              <w:t>No comments received.</w:t>
            </w:r>
          </w:p>
        </w:tc>
      </w:tr>
      <w:tr w:rsidR="008C75E4" w:rsidRPr="008C75E4" w:rsidTr="00504440">
        <w:trPr>
          <w:trHeight w:hRule="exact" w:val="144"/>
          <w:jc w:val="center"/>
        </w:trPr>
        <w:tc>
          <w:tcPr>
            <w:tcW w:w="9555" w:type="dxa"/>
            <w:gridSpan w:val="14"/>
            <w:tcBorders>
              <w:left w:val="nil"/>
              <w:right w:val="nil"/>
            </w:tcBorders>
            <w:tcMar>
              <w:top w:w="57" w:type="dxa"/>
              <w:bottom w:w="57" w:type="dxa"/>
            </w:tcMar>
          </w:tcPr>
          <w:p w:rsidR="00C618DB" w:rsidRPr="00504440" w:rsidRDefault="00C618DB" w:rsidP="006126D1">
            <w:pPr>
              <w:jc w:val="both"/>
              <w:rPr>
                <w:rFonts w:ascii="Calibri" w:hAnsi="Calibri"/>
                <w:bCs/>
                <w:sz w:val="4"/>
                <w:szCs w:val="4"/>
              </w:rPr>
            </w:pPr>
          </w:p>
        </w:tc>
      </w:tr>
      <w:tr w:rsidR="008C75E4" w:rsidRPr="008C75E4" w:rsidTr="00504440">
        <w:trPr>
          <w:jc w:val="center"/>
        </w:trPr>
        <w:tc>
          <w:tcPr>
            <w:tcW w:w="3075" w:type="dxa"/>
            <w:gridSpan w:val="5"/>
            <w:tcMar>
              <w:top w:w="57" w:type="dxa"/>
              <w:bottom w:w="57" w:type="dxa"/>
            </w:tcMar>
          </w:tcPr>
          <w:p w:rsidR="00C618DB" w:rsidRPr="008C75E4" w:rsidRDefault="00C618DB" w:rsidP="006126D1">
            <w:pPr>
              <w:jc w:val="both"/>
              <w:rPr>
                <w:rFonts w:ascii="Calibri" w:hAnsi="Calibri"/>
                <w:b/>
                <w:szCs w:val="22"/>
              </w:rPr>
            </w:pPr>
            <w:r w:rsidRPr="008C75E4">
              <w:rPr>
                <w:rFonts w:ascii="Calibri" w:hAnsi="Calibri"/>
                <w:b/>
                <w:szCs w:val="22"/>
              </w:rPr>
              <w:t xml:space="preserve">CONSULTATIONS: </w:t>
            </w:r>
          </w:p>
        </w:tc>
        <w:tc>
          <w:tcPr>
            <w:tcW w:w="6480" w:type="dxa"/>
            <w:gridSpan w:val="9"/>
          </w:tcPr>
          <w:p w:rsidR="00C618DB" w:rsidRPr="008C75E4" w:rsidRDefault="00C618DB" w:rsidP="006126D1">
            <w:pPr>
              <w:jc w:val="both"/>
              <w:rPr>
                <w:rFonts w:ascii="Calibri" w:hAnsi="Calibri"/>
                <w:b/>
                <w:szCs w:val="22"/>
              </w:rPr>
            </w:pPr>
            <w:r w:rsidRPr="008C75E4">
              <w:rPr>
                <w:rFonts w:ascii="Calibri" w:hAnsi="Calibri"/>
                <w:b/>
                <w:szCs w:val="22"/>
              </w:rPr>
              <w:t>Highways/Water Authority/Other Bodies</w:t>
            </w:r>
          </w:p>
        </w:tc>
      </w:tr>
      <w:tr w:rsidR="008C75E4" w:rsidRPr="008C75E4" w:rsidTr="00504440">
        <w:trPr>
          <w:jc w:val="center"/>
        </w:trPr>
        <w:tc>
          <w:tcPr>
            <w:tcW w:w="3075" w:type="dxa"/>
            <w:gridSpan w:val="5"/>
            <w:tcMar>
              <w:top w:w="57" w:type="dxa"/>
              <w:bottom w:w="57" w:type="dxa"/>
            </w:tcMar>
          </w:tcPr>
          <w:p w:rsidR="002A01CF" w:rsidRPr="008C75E4" w:rsidRDefault="007D3068" w:rsidP="006126D1">
            <w:pPr>
              <w:jc w:val="both"/>
              <w:rPr>
                <w:rFonts w:ascii="Calibri" w:hAnsi="Calibri"/>
                <w:b/>
                <w:szCs w:val="22"/>
              </w:rPr>
            </w:pPr>
            <w:r>
              <w:rPr>
                <w:rFonts w:ascii="Calibri" w:hAnsi="Calibri"/>
                <w:b/>
                <w:szCs w:val="22"/>
              </w:rPr>
              <w:t>Historic amenity societies:</w:t>
            </w:r>
          </w:p>
        </w:tc>
        <w:tc>
          <w:tcPr>
            <w:tcW w:w="6480" w:type="dxa"/>
            <w:gridSpan w:val="9"/>
          </w:tcPr>
          <w:p w:rsidR="002A01CF" w:rsidRPr="008C75E4" w:rsidRDefault="002A01CF" w:rsidP="006126D1">
            <w:pPr>
              <w:jc w:val="both"/>
              <w:rPr>
                <w:rFonts w:ascii="Calibri" w:hAnsi="Calibri"/>
                <w:b/>
                <w:szCs w:val="22"/>
              </w:rPr>
            </w:pPr>
          </w:p>
        </w:tc>
      </w:tr>
      <w:tr w:rsidR="008C75E4" w:rsidRPr="008C75E4" w:rsidTr="00504440">
        <w:trPr>
          <w:jc w:val="center"/>
        </w:trPr>
        <w:tc>
          <w:tcPr>
            <w:tcW w:w="9555" w:type="dxa"/>
            <w:gridSpan w:val="14"/>
            <w:tcMar>
              <w:top w:w="57" w:type="dxa"/>
              <w:bottom w:w="57" w:type="dxa"/>
            </w:tcMar>
          </w:tcPr>
          <w:p w:rsidR="00C0704D" w:rsidRPr="008C75E4" w:rsidRDefault="007D3068" w:rsidP="00FC046F">
            <w:pPr>
              <w:jc w:val="both"/>
              <w:rPr>
                <w:rFonts w:ascii="Calibri" w:hAnsi="Calibri"/>
                <w:szCs w:val="22"/>
              </w:rPr>
            </w:pPr>
            <w:r>
              <w:rPr>
                <w:rFonts w:ascii="Calibri" w:hAnsi="Calibri"/>
                <w:szCs w:val="22"/>
              </w:rPr>
              <w:t>Consulted, no representations received</w:t>
            </w:r>
            <w:r w:rsidRPr="00C0704D">
              <w:rPr>
                <w:rFonts w:ascii="Calibri" w:hAnsi="Calibri"/>
                <w:szCs w:val="22"/>
              </w:rPr>
              <w:t>.</w:t>
            </w:r>
          </w:p>
        </w:tc>
      </w:tr>
      <w:tr w:rsidR="008C75E4" w:rsidRPr="008C75E4" w:rsidTr="00504440">
        <w:trPr>
          <w:jc w:val="center"/>
        </w:trPr>
        <w:tc>
          <w:tcPr>
            <w:tcW w:w="3075" w:type="dxa"/>
            <w:gridSpan w:val="5"/>
            <w:tcMar>
              <w:top w:w="57" w:type="dxa"/>
              <w:bottom w:w="57" w:type="dxa"/>
            </w:tcMar>
          </w:tcPr>
          <w:p w:rsidR="00C0704D" w:rsidRPr="008C75E4" w:rsidRDefault="00C0704D" w:rsidP="006126D1">
            <w:pPr>
              <w:jc w:val="both"/>
              <w:rPr>
                <w:rFonts w:ascii="Calibri" w:hAnsi="Calibri"/>
                <w:b/>
                <w:szCs w:val="22"/>
              </w:rPr>
            </w:pPr>
            <w:r w:rsidRPr="008C75E4">
              <w:rPr>
                <w:rFonts w:ascii="Calibri" w:hAnsi="Calibri"/>
                <w:b/>
                <w:szCs w:val="22"/>
              </w:rPr>
              <w:t xml:space="preserve">CONSULTATIONS: </w:t>
            </w:r>
          </w:p>
        </w:tc>
        <w:tc>
          <w:tcPr>
            <w:tcW w:w="6480" w:type="dxa"/>
            <w:gridSpan w:val="9"/>
          </w:tcPr>
          <w:p w:rsidR="00C0704D" w:rsidRPr="008C75E4" w:rsidRDefault="00C0704D" w:rsidP="006126D1">
            <w:pPr>
              <w:jc w:val="both"/>
              <w:rPr>
                <w:rFonts w:ascii="Calibri" w:hAnsi="Calibri"/>
                <w:b/>
                <w:szCs w:val="22"/>
              </w:rPr>
            </w:pPr>
            <w:r w:rsidRPr="008C75E4">
              <w:rPr>
                <w:rFonts w:ascii="Calibri" w:hAnsi="Calibri"/>
                <w:b/>
                <w:szCs w:val="22"/>
              </w:rPr>
              <w:t>Additional Representations.</w:t>
            </w:r>
          </w:p>
        </w:tc>
      </w:tr>
      <w:tr w:rsidR="008C75E4" w:rsidRPr="008C75E4" w:rsidTr="00504440">
        <w:trPr>
          <w:jc w:val="center"/>
        </w:trPr>
        <w:tc>
          <w:tcPr>
            <w:tcW w:w="9555" w:type="dxa"/>
            <w:gridSpan w:val="14"/>
            <w:tcBorders>
              <w:bottom w:val="single" w:sz="4" w:space="0" w:color="BFBFBF" w:themeColor="background1" w:themeShade="BF"/>
            </w:tcBorders>
            <w:tcMar>
              <w:top w:w="57" w:type="dxa"/>
              <w:bottom w:w="57" w:type="dxa"/>
            </w:tcMar>
          </w:tcPr>
          <w:p w:rsidR="005878FE" w:rsidRPr="00435FC9" w:rsidRDefault="006B7541" w:rsidP="00435FC9">
            <w:pPr>
              <w:jc w:val="both"/>
              <w:rPr>
                <w:rFonts w:ascii="Calibri" w:hAnsi="Calibri"/>
                <w:szCs w:val="22"/>
              </w:rPr>
            </w:pPr>
            <w:r>
              <w:rPr>
                <w:rFonts w:ascii="Calibri" w:hAnsi="Calibri"/>
                <w:szCs w:val="22"/>
              </w:rPr>
              <w:t>None received.</w:t>
            </w:r>
          </w:p>
        </w:tc>
      </w:tr>
      <w:tr w:rsidR="008C75E4" w:rsidRPr="008C75E4" w:rsidTr="00504440">
        <w:trPr>
          <w:trHeight w:hRule="exact" w:val="144"/>
          <w:jc w:val="center"/>
        </w:trPr>
        <w:tc>
          <w:tcPr>
            <w:tcW w:w="9555" w:type="dxa"/>
            <w:gridSpan w:val="14"/>
            <w:tcBorders>
              <w:left w:val="nil"/>
              <w:right w:val="nil"/>
            </w:tcBorders>
            <w:tcMar>
              <w:top w:w="57" w:type="dxa"/>
              <w:bottom w:w="57" w:type="dxa"/>
            </w:tcMar>
          </w:tcPr>
          <w:p w:rsidR="00C0704D" w:rsidRPr="00504440" w:rsidRDefault="00C0704D" w:rsidP="006126D1">
            <w:pPr>
              <w:jc w:val="both"/>
              <w:rPr>
                <w:rFonts w:ascii="Calibri" w:hAnsi="Calibri"/>
                <w:sz w:val="4"/>
                <w:szCs w:val="4"/>
              </w:rPr>
            </w:pPr>
          </w:p>
        </w:tc>
      </w:tr>
      <w:tr w:rsidR="008C75E4" w:rsidRPr="008C75E4" w:rsidTr="00504440">
        <w:trPr>
          <w:jc w:val="center"/>
        </w:trPr>
        <w:tc>
          <w:tcPr>
            <w:tcW w:w="9555" w:type="dxa"/>
            <w:gridSpan w:val="14"/>
            <w:tcMar>
              <w:top w:w="57" w:type="dxa"/>
              <w:bottom w:w="57" w:type="dxa"/>
            </w:tcMar>
          </w:tcPr>
          <w:p w:rsidR="00C0704D" w:rsidRPr="008C75E4" w:rsidRDefault="00C0704D" w:rsidP="006126D1">
            <w:pPr>
              <w:jc w:val="both"/>
              <w:rPr>
                <w:rFonts w:ascii="Calibri" w:hAnsi="Calibri"/>
                <w:b/>
                <w:szCs w:val="22"/>
              </w:rPr>
            </w:pPr>
            <w:r w:rsidRPr="008C75E4">
              <w:rPr>
                <w:rFonts w:ascii="Calibri" w:hAnsi="Calibri"/>
                <w:b/>
                <w:szCs w:val="22"/>
              </w:rPr>
              <w:t>RELEVANT POLICIES:</w:t>
            </w:r>
          </w:p>
        </w:tc>
      </w:tr>
      <w:tr w:rsidR="008C75E4" w:rsidRPr="008C75E4" w:rsidTr="00504440">
        <w:trPr>
          <w:trHeight w:val="864"/>
          <w:jc w:val="center"/>
        </w:trPr>
        <w:tc>
          <w:tcPr>
            <w:tcW w:w="9555" w:type="dxa"/>
            <w:gridSpan w:val="14"/>
            <w:tcMar>
              <w:top w:w="57" w:type="dxa"/>
              <w:bottom w:w="57" w:type="dxa"/>
            </w:tcMar>
          </w:tcPr>
          <w:p w:rsidR="00EC772E" w:rsidRPr="000D5530" w:rsidRDefault="00EC772E" w:rsidP="00EC772E">
            <w:pPr>
              <w:rPr>
                <w:rFonts w:ascii="Calibri" w:hAnsi="Calibri"/>
                <w:szCs w:val="22"/>
              </w:rPr>
            </w:pPr>
            <w:r w:rsidRPr="000D5530">
              <w:rPr>
                <w:rFonts w:ascii="Calibri" w:hAnsi="Calibri"/>
                <w:szCs w:val="22"/>
              </w:rPr>
              <w:t>Planning (Listed Buildings and Conservation Areas) Act 1990. ‘Preservation’ in the duties at sections 16 and 66 of the Act means “doing no harm to” (</w:t>
            </w:r>
            <w:r w:rsidRPr="000D5530">
              <w:rPr>
                <w:rFonts w:ascii="Calibri" w:hAnsi="Calibri"/>
                <w:i/>
                <w:iCs/>
                <w:szCs w:val="22"/>
              </w:rPr>
              <w:t xml:space="preserve">South Lakeland DC v. Secretary of State for the Environment </w:t>
            </w:r>
            <w:r w:rsidRPr="000D5530">
              <w:rPr>
                <w:rFonts w:ascii="Calibri" w:hAnsi="Calibri"/>
                <w:szCs w:val="22"/>
              </w:rPr>
              <w:t>[1992]).</w:t>
            </w:r>
          </w:p>
          <w:p w:rsidR="00EC772E" w:rsidRPr="000D5530" w:rsidRDefault="00EC772E" w:rsidP="00EC772E">
            <w:pPr>
              <w:jc w:val="both"/>
              <w:rPr>
                <w:rFonts w:ascii="Calibri" w:hAnsi="Calibri"/>
                <w:szCs w:val="22"/>
              </w:rPr>
            </w:pPr>
          </w:p>
          <w:p w:rsidR="00EC772E" w:rsidRPr="000D5530" w:rsidRDefault="00EC772E" w:rsidP="00EC772E">
            <w:pPr>
              <w:rPr>
                <w:rFonts w:ascii="Calibri" w:hAnsi="Calibri"/>
                <w:szCs w:val="22"/>
              </w:rPr>
            </w:pPr>
            <w:r w:rsidRPr="000D5530">
              <w:rPr>
                <w:rFonts w:ascii="Calibri" w:hAnsi="Calibri"/>
                <w:szCs w:val="22"/>
              </w:rPr>
              <w:t>National Planning Policy Framework (NPPF)</w:t>
            </w:r>
          </w:p>
          <w:p w:rsidR="00EC772E" w:rsidRPr="000D5530" w:rsidRDefault="00EC772E" w:rsidP="00EC772E">
            <w:pPr>
              <w:rPr>
                <w:rFonts w:ascii="Calibri" w:hAnsi="Calibri"/>
                <w:szCs w:val="22"/>
              </w:rPr>
            </w:pPr>
            <w:r w:rsidRPr="000D5530">
              <w:rPr>
                <w:rFonts w:ascii="Calibri" w:hAnsi="Calibri"/>
                <w:szCs w:val="22"/>
              </w:rPr>
              <w:t>National Planning Policy Guidance (NPPG)</w:t>
            </w:r>
          </w:p>
          <w:p w:rsidR="00EC772E" w:rsidRPr="000D5530" w:rsidRDefault="00EC772E" w:rsidP="00EC772E">
            <w:pPr>
              <w:rPr>
                <w:rFonts w:ascii="Calibri" w:hAnsi="Calibri"/>
                <w:szCs w:val="22"/>
              </w:rPr>
            </w:pPr>
          </w:p>
          <w:p w:rsidR="00EC772E" w:rsidRPr="000D5530" w:rsidRDefault="00EC772E" w:rsidP="00EC772E">
            <w:pPr>
              <w:jc w:val="both"/>
              <w:rPr>
                <w:rFonts w:ascii="Calibri" w:hAnsi="Calibri"/>
                <w:bCs/>
                <w:szCs w:val="22"/>
              </w:rPr>
            </w:pPr>
            <w:r w:rsidRPr="000D5530">
              <w:rPr>
                <w:rFonts w:ascii="Calibri" w:hAnsi="Calibri"/>
                <w:bCs/>
                <w:szCs w:val="22"/>
              </w:rPr>
              <w:t>Ribble Valley Core Strategy:</w:t>
            </w:r>
          </w:p>
          <w:p w:rsidR="00EC772E" w:rsidRPr="000D5530" w:rsidRDefault="00EC772E" w:rsidP="00EC772E">
            <w:pPr>
              <w:jc w:val="both"/>
              <w:rPr>
                <w:rFonts w:ascii="Calibri" w:hAnsi="Calibri"/>
                <w:bCs/>
                <w:szCs w:val="22"/>
              </w:rPr>
            </w:pPr>
            <w:r w:rsidRPr="000D5530">
              <w:rPr>
                <w:rFonts w:ascii="Calibri" w:hAnsi="Calibri"/>
                <w:bCs/>
                <w:szCs w:val="22"/>
              </w:rPr>
              <w:t>Key Statement EN5 – Heritage Assets</w:t>
            </w:r>
          </w:p>
          <w:p w:rsidR="00EC772E" w:rsidRPr="000D5530" w:rsidRDefault="00EC772E" w:rsidP="00EC772E">
            <w:pPr>
              <w:jc w:val="both"/>
              <w:rPr>
                <w:rFonts w:ascii="Calibri" w:hAnsi="Calibri"/>
              </w:rPr>
            </w:pPr>
            <w:r w:rsidRPr="000D5530">
              <w:rPr>
                <w:rFonts w:ascii="Calibri" w:hAnsi="Calibri"/>
              </w:rPr>
              <w:t>Policy DME4 – Protecting Heritage Assets</w:t>
            </w:r>
          </w:p>
          <w:p w:rsidR="00EC772E" w:rsidRPr="000D5530" w:rsidRDefault="00EC772E" w:rsidP="00EC772E">
            <w:pPr>
              <w:jc w:val="both"/>
              <w:rPr>
                <w:rFonts w:ascii="Calibri" w:hAnsi="Calibri"/>
              </w:rPr>
            </w:pPr>
            <w:r w:rsidRPr="000D5530">
              <w:rPr>
                <w:rFonts w:ascii="Calibri" w:hAnsi="Calibri"/>
              </w:rPr>
              <w:t>Policy DMG1 – General Considerations</w:t>
            </w:r>
          </w:p>
          <w:p w:rsidR="001946E0" w:rsidRPr="008C75E4" w:rsidRDefault="001946E0" w:rsidP="007D3068">
            <w:pPr>
              <w:pStyle w:val="PLANNING"/>
              <w:rPr>
                <w:rFonts w:ascii="Calibri" w:hAnsi="Calibri"/>
                <w:b/>
                <w:szCs w:val="22"/>
              </w:rPr>
            </w:pPr>
          </w:p>
        </w:tc>
      </w:tr>
      <w:tr w:rsidR="008C75E4" w:rsidRPr="008C75E4" w:rsidTr="00504440">
        <w:trPr>
          <w:trHeight w:val="864"/>
          <w:jc w:val="center"/>
        </w:trPr>
        <w:tc>
          <w:tcPr>
            <w:tcW w:w="9555" w:type="dxa"/>
            <w:gridSpan w:val="14"/>
            <w:tcBorders>
              <w:bottom w:val="single" w:sz="4" w:space="0" w:color="BFBFBF" w:themeColor="background1" w:themeShade="BF"/>
            </w:tcBorders>
            <w:tcMar>
              <w:top w:w="57" w:type="dxa"/>
              <w:bottom w:w="57" w:type="dxa"/>
            </w:tcMar>
          </w:tcPr>
          <w:p w:rsidR="00C0704D" w:rsidRPr="008C75E4" w:rsidRDefault="00C0704D" w:rsidP="006126D1">
            <w:pPr>
              <w:pStyle w:val="PLANNING"/>
              <w:rPr>
                <w:rFonts w:ascii="Calibri" w:hAnsi="Calibri"/>
                <w:b/>
                <w:bCs/>
                <w:szCs w:val="22"/>
              </w:rPr>
            </w:pPr>
            <w:r w:rsidRPr="008C75E4">
              <w:rPr>
                <w:rFonts w:ascii="Calibri" w:hAnsi="Calibri"/>
                <w:b/>
                <w:bCs/>
                <w:szCs w:val="22"/>
              </w:rPr>
              <w:t>Relevant Planning History:</w:t>
            </w:r>
          </w:p>
          <w:p w:rsidR="00101855" w:rsidRDefault="00C31B1A" w:rsidP="00454754">
            <w:pPr>
              <w:pStyle w:val="PLANNING"/>
              <w:rPr>
                <w:rFonts w:ascii="Calibri" w:hAnsi="Calibri"/>
                <w:bCs/>
                <w:szCs w:val="22"/>
              </w:rPr>
            </w:pPr>
            <w:r>
              <w:rPr>
                <w:rFonts w:ascii="Calibri" w:hAnsi="Calibri"/>
                <w:bCs/>
                <w:szCs w:val="22"/>
              </w:rPr>
              <w:t>The application follows RVBC consideration to alleged unauthorised works.</w:t>
            </w:r>
          </w:p>
          <w:p w:rsidR="00C31B1A" w:rsidRDefault="00C31B1A" w:rsidP="00454754">
            <w:pPr>
              <w:pStyle w:val="PLANNING"/>
              <w:rPr>
                <w:rFonts w:ascii="Calibri" w:hAnsi="Calibri"/>
                <w:bCs/>
                <w:szCs w:val="22"/>
              </w:rPr>
            </w:pPr>
          </w:p>
          <w:p w:rsidR="00C31B1A" w:rsidRDefault="00DC4FFB" w:rsidP="00454754">
            <w:pPr>
              <w:pStyle w:val="PLANNING"/>
              <w:rPr>
                <w:rFonts w:ascii="Calibri" w:hAnsi="Calibri"/>
                <w:bCs/>
                <w:szCs w:val="22"/>
              </w:rPr>
            </w:pPr>
            <w:r>
              <w:rPr>
                <w:rFonts w:ascii="Calibri" w:hAnsi="Calibri"/>
                <w:bCs/>
                <w:szCs w:val="22"/>
              </w:rPr>
              <w:t>3/20</w:t>
            </w:r>
            <w:r w:rsidR="00A50361">
              <w:rPr>
                <w:rFonts w:ascii="Calibri" w:hAnsi="Calibri"/>
                <w:bCs/>
                <w:szCs w:val="22"/>
              </w:rPr>
              <w:t xml:space="preserve">20/0025 - </w:t>
            </w:r>
            <w:r w:rsidR="00A50361" w:rsidRPr="00A50361">
              <w:rPr>
                <w:rFonts w:ascii="Calibri" w:hAnsi="Calibri"/>
                <w:bCs/>
                <w:szCs w:val="22"/>
              </w:rPr>
              <w:t>Renew windows like for like on the south West side of Flat 8 Hodder Court</w:t>
            </w:r>
            <w:r w:rsidR="00A50361">
              <w:rPr>
                <w:rFonts w:ascii="Calibri" w:hAnsi="Calibri"/>
                <w:bCs/>
                <w:szCs w:val="22"/>
              </w:rPr>
              <w:t>. PP under consideration.</w:t>
            </w:r>
          </w:p>
          <w:p w:rsidR="00034A62" w:rsidRDefault="00034A62" w:rsidP="00454754">
            <w:pPr>
              <w:pStyle w:val="PLANNING"/>
              <w:rPr>
                <w:rFonts w:ascii="Calibri" w:hAnsi="Calibri"/>
                <w:bCs/>
                <w:szCs w:val="22"/>
              </w:rPr>
            </w:pPr>
          </w:p>
          <w:p w:rsidR="00034A62" w:rsidRDefault="00257BFB" w:rsidP="00454754">
            <w:pPr>
              <w:pStyle w:val="PLANNING"/>
              <w:rPr>
                <w:rFonts w:ascii="Calibri" w:hAnsi="Calibri"/>
                <w:bCs/>
                <w:szCs w:val="22"/>
              </w:rPr>
            </w:pPr>
            <w:r>
              <w:rPr>
                <w:rFonts w:ascii="Calibri" w:hAnsi="Calibri"/>
                <w:bCs/>
                <w:szCs w:val="22"/>
              </w:rPr>
              <w:t>3/</w:t>
            </w:r>
            <w:r w:rsidR="006E23FE">
              <w:rPr>
                <w:rFonts w:ascii="Calibri" w:hAnsi="Calibri"/>
                <w:bCs/>
                <w:szCs w:val="22"/>
              </w:rPr>
              <w:t xml:space="preserve">2019/0488 – </w:t>
            </w:r>
            <w:r w:rsidR="006E23FE" w:rsidRPr="006E23FE">
              <w:rPr>
                <w:rFonts w:ascii="Calibri" w:hAnsi="Calibri"/>
                <w:bCs/>
                <w:szCs w:val="22"/>
              </w:rPr>
              <w:t>Retention of unauthorised internal alterations and replacement windows installed in 2015.</w:t>
            </w:r>
            <w:r w:rsidR="006E23FE">
              <w:rPr>
                <w:rFonts w:ascii="Calibri" w:hAnsi="Calibri"/>
                <w:bCs/>
                <w:szCs w:val="22"/>
              </w:rPr>
              <w:t xml:space="preserve"> </w:t>
            </w:r>
            <w:r w:rsidR="00786C90">
              <w:rPr>
                <w:rFonts w:ascii="Calibri" w:hAnsi="Calibri"/>
                <w:bCs/>
                <w:szCs w:val="22"/>
              </w:rPr>
              <w:t>LBC granted (no conditions) 22/8/19.</w:t>
            </w:r>
            <w:r w:rsidR="004253BF">
              <w:rPr>
                <w:rFonts w:ascii="Calibri" w:hAnsi="Calibri"/>
                <w:bCs/>
                <w:szCs w:val="22"/>
              </w:rPr>
              <w:t xml:space="preserve"> Flat 6 Hodder Court.</w:t>
            </w:r>
          </w:p>
          <w:p w:rsidR="006E23FE" w:rsidRDefault="006E23FE" w:rsidP="00454754">
            <w:pPr>
              <w:pStyle w:val="PLANNING"/>
              <w:rPr>
                <w:rFonts w:ascii="Calibri" w:hAnsi="Calibri"/>
                <w:bCs/>
                <w:szCs w:val="22"/>
              </w:rPr>
            </w:pPr>
          </w:p>
          <w:p w:rsidR="003D04AF" w:rsidRDefault="006E23FE" w:rsidP="003D04AF">
            <w:pPr>
              <w:pStyle w:val="PLANNING"/>
              <w:rPr>
                <w:rFonts w:ascii="Calibri" w:hAnsi="Calibri"/>
                <w:bCs/>
                <w:szCs w:val="22"/>
              </w:rPr>
            </w:pPr>
            <w:r>
              <w:rPr>
                <w:rFonts w:ascii="Calibri" w:hAnsi="Calibri"/>
                <w:bCs/>
                <w:szCs w:val="22"/>
              </w:rPr>
              <w:t xml:space="preserve">3/2000/0246 &amp; 0247 – </w:t>
            </w:r>
            <w:r w:rsidR="00495075">
              <w:rPr>
                <w:rFonts w:ascii="Calibri" w:hAnsi="Calibri"/>
                <w:bCs/>
                <w:szCs w:val="22"/>
              </w:rPr>
              <w:t>E</w:t>
            </w:r>
            <w:r w:rsidR="00495075" w:rsidRPr="00495075">
              <w:rPr>
                <w:rFonts w:ascii="Calibri" w:hAnsi="Calibri"/>
                <w:bCs/>
                <w:szCs w:val="22"/>
              </w:rPr>
              <w:t>xtension to dwelling</w:t>
            </w:r>
            <w:r w:rsidR="00495075">
              <w:rPr>
                <w:rFonts w:ascii="Calibri" w:hAnsi="Calibri"/>
                <w:bCs/>
                <w:szCs w:val="22"/>
              </w:rPr>
              <w:t>.</w:t>
            </w:r>
            <w:r w:rsidR="00495075" w:rsidRPr="00495075">
              <w:rPr>
                <w:rFonts w:ascii="Calibri" w:hAnsi="Calibri"/>
                <w:bCs/>
                <w:szCs w:val="22"/>
              </w:rPr>
              <w:t xml:space="preserve"> </w:t>
            </w:r>
            <w:r w:rsidR="00495075">
              <w:rPr>
                <w:rFonts w:ascii="Calibri" w:hAnsi="Calibri"/>
                <w:bCs/>
                <w:szCs w:val="22"/>
              </w:rPr>
              <w:t>PP &amp; LBC granted 8/3/01.</w:t>
            </w:r>
            <w:r w:rsidR="003D04AF">
              <w:rPr>
                <w:rFonts w:ascii="Calibri" w:hAnsi="Calibri"/>
                <w:bCs/>
                <w:szCs w:val="22"/>
              </w:rPr>
              <w:t xml:space="preserve"> Flat 6 Hodder Court.</w:t>
            </w:r>
          </w:p>
          <w:p w:rsidR="006E23FE" w:rsidRDefault="006E23FE" w:rsidP="00454754">
            <w:pPr>
              <w:pStyle w:val="PLANNING"/>
              <w:rPr>
                <w:rFonts w:ascii="Calibri" w:hAnsi="Calibri"/>
                <w:bCs/>
                <w:szCs w:val="22"/>
              </w:rPr>
            </w:pPr>
          </w:p>
          <w:p w:rsidR="006E23FE" w:rsidRDefault="006E23FE" w:rsidP="00454754">
            <w:pPr>
              <w:pStyle w:val="PLANNING"/>
              <w:rPr>
                <w:rFonts w:ascii="Calibri" w:hAnsi="Calibri"/>
                <w:bCs/>
                <w:szCs w:val="22"/>
              </w:rPr>
            </w:pPr>
          </w:p>
          <w:p w:rsidR="006E23FE" w:rsidRPr="001946E0" w:rsidRDefault="006E23FE" w:rsidP="00454754">
            <w:pPr>
              <w:pStyle w:val="PLANNING"/>
              <w:rPr>
                <w:rFonts w:ascii="Calibri" w:hAnsi="Calibri"/>
                <w:bCs/>
                <w:szCs w:val="22"/>
              </w:rPr>
            </w:pPr>
            <w:r>
              <w:rPr>
                <w:rFonts w:ascii="Calibri" w:hAnsi="Calibri"/>
                <w:bCs/>
                <w:szCs w:val="22"/>
              </w:rPr>
              <w:t xml:space="preserve">3/2001/0300 &amp; 0301 - </w:t>
            </w:r>
            <w:r w:rsidR="005F4B3C">
              <w:rPr>
                <w:rFonts w:ascii="Calibri" w:hAnsi="Calibri"/>
                <w:bCs/>
                <w:szCs w:val="22"/>
              </w:rPr>
              <w:t>S</w:t>
            </w:r>
            <w:r w:rsidR="005F4B3C" w:rsidRPr="005F4B3C">
              <w:rPr>
                <w:rFonts w:ascii="Calibri" w:hAnsi="Calibri"/>
                <w:bCs/>
                <w:szCs w:val="22"/>
              </w:rPr>
              <w:t>ingle storey extension, porch and terrace</w:t>
            </w:r>
            <w:r w:rsidR="005F4B3C">
              <w:rPr>
                <w:rFonts w:ascii="Calibri" w:hAnsi="Calibri"/>
                <w:bCs/>
                <w:szCs w:val="22"/>
              </w:rPr>
              <w:t xml:space="preserve">. PP </w:t>
            </w:r>
            <w:r w:rsidR="00046931">
              <w:rPr>
                <w:rFonts w:ascii="Calibri" w:hAnsi="Calibri"/>
                <w:bCs/>
                <w:szCs w:val="22"/>
              </w:rPr>
              <w:t xml:space="preserve">&amp; LBC </w:t>
            </w:r>
            <w:r w:rsidR="005F4B3C">
              <w:rPr>
                <w:rFonts w:ascii="Calibri" w:hAnsi="Calibri"/>
                <w:bCs/>
                <w:szCs w:val="22"/>
              </w:rPr>
              <w:t>granted 14/8/01.</w:t>
            </w:r>
          </w:p>
        </w:tc>
      </w:tr>
      <w:tr w:rsidR="008C75E4" w:rsidRPr="008C75E4" w:rsidTr="00504440">
        <w:trPr>
          <w:trHeight w:hRule="exact" w:val="144"/>
          <w:jc w:val="center"/>
        </w:trPr>
        <w:tc>
          <w:tcPr>
            <w:tcW w:w="9555" w:type="dxa"/>
            <w:gridSpan w:val="14"/>
            <w:tcBorders>
              <w:left w:val="nil"/>
              <w:right w:val="nil"/>
            </w:tcBorders>
            <w:tcMar>
              <w:top w:w="57" w:type="dxa"/>
              <w:bottom w:w="57" w:type="dxa"/>
            </w:tcMar>
          </w:tcPr>
          <w:p w:rsidR="003F16AA" w:rsidRPr="00504440" w:rsidRDefault="003F16AA" w:rsidP="00504440">
            <w:pPr>
              <w:rPr>
                <w:sz w:val="4"/>
                <w:szCs w:val="4"/>
              </w:rPr>
            </w:pPr>
          </w:p>
        </w:tc>
      </w:tr>
      <w:tr w:rsidR="008C75E4" w:rsidRPr="008C75E4" w:rsidTr="00504440">
        <w:trPr>
          <w:jc w:val="center"/>
        </w:trPr>
        <w:tc>
          <w:tcPr>
            <w:tcW w:w="9555" w:type="dxa"/>
            <w:gridSpan w:val="14"/>
            <w:tcMar>
              <w:top w:w="57" w:type="dxa"/>
              <w:bottom w:w="57" w:type="dxa"/>
            </w:tcMar>
          </w:tcPr>
          <w:p w:rsidR="00C0704D" w:rsidRPr="008C75E4" w:rsidRDefault="00C0704D" w:rsidP="006126D1">
            <w:pPr>
              <w:jc w:val="both"/>
              <w:rPr>
                <w:rFonts w:ascii="Calibri" w:hAnsi="Calibri"/>
                <w:b/>
                <w:szCs w:val="22"/>
              </w:rPr>
            </w:pPr>
            <w:r w:rsidRPr="008C75E4">
              <w:rPr>
                <w:rFonts w:ascii="Calibri" w:hAnsi="Calibri"/>
                <w:b/>
                <w:bCs/>
                <w:szCs w:val="22"/>
              </w:rPr>
              <w:t>ASSESSMENT OF PROPOSED DEVELOPMENT:</w:t>
            </w:r>
          </w:p>
        </w:tc>
      </w:tr>
      <w:tr w:rsidR="008C75E4" w:rsidRPr="008C75E4" w:rsidTr="00504440">
        <w:trPr>
          <w:trHeight w:val="1152"/>
          <w:jc w:val="center"/>
        </w:trPr>
        <w:tc>
          <w:tcPr>
            <w:tcW w:w="9555" w:type="dxa"/>
            <w:gridSpan w:val="14"/>
            <w:tcMar>
              <w:top w:w="57" w:type="dxa"/>
              <w:bottom w:w="57" w:type="dxa"/>
            </w:tcMar>
          </w:tcPr>
          <w:p w:rsidR="00D102D9" w:rsidRDefault="00C0704D" w:rsidP="00454754">
            <w:pPr>
              <w:pStyle w:val="Header"/>
              <w:tabs>
                <w:tab w:val="clear" w:pos="4153"/>
                <w:tab w:val="clear" w:pos="8306"/>
              </w:tabs>
              <w:contextualSpacing/>
              <w:jc w:val="both"/>
              <w:rPr>
                <w:rFonts w:ascii="Calibri" w:hAnsi="Calibri"/>
                <w:b/>
                <w:szCs w:val="22"/>
              </w:rPr>
            </w:pPr>
            <w:r w:rsidRPr="008C75E4">
              <w:rPr>
                <w:rFonts w:ascii="Calibri" w:hAnsi="Calibri"/>
                <w:b/>
                <w:szCs w:val="22"/>
              </w:rPr>
              <w:t>Site Description and Surrounding Area:</w:t>
            </w:r>
          </w:p>
          <w:p w:rsidR="00FA545A" w:rsidRPr="00037429" w:rsidRDefault="00FA545A" w:rsidP="00FA545A">
            <w:pPr>
              <w:pStyle w:val="Default"/>
              <w:jc w:val="both"/>
              <w:rPr>
                <w:rFonts w:asciiTheme="minorHAnsi" w:hAnsiTheme="minorHAnsi" w:cstheme="minorHAnsi"/>
                <w:sz w:val="22"/>
                <w:szCs w:val="22"/>
              </w:rPr>
            </w:pPr>
            <w:r w:rsidRPr="00037429">
              <w:rPr>
                <w:rFonts w:asciiTheme="minorHAnsi" w:hAnsiTheme="minorHAnsi" w:cstheme="minorHAnsi"/>
                <w:sz w:val="22"/>
                <w:szCs w:val="22"/>
              </w:rPr>
              <w:t>Hodder Court (Hodder Place) is a Grade II listed three-storey house, once a preparatory school for Stonyhurst College, now divided into flats. It is very prominently sited on an escarpment above the river and within the Forest of Bowland Area of Outstanding Natural Beauty. The access drive to Hodder Court is also a public footpath (FP 75).</w:t>
            </w:r>
          </w:p>
          <w:p w:rsidR="00FA545A" w:rsidRPr="00037429" w:rsidRDefault="00FA545A" w:rsidP="00FA545A">
            <w:pPr>
              <w:pStyle w:val="Default"/>
              <w:jc w:val="both"/>
              <w:rPr>
                <w:rFonts w:asciiTheme="minorHAnsi" w:hAnsiTheme="minorHAnsi" w:cstheme="minorHAnsi"/>
                <w:sz w:val="22"/>
                <w:szCs w:val="22"/>
              </w:rPr>
            </w:pPr>
            <w:r w:rsidRPr="00037429">
              <w:rPr>
                <w:rFonts w:asciiTheme="minorHAnsi" w:hAnsiTheme="minorHAnsi" w:cstheme="minorHAnsi"/>
                <w:sz w:val="22"/>
                <w:szCs w:val="22"/>
              </w:rPr>
              <w:t xml:space="preserve"> </w:t>
            </w:r>
          </w:p>
          <w:p w:rsidR="00FA545A" w:rsidRPr="00037429" w:rsidRDefault="00FA545A" w:rsidP="00FA545A">
            <w:pPr>
              <w:pStyle w:val="Default"/>
              <w:jc w:val="both"/>
              <w:rPr>
                <w:rFonts w:asciiTheme="minorHAnsi" w:hAnsiTheme="minorHAnsi" w:cstheme="minorHAnsi"/>
                <w:sz w:val="22"/>
                <w:szCs w:val="22"/>
              </w:rPr>
            </w:pPr>
            <w:r w:rsidRPr="00037429">
              <w:rPr>
                <w:rFonts w:asciiTheme="minorHAnsi" w:hAnsiTheme="minorHAnsi" w:cstheme="minorHAnsi"/>
                <w:sz w:val="22"/>
                <w:szCs w:val="22"/>
              </w:rPr>
              <w:t xml:space="preserve">The Draft Stonyhurst College Conservation Plan (July 2008; 4.1.17) suggests that Hodder Place was originally a mill owner’s house. In the early 19th century the factory was demolished and two new wings were added to the house to form a (Society of Jesus) Noviciate. </w:t>
            </w:r>
          </w:p>
          <w:p w:rsidR="00FA545A" w:rsidRPr="00037429" w:rsidRDefault="00FA545A" w:rsidP="00FA545A">
            <w:pPr>
              <w:pStyle w:val="Default"/>
              <w:jc w:val="both"/>
              <w:rPr>
                <w:rFonts w:asciiTheme="minorHAnsi" w:hAnsiTheme="minorHAnsi" w:cstheme="minorHAnsi"/>
                <w:sz w:val="22"/>
                <w:szCs w:val="22"/>
              </w:rPr>
            </w:pPr>
          </w:p>
          <w:p w:rsidR="00037429" w:rsidRPr="00037429" w:rsidRDefault="00FA545A" w:rsidP="00037429">
            <w:pPr>
              <w:pStyle w:val="Default"/>
              <w:jc w:val="both"/>
              <w:rPr>
                <w:rFonts w:asciiTheme="minorHAnsi" w:hAnsiTheme="minorHAnsi" w:cstheme="minorHAnsi"/>
                <w:sz w:val="22"/>
                <w:szCs w:val="22"/>
              </w:rPr>
            </w:pPr>
            <w:r w:rsidRPr="00037429">
              <w:rPr>
                <w:rFonts w:asciiTheme="minorHAnsi" w:hAnsiTheme="minorHAnsi" w:cstheme="minorHAnsi"/>
                <w:sz w:val="22"/>
                <w:szCs w:val="22"/>
              </w:rPr>
              <w:t xml:space="preserve">The list description (22 November 1983) identifies building evolution as </w:t>
            </w:r>
            <w:r w:rsidRPr="00037429">
              <w:rPr>
                <w:rFonts w:asciiTheme="minorHAnsi" w:hAnsiTheme="minorHAnsi" w:cstheme="minorHAnsi"/>
                <w:i/>
                <w:iCs/>
                <w:sz w:val="22"/>
                <w:szCs w:val="22"/>
              </w:rPr>
              <w:t>‘late C18th with early C19th additions and later C19th extensions’</w:t>
            </w:r>
            <w:r w:rsidRPr="00037429">
              <w:rPr>
                <w:rFonts w:asciiTheme="minorHAnsi" w:hAnsiTheme="minorHAnsi" w:cstheme="minorHAnsi"/>
                <w:sz w:val="22"/>
                <w:szCs w:val="22"/>
              </w:rPr>
              <w:t>. It also identifies the south front as the most</w:t>
            </w:r>
            <w:r w:rsidR="00037429" w:rsidRPr="00037429">
              <w:rPr>
                <w:rFonts w:asciiTheme="minorHAnsi" w:hAnsiTheme="minorHAnsi" w:cstheme="minorHAnsi"/>
                <w:sz w:val="22"/>
                <w:szCs w:val="22"/>
              </w:rPr>
              <w:t xml:space="preserve"> important elevation and describes in detail its architecturally lively and varied form (styles, roofscape, heights, materials). </w:t>
            </w:r>
          </w:p>
          <w:p w:rsidR="00037429" w:rsidRPr="00037429" w:rsidRDefault="00037429" w:rsidP="00037429">
            <w:pPr>
              <w:pStyle w:val="Default"/>
              <w:jc w:val="both"/>
              <w:rPr>
                <w:rFonts w:asciiTheme="minorHAnsi" w:hAnsiTheme="minorHAnsi" w:cstheme="minorHAnsi"/>
                <w:sz w:val="22"/>
                <w:szCs w:val="22"/>
              </w:rPr>
            </w:pPr>
          </w:p>
          <w:p w:rsidR="00037429" w:rsidRDefault="00037429" w:rsidP="00037429">
            <w:pPr>
              <w:rPr>
                <w:rFonts w:asciiTheme="minorHAnsi" w:hAnsiTheme="minorHAnsi" w:cstheme="minorHAnsi"/>
                <w:szCs w:val="22"/>
              </w:rPr>
            </w:pPr>
            <w:r w:rsidRPr="00037429">
              <w:rPr>
                <w:rFonts w:asciiTheme="minorHAnsi" w:hAnsiTheme="minorHAnsi" w:cstheme="minorHAnsi"/>
                <w:szCs w:val="22"/>
              </w:rPr>
              <w:t>The listed building’s courtyard elevations are also prominent but suffer to a degree from unsympathetic modern alteration which it is understood is related to the building only being listed part way through implementation of conversion works (application 3/81/0446). This appears to be confirmed by the list description’s reference to ‘</w:t>
            </w:r>
            <w:r w:rsidRPr="00037429">
              <w:rPr>
                <w:rFonts w:asciiTheme="minorHAnsi" w:hAnsiTheme="minorHAnsi" w:cstheme="minorHAnsi"/>
                <w:i/>
                <w:iCs/>
                <w:szCs w:val="22"/>
              </w:rPr>
              <w:t>now divided into flats’</w:t>
            </w:r>
            <w:r w:rsidRPr="00037429">
              <w:rPr>
                <w:rFonts w:asciiTheme="minorHAnsi" w:hAnsiTheme="minorHAnsi" w:cstheme="minorHAnsi"/>
                <w:szCs w:val="22"/>
              </w:rPr>
              <w:t>.</w:t>
            </w:r>
          </w:p>
          <w:p w:rsidR="00D94D63" w:rsidRDefault="00D94D63" w:rsidP="00037429">
            <w:pPr>
              <w:rPr>
                <w:rFonts w:asciiTheme="minorHAnsi" w:hAnsiTheme="minorHAnsi" w:cstheme="minorHAnsi"/>
                <w:szCs w:val="22"/>
              </w:rPr>
            </w:pPr>
          </w:p>
          <w:p w:rsidR="00D94D63" w:rsidRPr="00037429" w:rsidRDefault="00D94D63" w:rsidP="00037429">
            <w:pPr>
              <w:rPr>
                <w:rFonts w:asciiTheme="minorHAnsi" w:hAnsiTheme="minorHAnsi" w:cstheme="minorHAnsi"/>
                <w:szCs w:val="22"/>
              </w:rPr>
            </w:pPr>
            <w:r>
              <w:rPr>
                <w:rFonts w:asciiTheme="minorHAnsi" w:hAnsiTheme="minorHAnsi" w:cstheme="minorHAnsi"/>
                <w:szCs w:val="22"/>
              </w:rPr>
              <w:t xml:space="preserve">Reference has also been made to the Heritage Statement </w:t>
            </w:r>
            <w:r w:rsidR="00EB1D9F">
              <w:rPr>
                <w:rFonts w:asciiTheme="minorHAnsi" w:hAnsiTheme="minorHAnsi" w:cstheme="minorHAnsi"/>
                <w:szCs w:val="22"/>
              </w:rPr>
              <w:t xml:space="preserve">accompanying </w:t>
            </w:r>
            <w:r w:rsidR="00EB1D9F">
              <w:rPr>
                <w:rFonts w:ascii="Calibri" w:hAnsi="Calibri"/>
                <w:bCs/>
                <w:szCs w:val="22"/>
              </w:rPr>
              <w:t>3/2019/0488 (replacement windows to the flat below).</w:t>
            </w:r>
          </w:p>
          <w:p w:rsidR="00C31B1A" w:rsidRPr="00D102D9" w:rsidRDefault="00C31B1A" w:rsidP="00FA545A">
            <w:pPr>
              <w:pStyle w:val="Header"/>
              <w:tabs>
                <w:tab w:val="clear" w:pos="4153"/>
                <w:tab w:val="clear" w:pos="8306"/>
              </w:tabs>
              <w:contextualSpacing/>
              <w:jc w:val="both"/>
              <w:rPr>
                <w:rFonts w:ascii="Calibri" w:hAnsi="Calibri"/>
                <w:b/>
                <w:szCs w:val="22"/>
              </w:rPr>
            </w:pPr>
          </w:p>
        </w:tc>
      </w:tr>
      <w:tr w:rsidR="008C75E4" w:rsidRPr="008C75E4" w:rsidTr="00504440">
        <w:trPr>
          <w:trHeight w:val="1152"/>
          <w:jc w:val="center"/>
        </w:trPr>
        <w:tc>
          <w:tcPr>
            <w:tcW w:w="9555" w:type="dxa"/>
            <w:gridSpan w:val="14"/>
            <w:tcMar>
              <w:top w:w="57" w:type="dxa"/>
              <w:bottom w:w="57" w:type="dxa"/>
            </w:tcMar>
          </w:tcPr>
          <w:p w:rsidR="00F8201E" w:rsidRDefault="00C0704D" w:rsidP="00454754">
            <w:pPr>
              <w:pStyle w:val="Header"/>
              <w:tabs>
                <w:tab w:val="clear" w:pos="4153"/>
                <w:tab w:val="clear" w:pos="8306"/>
              </w:tabs>
              <w:jc w:val="both"/>
              <w:rPr>
                <w:rFonts w:ascii="Calibri" w:hAnsi="Calibri"/>
                <w:b/>
                <w:szCs w:val="22"/>
              </w:rPr>
            </w:pPr>
            <w:r w:rsidRPr="008C75E4">
              <w:rPr>
                <w:rFonts w:ascii="Calibri" w:hAnsi="Calibri"/>
                <w:b/>
                <w:szCs w:val="22"/>
              </w:rPr>
              <w:t>Proposed Development for which consent is sought:</w:t>
            </w:r>
          </w:p>
          <w:p w:rsidR="00454754" w:rsidRPr="00F012FA" w:rsidRDefault="007E03E6" w:rsidP="00454754">
            <w:pPr>
              <w:pStyle w:val="Header"/>
              <w:tabs>
                <w:tab w:val="clear" w:pos="4153"/>
                <w:tab w:val="clear" w:pos="8306"/>
              </w:tabs>
              <w:jc w:val="both"/>
              <w:rPr>
                <w:rFonts w:ascii="Calibri" w:hAnsi="Calibri"/>
                <w:szCs w:val="22"/>
              </w:rPr>
            </w:pPr>
            <w:r>
              <w:rPr>
                <w:rFonts w:ascii="Calibri" w:hAnsi="Calibri"/>
                <w:szCs w:val="22"/>
              </w:rPr>
              <w:t>‘Retrospective’ consent is sought for the replacement of first floor windows installed on 8 July 2019. The application includes photographs of the replaced windows</w:t>
            </w:r>
            <w:r w:rsidR="004856FD">
              <w:rPr>
                <w:rFonts w:ascii="Calibri" w:hAnsi="Calibri"/>
                <w:szCs w:val="22"/>
              </w:rPr>
              <w:t xml:space="preserve"> suggesting similar style and opening mechanism</w:t>
            </w:r>
            <w:r>
              <w:rPr>
                <w:rFonts w:ascii="Calibri" w:hAnsi="Calibri"/>
                <w:szCs w:val="22"/>
              </w:rPr>
              <w:t>.</w:t>
            </w:r>
            <w:r w:rsidR="00785F8A">
              <w:rPr>
                <w:rFonts w:ascii="Calibri" w:hAnsi="Calibri"/>
                <w:szCs w:val="22"/>
              </w:rPr>
              <w:t xml:space="preserve"> The application form identifies </w:t>
            </w:r>
            <w:r w:rsidR="004856FD">
              <w:rPr>
                <w:rFonts w:ascii="Calibri" w:hAnsi="Calibri"/>
                <w:szCs w:val="22"/>
              </w:rPr>
              <w:t>the same materials and surface treatment for ‘proposed’ and ‘existing’.</w:t>
            </w:r>
            <w:r w:rsidR="0013218D">
              <w:rPr>
                <w:rFonts w:ascii="Calibri" w:hAnsi="Calibri"/>
                <w:szCs w:val="22"/>
              </w:rPr>
              <w:t xml:space="preserve"> The Heritage Statement identifies that ‘existing’ windows were installed as part of </w:t>
            </w:r>
            <w:r w:rsidR="00241954">
              <w:rPr>
                <w:rFonts w:ascii="Calibri" w:hAnsi="Calibri"/>
                <w:szCs w:val="22"/>
              </w:rPr>
              <w:t xml:space="preserve">the </w:t>
            </w:r>
            <w:r w:rsidR="0013218D">
              <w:rPr>
                <w:rFonts w:ascii="Calibri" w:hAnsi="Calibri"/>
                <w:szCs w:val="22"/>
              </w:rPr>
              <w:t>listed building conversion.</w:t>
            </w:r>
          </w:p>
        </w:tc>
      </w:tr>
      <w:tr w:rsidR="00C214A6" w:rsidRPr="008C75E4" w:rsidTr="00504440">
        <w:trPr>
          <w:trHeight w:val="864"/>
          <w:jc w:val="center"/>
        </w:trPr>
        <w:tc>
          <w:tcPr>
            <w:tcW w:w="9555" w:type="dxa"/>
            <w:gridSpan w:val="14"/>
            <w:tcMar>
              <w:top w:w="57" w:type="dxa"/>
              <w:bottom w:w="57" w:type="dxa"/>
            </w:tcMar>
          </w:tcPr>
          <w:p w:rsidR="00D102D9" w:rsidRDefault="007D3068" w:rsidP="007D3068">
            <w:pPr>
              <w:pStyle w:val="Header"/>
              <w:jc w:val="both"/>
              <w:rPr>
                <w:rFonts w:ascii="Calibri" w:hAnsi="Calibri"/>
                <w:b/>
                <w:szCs w:val="22"/>
              </w:rPr>
            </w:pPr>
            <w:r w:rsidRPr="001D02FD">
              <w:rPr>
                <w:rFonts w:ascii="Calibri" w:hAnsi="Calibri"/>
                <w:b/>
                <w:szCs w:val="22"/>
              </w:rPr>
              <w:t>Impact upon the special</w:t>
            </w:r>
            <w:r w:rsidR="001D02FD" w:rsidRPr="001D02FD">
              <w:rPr>
                <w:rFonts w:ascii="Calibri" w:hAnsi="Calibri"/>
                <w:b/>
                <w:szCs w:val="22"/>
              </w:rPr>
              <w:t xml:space="preserve"> architectural and historic interest of the listed building:</w:t>
            </w:r>
            <w:r w:rsidRPr="001D02FD">
              <w:rPr>
                <w:rFonts w:ascii="Calibri" w:hAnsi="Calibri"/>
                <w:b/>
                <w:szCs w:val="22"/>
              </w:rPr>
              <w:t xml:space="preserve"> </w:t>
            </w:r>
          </w:p>
          <w:p w:rsidR="001D02FD" w:rsidRDefault="004974B1" w:rsidP="007D3068">
            <w:pPr>
              <w:pStyle w:val="Header"/>
              <w:jc w:val="both"/>
              <w:rPr>
                <w:rFonts w:ascii="Calibri" w:hAnsi="Calibri"/>
                <w:szCs w:val="22"/>
              </w:rPr>
            </w:pPr>
            <w:r w:rsidRPr="004974B1">
              <w:rPr>
                <w:rFonts w:ascii="Calibri" w:hAnsi="Calibri"/>
                <w:szCs w:val="22"/>
              </w:rPr>
              <w:t xml:space="preserve">The replacement windows appear to have a </w:t>
            </w:r>
            <w:r>
              <w:rPr>
                <w:rFonts w:ascii="Calibri" w:hAnsi="Calibri"/>
                <w:szCs w:val="22"/>
              </w:rPr>
              <w:t>similar impact to those recently granted LBC without condition by the Borough Council at Flat 6 below.</w:t>
            </w:r>
            <w:r w:rsidR="004E30E1">
              <w:rPr>
                <w:rFonts w:ascii="Calibri" w:hAnsi="Calibri"/>
                <w:szCs w:val="22"/>
              </w:rPr>
              <w:t xml:space="preserve"> Fortunately, ‘horns’ have not been incorporated and (other than the cills and bottom rails) frame sections appear to be of similar size to ‘existing’. </w:t>
            </w:r>
          </w:p>
          <w:p w:rsidR="004E30E1" w:rsidRDefault="004E30E1" w:rsidP="007D3068">
            <w:pPr>
              <w:pStyle w:val="Header"/>
              <w:jc w:val="both"/>
              <w:rPr>
                <w:rFonts w:ascii="Calibri" w:hAnsi="Calibri"/>
                <w:szCs w:val="22"/>
              </w:rPr>
            </w:pPr>
          </w:p>
          <w:p w:rsidR="004E30E1" w:rsidRDefault="004E30E1" w:rsidP="007D3068">
            <w:pPr>
              <w:pStyle w:val="Header"/>
              <w:jc w:val="both"/>
              <w:rPr>
                <w:rFonts w:ascii="Calibri" w:hAnsi="Calibri"/>
                <w:szCs w:val="22"/>
              </w:rPr>
            </w:pPr>
            <w:r>
              <w:rPr>
                <w:rFonts w:ascii="Calibri" w:hAnsi="Calibri"/>
                <w:szCs w:val="22"/>
              </w:rPr>
              <w:t>The ‘existing’ windows appear to be of limited significance</w:t>
            </w:r>
            <w:r w:rsidR="002A3B1D">
              <w:rPr>
                <w:rFonts w:ascii="Calibri" w:hAnsi="Calibri"/>
                <w:szCs w:val="22"/>
              </w:rPr>
              <w:t xml:space="preserve"> – the form of those </w:t>
            </w:r>
            <w:r>
              <w:rPr>
                <w:rFonts w:ascii="Calibri" w:hAnsi="Calibri"/>
                <w:szCs w:val="22"/>
              </w:rPr>
              <w:t>to the west elevation appear</w:t>
            </w:r>
            <w:r w:rsidR="006556CC">
              <w:rPr>
                <w:rFonts w:ascii="Calibri" w:hAnsi="Calibri"/>
                <w:szCs w:val="22"/>
              </w:rPr>
              <w:t xml:space="preserve">s </w:t>
            </w:r>
            <w:r w:rsidR="00E51A67">
              <w:rPr>
                <w:rFonts w:ascii="Calibri" w:hAnsi="Calibri"/>
                <w:szCs w:val="22"/>
              </w:rPr>
              <w:t>related</w:t>
            </w:r>
            <w:r>
              <w:rPr>
                <w:rFonts w:ascii="Calibri" w:hAnsi="Calibri"/>
                <w:szCs w:val="22"/>
              </w:rPr>
              <w:t xml:space="preserve"> to </w:t>
            </w:r>
            <w:r w:rsidR="00E51A67">
              <w:rPr>
                <w:rFonts w:ascii="Calibri" w:hAnsi="Calibri"/>
                <w:szCs w:val="22"/>
              </w:rPr>
              <w:t xml:space="preserve">the installation of a first floor </w:t>
            </w:r>
            <w:r w:rsidR="006556CC">
              <w:rPr>
                <w:rFonts w:ascii="Calibri" w:hAnsi="Calibri"/>
                <w:szCs w:val="22"/>
              </w:rPr>
              <w:t xml:space="preserve">(bisecting the window) </w:t>
            </w:r>
            <w:r w:rsidR="00E51A67">
              <w:rPr>
                <w:rFonts w:ascii="Calibri" w:hAnsi="Calibri"/>
                <w:szCs w:val="22"/>
              </w:rPr>
              <w:t xml:space="preserve">during building conversion. </w:t>
            </w:r>
          </w:p>
          <w:p w:rsidR="006556CC" w:rsidRDefault="006556CC" w:rsidP="007D3068">
            <w:pPr>
              <w:pStyle w:val="Header"/>
              <w:jc w:val="both"/>
              <w:rPr>
                <w:rFonts w:ascii="Calibri" w:hAnsi="Calibri"/>
                <w:szCs w:val="22"/>
              </w:rPr>
            </w:pPr>
          </w:p>
          <w:p w:rsidR="00F361B4" w:rsidRPr="00357461" w:rsidRDefault="00357461" w:rsidP="00F361B4">
            <w:pPr>
              <w:rPr>
                <w:rFonts w:ascii="Calibri" w:hAnsi="Calibri" w:cs="Calibri"/>
                <w:szCs w:val="22"/>
              </w:rPr>
            </w:pPr>
            <w:r w:rsidRPr="00357461">
              <w:rPr>
                <w:rFonts w:ascii="Calibri" w:hAnsi="Calibri" w:cs="Calibri"/>
                <w:szCs w:val="22"/>
              </w:rPr>
              <w:t>A</w:t>
            </w:r>
            <w:r w:rsidR="00F361B4" w:rsidRPr="00357461">
              <w:rPr>
                <w:rFonts w:ascii="Calibri" w:hAnsi="Calibri" w:cs="Calibri"/>
                <w:szCs w:val="22"/>
              </w:rPr>
              <w:t xml:space="preserve"> historic building survey/analysis</w:t>
            </w:r>
            <w:r w:rsidRPr="00357461">
              <w:rPr>
                <w:rFonts w:ascii="Calibri" w:hAnsi="Calibri" w:cs="Calibri"/>
                <w:szCs w:val="22"/>
              </w:rPr>
              <w:t xml:space="preserve"> of Hodder Court would appear necessary</w:t>
            </w:r>
            <w:r w:rsidR="00F361B4" w:rsidRPr="00357461">
              <w:rPr>
                <w:rFonts w:ascii="Calibri" w:hAnsi="Calibri" w:cs="Calibri"/>
                <w:szCs w:val="22"/>
              </w:rPr>
              <w:t>.  This may avoid some of the uncertainty in consideration to repair etc. works which currently exists</w:t>
            </w:r>
            <w:r w:rsidRPr="00357461">
              <w:rPr>
                <w:rFonts w:ascii="Calibri" w:hAnsi="Calibri" w:cs="Calibri"/>
                <w:szCs w:val="22"/>
              </w:rPr>
              <w:t xml:space="preserve"> (considerable post conversion fabric of no significance)</w:t>
            </w:r>
            <w:r w:rsidR="00F361B4" w:rsidRPr="00357461">
              <w:rPr>
                <w:rFonts w:ascii="Calibri" w:hAnsi="Calibri" w:cs="Calibri"/>
                <w:szCs w:val="22"/>
              </w:rPr>
              <w:t>. It may also establish a template for new works which safeguard or even enhance significance.</w:t>
            </w:r>
          </w:p>
          <w:p w:rsidR="006556CC" w:rsidRPr="004974B1" w:rsidRDefault="006556CC" w:rsidP="007D3068">
            <w:pPr>
              <w:pStyle w:val="Header"/>
              <w:jc w:val="both"/>
              <w:rPr>
                <w:rFonts w:ascii="Calibri" w:hAnsi="Calibri"/>
                <w:szCs w:val="22"/>
              </w:rPr>
            </w:pPr>
          </w:p>
        </w:tc>
      </w:tr>
      <w:tr w:rsidR="008C75E4" w:rsidRPr="008C75E4" w:rsidTr="00504440">
        <w:trPr>
          <w:trHeight w:val="864"/>
          <w:jc w:val="center"/>
        </w:trPr>
        <w:tc>
          <w:tcPr>
            <w:tcW w:w="9555" w:type="dxa"/>
            <w:gridSpan w:val="14"/>
            <w:tcMar>
              <w:top w:w="57" w:type="dxa"/>
              <w:bottom w:w="57" w:type="dxa"/>
            </w:tcMar>
          </w:tcPr>
          <w:p w:rsidR="00C0704D" w:rsidRPr="008C75E4" w:rsidRDefault="00C0704D" w:rsidP="006126D1">
            <w:pPr>
              <w:contextualSpacing/>
              <w:jc w:val="both"/>
              <w:rPr>
                <w:rFonts w:ascii="Calibri" w:hAnsi="Calibri"/>
                <w:b/>
                <w:bCs/>
                <w:szCs w:val="22"/>
              </w:rPr>
            </w:pPr>
            <w:r w:rsidRPr="008C75E4">
              <w:rPr>
                <w:rFonts w:ascii="Calibri" w:hAnsi="Calibri"/>
                <w:b/>
                <w:bCs/>
                <w:szCs w:val="22"/>
              </w:rPr>
              <w:t>Observations/Consideration of Matters Raised/Conclusion:</w:t>
            </w:r>
          </w:p>
          <w:p w:rsidR="00DD5029" w:rsidRPr="00D2449B" w:rsidRDefault="00DD5029" w:rsidP="00DD5029">
            <w:pPr>
              <w:contextualSpacing/>
              <w:jc w:val="both"/>
              <w:rPr>
                <w:rFonts w:ascii="Calibri" w:hAnsi="Calibri"/>
                <w:b/>
                <w:bCs/>
                <w:szCs w:val="22"/>
              </w:rPr>
            </w:pPr>
            <w:r w:rsidRPr="00480BF0">
              <w:rPr>
                <w:rFonts w:ascii="Calibri" w:hAnsi="Calibri"/>
                <w:szCs w:val="22"/>
              </w:rPr>
              <w:t xml:space="preserve">Therefore, in giving considerable importance and weight </w:t>
            </w:r>
            <w:r>
              <w:rPr>
                <w:rFonts w:ascii="Calibri" w:hAnsi="Calibri"/>
                <w:szCs w:val="22"/>
              </w:rPr>
              <w:t xml:space="preserve">to the duty at section 16 </w:t>
            </w:r>
            <w:r w:rsidRPr="00480BF0">
              <w:rPr>
                <w:rFonts w:ascii="Calibri" w:hAnsi="Calibri"/>
                <w:szCs w:val="22"/>
              </w:rPr>
              <w:t>of the Planning (Listed Buildings and Conservation Areas) Act 1990 and in consideration to NPPF (2018) and Key Statement EN5</w:t>
            </w:r>
            <w:r>
              <w:rPr>
                <w:rFonts w:ascii="Calibri" w:hAnsi="Calibri"/>
                <w:szCs w:val="22"/>
              </w:rPr>
              <w:t xml:space="preserve"> and Policies DME4 and </w:t>
            </w:r>
            <w:r w:rsidRPr="00480BF0">
              <w:rPr>
                <w:rFonts w:ascii="Calibri" w:hAnsi="Calibri"/>
                <w:szCs w:val="22"/>
              </w:rPr>
              <w:t>DMG1 of the</w:t>
            </w:r>
            <w:r>
              <w:rPr>
                <w:rFonts w:ascii="Calibri" w:hAnsi="Calibri"/>
                <w:szCs w:val="22"/>
              </w:rPr>
              <w:t xml:space="preserve"> Ribble Valley Core Strategy it is </w:t>
            </w:r>
            <w:r w:rsidRPr="00480BF0">
              <w:rPr>
                <w:rFonts w:ascii="Calibri" w:hAnsi="Calibri"/>
                <w:szCs w:val="22"/>
              </w:rPr>
              <w:t>recomm</w:t>
            </w:r>
            <w:r>
              <w:rPr>
                <w:rFonts w:ascii="Calibri" w:hAnsi="Calibri"/>
                <w:szCs w:val="22"/>
              </w:rPr>
              <w:t>ended that listed building consent be granted.</w:t>
            </w:r>
          </w:p>
          <w:p w:rsidR="00C44E40" w:rsidRPr="00BA2247" w:rsidRDefault="00C44E40" w:rsidP="00454754">
            <w:pPr>
              <w:pStyle w:val="Header"/>
              <w:tabs>
                <w:tab w:val="clear" w:pos="4153"/>
                <w:tab w:val="clear" w:pos="8306"/>
              </w:tabs>
              <w:contextualSpacing/>
              <w:jc w:val="both"/>
              <w:rPr>
                <w:rFonts w:ascii="Calibri" w:hAnsi="Calibri"/>
                <w:szCs w:val="22"/>
              </w:rPr>
            </w:pPr>
          </w:p>
        </w:tc>
      </w:tr>
      <w:tr w:rsidR="00C0704D" w:rsidRPr="008C75E4" w:rsidTr="00504440">
        <w:trPr>
          <w:jc w:val="center"/>
        </w:trPr>
        <w:tc>
          <w:tcPr>
            <w:tcW w:w="2837" w:type="dxa"/>
            <w:gridSpan w:val="4"/>
            <w:tcMar>
              <w:top w:w="57" w:type="dxa"/>
              <w:bottom w:w="57" w:type="dxa"/>
            </w:tcMar>
          </w:tcPr>
          <w:p w:rsidR="00C0704D" w:rsidRPr="008C75E4" w:rsidRDefault="00C0704D" w:rsidP="006126D1">
            <w:pPr>
              <w:jc w:val="both"/>
              <w:rPr>
                <w:rFonts w:ascii="Calibri" w:hAnsi="Calibri"/>
                <w:b/>
                <w:bCs/>
                <w:szCs w:val="22"/>
              </w:rPr>
            </w:pPr>
            <w:r w:rsidRPr="008C75E4">
              <w:rPr>
                <w:rFonts w:ascii="Calibri" w:hAnsi="Calibri"/>
                <w:b/>
                <w:szCs w:val="22"/>
              </w:rPr>
              <w:lastRenderedPageBreak/>
              <w:t>RECOMMENDATION</w:t>
            </w:r>
            <w:r w:rsidRPr="008C75E4">
              <w:rPr>
                <w:rFonts w:ascii="Calibri" w:hAnsi="Calibri"/>
                <w:szCs w:val="22"/>
              </w:rPr>
              <w:t>:</w:t>
            </w:r>
          </w:p>
        </w:tc>
        <w:tc>
          <w:tcPr>
            <w:tcW w:w="6718" w:type="dxa"/>
            <w:gridSpan w:val="10"/>
          </w:tcPr>
          <w:p w:rsidR="00C0704D" w:rsidRPr="008C75E4" w:rsidRDefault="00DD5029" w:rsidP="006126D1">
            <w:pPr>
              <w:jc w:val="both"/>
              <w:rPr>
                <w:rFonts w:ascii="Calibri" w:hAnsi="Calibri"/>
                <w:bCs/>
                <w:szCs w:val="22"/>
              </w:rPr>
            </w:pPr>
            <w:r>
              <w:rPr>
                <w:rFonts w:ascii="Calibri" w:hAnsi="Calibri"/>
                <w:bCs/>
                <w:szCs w:val="22"/>
              </w:rPr>
              <w:t>That listed building consent be granted</w:t>
            </w:r>
            <w:r w:rsidR="00D802EC">
              <w:rPr>
                <w:rFonts w:ascii="Calibri" w:hAnsi="Calibri"/>
                <w:bCs/>
                <w:szCs w:val="22"/>
              </w:rPr>
              <w:t xml:space="preserve"> – no conditions (the application form identifies that works were completed </w:t>
            </w:r>
            <w:r w:rsidR="00B72B9B">
              <w:rPr>
                <w:rFonts w:ascii="Calibri" w:hAnsi="Calibri"/>
                <w:bCs/>
                <w:szCs w:val="22"/>
              </w:rPr>
              <w:t>8/7/19)</w:t>
            </w:r>
            <w:r>
              <w:rPr>
                <w:rFonts w:ascii="Calibri" w:hAnsi="Calibri"/>
                <w:bCs/>
                <w:szCs w:val="22"/>
              </w:rPr>
              <w:t>.</w:t>
            </w:r>
          </w:p>
        </w:tc>
      </w:tr>
    </w:tbl>
    <w:p w:rsidR="0031197A" w:rsidRPr="008C75E4" w:rsidRDefault="006C7CFA" w:rsidP="006126D1">
      <w:pPr>
        <w:jc w:val="both"/>
        <w:rPr>
          <w:rFonts w:ascii="Calibri" w:hAnsi="Calibri"/>
          <w:szCs w:val="22"/>
        </w:rPr>
      </w:pPr>
    </w:p>
    <w:sectPr w:rsidR="0031197A" w:rsidRPr="008C75E4" w:rsidSect="00504440">
      <w:pgSz w:w="11906" w:h="16838"/>
      <w:pgMar w:top="964" w:right="964" w:bottom="964"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00A2" w:rsidRDefault="00CB00A2" w:rsidP="006D0B5F">
      <w:r>
        <w:separator/>
      </w:r>
    </w:p>
  </w:endnote>
  <w:endnote w:type="continuationSeparator" w:id="0">
    <w:p w:rsidR="00CB00A2" w:rsidRDefault="00CB00A2" w:rsidP="006D0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00A2" w:rsidRDefault="00CB00A2" w:rsidP="006D0B5F">
      <w:r>
        <w:separator/>
      </w:r>
    </w:p>
  </w:footnote>
  <w:footnote w:type="continuationSeparator" w:id="0">
    <w:p w:rsidR="00CB00A2" w:rsidRDefault="00CB00A2" w:rsidP="006D0B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515A5"/>
    <w:multiLevelType w:val="hybridMultilevel"/>
    <w:tmpl w:val="2C2E3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237983"/>
    <w:multiLevelType w:val="hybridMultilevel"/>
    <w:tmpl w:val="D2E4F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C51906"/>
    <w:multiLevelType w:val="hybridMultilevel"/>
    <w:tmpl w:val="4BFEB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7422E2"/>
    <w:multiLevelType w:val="hybridMultilevel"/>
    <w:tmpl w:val="05061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E5546A"/>
    <w:multiLevelType w:val="hybridMultilevel"/>
    <w:tmpl w:val="5604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142780"/>
    <w:multiLevelType w:val="hybridMultilevel"/>
    <w:tmpl w:val="3EDCF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9B2938"/>
    <w:multiLevelType w:val="hybridMultilevel"/>
    <w:tmpl w:val="024EE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A11A14"/>
    <w:multiLevelType w:val="hybridMultilevel"/>
    <w:tmpl w:val="638C5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C62D32"/>
    <w:multiLevelType w:val="hybridMultilevel"/>
    <w:tmpl w:val="43CC4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8C2558"/>
    <w:multiLevelType w:val="hybridMultilevel"/>
    <w:tmpl w:val="CFB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3"/>
  </w:num>
  <w:num w:numId="4">
    <w:abstractNumId w:val="4"/>
  </w:num>
  <w:num w:numId="5">
    <w:abstractNumId w:val="0"/>
  </w:num>
  <w:num w:numId="6">
    <w:abstractNumId w:val="1"/>
  </w:num>
  <w:num w:numId="7">
    <w:abstractNumId w:val="5"/>
  </w:num>
  <w:num w:numId="8">
    <w:abstractNumId w:val="8"/>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EA9"/>
    <w:rsid w:val="000075DD"/>
    <w:rsid w:val="00016A73"/>
    <w:rsid w:val="00034A62"/>
    <w:rsid w:val="00037429"/>
    <w:rsid w:val="00041FBF"/>
    <w:rsid w:val="00046931"/>
    <w:rsid w:val="00055B13"/>
    <w:rsid w:val="0008638E"/>
    <w:rsid w:val="000B5CB5"/>
    <w:rsid w:val="000C7A57"/>
    <w:rsid w:val="00101855"/>
    <w:rsid w:val="0010371E"/>
    <w:rsid w:val="00106932"/>
    <w:rsid w:val="00130035"/>
    <w:rsid w:val="0013218D"/>
    <w:rsid w:val="00141512"/>
    <w:rsid w:val="0016428F"/>
    <w:rsid w:val="00174004"/>
    <w:rsid w:val="001946E0"/>
    <w:rsid w:val="00196722"/>
    <w:rsid w:val="001B769B"/>
    <w:rsid w:val="001C1453"/>
    <w:rsid w:val="001D02FD"/>
    <w:rsid w:val="001D4F7A"/>
    <w:rsid w:val="001D5ADD"/>
    <w:rsid w:val="00203F50"/>
    <w:rsid w:val="00206E24"/>
    <w:rsid w:val="00237DA1"/>
    <w:rsid w:val="00241954"/>
    <w:rsid w:val="00250879"/>
    <w:rsid w:val="00257BFB"/>
    <w:rsid w:val="00284480"/>
    <w:rsid w:val="0028751A"/>
    <w:rsid w:val="0029334A"/>
    <w:rsid w:val="002A01CF"/>
    <w:rsid w:val="002A3B1D"/>
    <w:rsid w:val="002A7DF7"/>
    <w:rsid w:val="002B7854"/>
    <w:rsid w:val="002C6277"/>
    <w:rsid w:val="002D4346"/>
    <w:rsid w:val="002E2952"/>
    <w:rsid w:val="002E7CC1"/>
    <w:rsid w:val="002F041D"/>
    <w:rsid w:val="002F2580"/>
    <w:rsid w:val="002F7502"/>
    <w:rsid w:val="003137E0"/>
    <w:rsid w:val="00320A6F"/>
    <w:rsid w:val="00321B6E"/>
    <w:rsid w:val="003359D0"/>
    <w:rsid w:val="00341E8D"/>
    <w:rsid w:val="00345209"/>
    <w:rsid w:val="00347F5E"/>
    <w:rsid w:val="00357461"/>
    <w:rsid w:val="003634D9"/>
    <w:rsid w:val="0036759A"/>
    <w:rsid w:val="003825D5"/>
    <w:rsid w:val="003A4376"/>
    <w:rsid w:val="003C28E1"/>
    <w:rsid w:val="003D04AF"/>
    <w:rsid w:val="003E2151"/>
    <w:rsid w:val="003F16AA"/>
    <w:rsid w:val="003F16B4"/>
    <w:rsid w:val="003F3DB5"/>
    <w:rsid w:val="003F481A"/>
    <w:rsid w:val="00404C72"/>
    <w:rsid w:val="004253BF"/>
    <w:rsid w:val="00435FC9"/>
    <w:rsid w:val="0044039F"/>
    <w:rsid w:val="00440CB6"/>
    <w:rsid w:val="00454754"/>
    <w:rsid w:val="004654DD"/>
    <w:rsid w:val="004854EC"/>
    <w:rsid w:val="004856FD"/>
    <w:rsid w:val="004936A6"/>
    <w:rsid w:val="004947BB"/>
    <w:rsid w:val="00495075"/>
    <w:rsid w:val="004974B1"/>
    <w:rsid w:val="004A5EA9"/>
    <w:rsid w:val="004C2434"/>
    <w:rsid w:val="004D6FC7"/>
    <w:rsid w:val="004E30E1"/>
    <w:rsid w:val="004E58E3"/>
    <w:rsid w:val="004F0649"/>
    <w:rsid w:val="004F1043"/>
    <w:rsid w:val="004F1E99"/>
    <w:rsid w:val="0050432D"/>
    <w:rsid w:val="00504440"/>
    <w:rsid w:val="00510DBF"/>
    <w:rsid w:val="00510FA2"/>
    <w:rsid w:val="00510FE3"/>
    <w:rsid w:val="00521ABA"/>
    <w:rsid w:val="00525341"/>
    <w:rsid w:val="00527A31"/>
    <w:rsid w:val="00534611"/>
    <w:rsid w:val="00545D8C"/>
    <w:rsid w:val="00556ECD"/>
    <w:rsid w:val="005631B3"/>
    <w:rsid w:val="005633B0"/>
    <w:rsid w:val="005635FF"/>
    <w:rsid w:val="00573B90"/>
    <w:rsid w:val="005878FE"/>
    <w:rsid w:val="00593040"/>
    <w:rsid w:val="005B0A0E"/>
    <w:rsid w:val="005D3432"/>
    <w:rsid w:val="005E1C6C"/>
    <w:rsid w:val="005E65DF"/>
    <w:rsid w:val="005F4B3C"/>
    <w:rsid w:val="006126D1"/>
    <w:rsid w:val="006326A2"/>
    <w:rsid w:val="006556CC"/>
    <w:rsid w:val="00665C24"/>
    <w:rsid w:val="00690EC3"/>
    <w:rsid w:val="00692B60"/>
    <w:rsid w:val="00695F88"/>
    <w:rsid w:val="006A71AD"/>
    <w:rsid w:val="006B7541"/>
    <w:rsid w:val="006C126E"/>
    <w:rsid w:val="006C2BFA"/>
    <w:rsid w:val="006C7CFA"/>
    <w:rsid w:val="006D0B5F"/>
    <w:rsid w:val="006D4E58"/>
    <w:rsid w:val="006D7624"/>
    <w:rsid w:val="006E23FE"/>
    <w:rsid w:val="006F137D"/>
    <w:rsid w:val="006F4D38"/>
    <w:rsid w:val="0070054B"/>
    <w:rsid w:val="00706480"/>
    <w:rsid w:val="00710DBB"/>
    <w:rsid w:val="00725F1C"/>
    <w:rsid w:val="007430C8"/>
    <w:rsid w:val="00755FCC"/>
    <w:rsid w:val="00776AE2"/>
    <w:rsid w:val="00785F8A"/>
    <w:rsid w:val="00786C90"/>
    <w:rsid w:val="007921CD"/>
    <w:rsid w:val="007C5713"/>
    <w:rsid w:val="007C791C"/>
    <w:rsid w:val="007D3068"/>
    <w:rsid w:val="007D6D02"/>
    <w:rsid w:val="007D7DF4"/>
    <w:rsid w:val="007E03E6"/>
    <w:rsid w:val="007E0D23"/>
    <w:rsid w:val="007F196D"/>
    <w:rsid w:val="00805895"/>
    <w:rsid w:val="008075CB"/>
    <w:rsid w:val="00811771"/>
    <w:rsid w:val="008154DD"/>
    <w:rsid w:val="008542DE"/>
    <w:rsid w:val="008638DE"/>
    <w:rsid w:val="00891182"/>
    <w:rsid w:val="008A28C8"/>
    <w:rsid w:val="008C75E4"/>
    <w:rsid w:val="008F6B58"/>
    <w:rsid w:val="0090282C"/>
    <w:rsid w:val="00906D0C"/>
    <w:rsid w:val="00934B34"/>
    <w:rsid w:val="009565F5"/>
    <w:rsid w:val="009825FF"/>
    <w:rsid w:val="00985097"/>
    <w:rsid w:val="00994EF1"/>
    <w:rsid w:val="009C4BCF"/>
    <w:rsid w:val="009C7F61"/>
    <w:rsid w:val="009E6A8B"/>
    <w:rsid w:val="00A04A96"/>
    <w:rsid w:val="00A16BD2"/>
    <w:rsid w:val="00A40070"/>
    <w:rsid w:val="00A42E82"/>
    <w:rsid w:val="00A46EE9"/>
    <w:rsid w:val="00A50361"/>
    <w:rsid w:val="00A55E83"/>
    <w:rsid w:val="00A579BB"/>
    <w:rsid w:val="00A63D55"/>
    <w:rsid w:val="00A8441B"/>
    <w:rsid w:val="00A9088C"/>
    <w:rsid w:val="00A9168C"/>
    <w:rsid w:val="00A95D89"/>
    <w:rsid w:val="00AB3243"/>
    <w:rsid w:val="00AB5232"/>
    <w:rsid w:val="00AE5207"/>
    <w:rsid w:val="00B14DDC"/>
    <w:rsid w:val="00B30A5E"/>
    <w:rsid w:val="00B31505"/>
    <w:rsid w:val="00B6269C"/>
    <w:rsid w:val="00B72B9B"/>
    <w:rsid w:val="00B74C73"/>
    <w:rsid w:val="00B93EB5"/>
    <w:rsid w:val="00B96F5A"/>
    <w:rsid w:val="00BA2247"/>
    <w:rsid w:val="00BA5D97"/>
    <w:rsid w:val="00BA6B19"/>
    <w:rsid w:val="00BB1C52"/>
    <w:rsid w:val="00BB2A50"/>
    <w:rsid w:val="00BC1E48"/>
    <w:rsid w:val="00BD3F03"/>
    <w:rsid w:val="00C0704D"/>
    <w:rsid w:val="00C214A6"/>
    <w:rsid w:val="00C24A51"/>
    <w:rsid w:val="00C25722"/>
    <w:rsid w:val="00C318E1"/>
    <w:rsid w:val="00C31B1A"/>
    <w:rsid w:val="00C44E40"/>
    <w:rsid w:val="00C50517"/>
    <w:rsid w:val="00C618DB"/>
    <w:rsid w:val="00C6456D"/>
    <w:rsid w:val="00C93384"/>
    <w:rsid w:val="00CA28BA"/>
    <w:rsid w:val="00CB00A2"/>
    <w:rsid w:val="00CD1729"/>
    <w:rsid w:val="00CD2E03"/>
    <w:rsid w:val="00CD38B1"/>
    <w:rsid w:val="00D102D9"/>
    <w:rsid w:val="00D1063F"/>
    <w:rsid w:val="00D11007"/>
    <w:rsid w:val="00D1420C"/>
    <w:rsid w:val="00D23470"/>
    <w:rsid w:val="00D2449B"/>
    <w:rsid w:val="00D54384"/>
    <w:rsid w:val="00D54E67"/>
    <w:rsid w:val="00D54F48"/>
    <w:rsid w:val="00D632BB"/>
    <w:rsid w:val="00D802EC"/>
    <w:rsid w:val="00D80310"/>
    <w:rsid w:val="00D94D63"/>
    <w:rsid w:val="00D9608A"/>
    <w:rsid w:val="00D96DF7"/>
    <w:rsid w:val="00D97AA3"/>
    <w:rsid w:val="00DA27B6"/>
    <w:rsid w:val="00DC3C8A"/>
    <w:rsid w:val="00DC4FFB"/>
    <w:rsid w:val="00DD5029"/>
    <w:rsid w:val="00DD62F6"/>
    <w:rsid w:val="00DD7E97"/>
    <w:rsid w:val="00DE740E"/>
    <w:rsid w:val="00DF42DA"/>
    <w:rsid w:val="00E03AFD"/>
    <w:rsid w:val="00E0485E"/>
    <w:rsid w:val="00E06DFC"/>
    <w:rsid w:val="00E23FB0"/>
    <w:rsid w:val="00E46243"/>
    <w:rsid w:val="00E51A67"/>
    <w:rsid w:val="00E66534"/>
    <w:rsid w:val="00E719D1"/>
    <w:rsid w:val="00E71A35"/>
    <w:rsid w:val="00E72F6C"/>
    <w:rsid w:val="00E80113"/>
    <w:rsid w:val="00EA09F9"/>
    <w:rsid w:val="00EA1673"/>
    <w:rsid w:val="00EB1D9F"/>
    <w:rsid w:val="00EB7D74"/>
    <w:rsid w:val="00EC23C7"/>
    <w:rsid w:val="00EC772E"/>
    <w:rsid w:val="00ED00B7"/>
    <w:rsid w:val="00EF1341"/>
    <w:rsid w:val="00EF44E6"/>
    <w:rsid w:val="00F012FA"/>
    <w:rsid w:val="00F055D3"/>
    <w:rsid w:val="00F129DD"/>
    <w:rsid w:val="00F16D0F"/>
    <w:rsid w:val="00F32789"/>
    <w:rsid w:val="00F361B4"/>
    <w:rsid w:val="00F71D53"/>
    <w:rsid w:val="00F731F5"/>
    <w:rsid w:val="00F75F59"/>
    <w:rsid w:val="00F8201E"/>
    <w:rsid w:val="00FA545A"/>
    <w:rsid w:val="00FC046F"/>
    <w:rsid w:val="00FC6A11"/>
    <w:rsid w:val="00FC77EC"/>
    <w:rsid w:val="00FD334A"/>
    <w:rsid w:val="00FD6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CA7309-7333-40C5-927B-57E069FE0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EA9"/>
    <w:pPr>
      <w:overflowPunct w:val="0"/>
      <w:autoSpaceDE w:val="0"/>
      <w:autoSpaceDN w:val="0"/>
      <w:adjustRightInd w:val="0"/>
      <w:spacing w:after="0" w:line="240" w:lineRule="auto"/>
      <w:textAlignment w:val="baseline"/>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basedOn w:val="DefaultParagraphFont"/>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rsid w:val="00E66534"/>
    <w:pPr>
      <w:tabs>
        <w:tab w:val="center" w:pos="4153"/>
        <w:tab w:val="right" w:pos="8306"/>
      </w:tabs>
    </w:pPr>
  </w:style>
  <w:style w:type="character" w:customStyle="1" w:styleId="HeaderChar">
    <w:name w:val="Header Char"/>
    <w:basedOn w:val="DefaultParagraphFont"/>
    <w:link w:val="Header"/>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 w:type="paragraph" w:styleId="Footer">
    <w:name w:val="footer"/>
    <w:basedOn w:val="Normal"/>
    <w:link w:val="FooterChar"/>
    <w:uiPriority w:val="99"/>
    <w:unhideWhenUsed/>
    <w:rsid w:val="006D0B5F"/>
    <w:pPr>
      <w:tabs>
        <w:tab w:val="center" w:pos="4513"/>
        <w:tab w:val="right" w:pos="9026"/>
      </w:tabs>
    </w:pPr>
  </w:style>
  <w:style w:type="character" w:customStyle="1" w:styleId="FooterChar">
    <w:name w:val="Footer Char"/>
    <w:basedOn w:val="DefaultParagraphFont"/>
    <w:link w:val="Footer"/>
    <w:uiPriority w:val="99"/>
    <w:rsid w:val="006D0B5F"/>
    <w:rPr>
      <w:rFonts w:ascii="Arial" w:eastAsia="Times New Roman" w:hAnsi="Arial" w:cs="Times New Roman"/>
      <w:szCs w:val="20"/>
    </w:rPr>
  </w:style>
  <w:style w:type="paragraph" w:customStyle="1" w:styleId="Indent2">
    <w:name w:val="Indent 2"/>
    <w:basedOn w:val="Normal"/>
    <w:rsid w:val="00FA545A"/>
    <w:pPr>
      <w:ind w:left="1440" w:hanging="720"/>
      <w:jc w:val="both"/>
    </w:pPr>
  </w:style>
  <w:style w:type="paragraph" w:customStyle="1" w:styleId="Default">
    <w:name w:val="Default"/>
    <w:rsid w:val="00FA545A"/>
    <w:pPr>
      <w:autoSpaceDE w:val="0"/>
      <w:autoSpaceDN w:val="0"/>
      <w:adjustRightInd w:val="0"/>
      <w:spacing w:after="0" w:line="240" w:lineRule="auto"/>
    </w:pPr>
    <w:rPr>
      <w:rFonts w:ascii="Arial" w:eastAsia="Times New Roman"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9307163">
      <w:bodyDiv w:val="1"/>
      <w:marLeft w:val="0"/>
      <w:marRight w:val="0"/>
      <w:marTop w:val="0"/>
      <w:marBottom w:val="0"/>
      <w:divBdr>
        <w:top w:val="none" w:sz="0" w:space="0" w:color="auto"/>
        <w:left w:val="none" w:sz="0" w:space="0" w:color="auto"/>
        <w:bottom w:val="none" w:sz="0" w:space="0" w:color="auto"/>
        <w:right w:val="none" w:sz="0" w:space="0" w:color="auto"/>
      </w:divBdr>
    </w:div>
    <w:div w:id="179420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651A9-080C-4F35-B2B4-AAB9FD2D4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771</Words>
  <Characters>4399</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Kilmartin</dc:creator>
  <cp:lastModifiedBy>Adrian Dowd</cp:lastModifiedBy>
  <cp:revision>2</cp:revision>
  <cp:lastPrinted>2020-03-11T10:54:00Z</cp:lastPrinted>
  <dcterms:created xsi:type="dcterms:W3CDTF">2020-03-24T10:34:00Z</dcterms:created>
  <dcterms:modified xsi:type="dcterms:W3CDTF">2020-03-24T10:34:00Z</dcterms:modified>
</cp:coreProperties>
</file>