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A8E" w:rsidRDefault="004D6A8E">
      <w:pPr>
        <w:pStyle w:val="TableText"/>
      </w:pPr>
      <w:bookmarkStart w:id="0" w:name="_GoBack"/>
      <w:bookmarkEnd w:id="0"/>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1"/>
        <w:gridCol w:w="1713"/>
        <w:gridCol w:w="1456"/>
        <w:gridCol w:w="1410"/>
        <w:gridCol w:w="1713"/>
        <w:gridCol w:w="1713"/>
      </w:tblGrid>
      <w:tr w:rsidR="004D6A8E" w:rsidRPr="00533C3D">
        <w:trPr>
          <w:cantSplit/>
        </w:trPr>
        <w:tc>
          <w:tcPr>
            <w:tcW w:w="6990" w:type="dxa"/>
            <w:gridSpan w:val="4"/>
          </w:tcPr>
          <w:p w:rsidR="004D6A8E" w:rsidRPr="00533C3D" w:rsidRDefault="004D6A8E">
            <w:pPr>
              <w:pStyle w:val="TableText"/>
              <w:rPr>
                <w:rFonts w:ascii="Calibri" w:hAnsi="Calibri"/>
                <w:sz w:val="24"/>
                <w:szCs w:val="24"/>
              </w:rPr>
            </w:pPr>
            <w:r w:rsidRPr="00533C3D">
              <w:rPr>
                <w:rFonts w:ascii="Calibri" w:hAnsi="Calibri"/>
                <w:sz w:val="24"/>
                <w:szCs w:val="24"/>
              </w:rPr>
              <w:t>RIBBLE VALLEY BOROUGH COUNCIL</w:t>
            </w:r>
          </w:p>
        </w:tc>
        <w:tc>
          <w:tcPr>
            <w:tcW w:w="1713"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r>
      <w:tr w:rsidR="004D6A8E" w:rsidRPr="00533C3D">
        <w:trPr>
          <w:cantSplit/>
        </w:trPr>
        <w:tc>
          <w:tcPr>
            <w:tcW w:w="4124" w:type="dxa"/>
            <w:gridSpan w:val="2"/>
          </w:tcPr>
          <w:p w:rsidR="004D6A8E" w:rsidRPr="00533C3D" w:rsidRDefault="004D6A8E">
            <w:pPr>
              <w:pStyle w:val="TableText"/>
              <w:rPr>
                <w:rFonts w:ascii="Calibri" w:hAnsi="Calibri"/>
                <w:sz w:val="24"/>
                <w:szCs w:val="24"/>
              </w:rPr>
            </w:pPr>
            <w:r w:rsidRPr="00533C3D">
              <w:rPr>
                <w:rFonts w:ascii="Calibri" w:hAnsi="Calibri"/>
                <w:sz w:val="24"/>
                <w:szCs w:val="24"/>
              </w:rPr>
              <w:t xml:space="preserve">Development Department </w:t>
            </w:r>
          </w:p>
        </w:tc>
        <w:tc>
          <w:tcPr>
            <w:tcW w:w="1456" w:type="dxa"/>
          </w:tcPr>
          <w:p w:rsidR="004D6A8E" w:rsidRPr="00533C3D" w:rsidRDefault="004D6A8E">
            <w:pPr>
              <w:pStyle w:val="DefaultText"/>
              <w:rPr>
                <w:rFonts w:ascii="Calibri" w:hAnsi="Calibri"/>
                <w:sz w:val="24"/>
                <w:szCs w:val="24"/>
              </w:rPr>
            </w:pPr>
          </w:p>
        </w:tc>
        <w:tc>
          <w:tcPr>
            <w:tcW w:w="1410"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r>
      <w:tr w:rsidR="00E47C4F" w:rsidRPr="00533C3D" w:rsidTr="00A6319B">
        <w:trPr>
          <w:cantSplit/>
        </w:trPr>
        <w:tc>
          <w:tcPr>
            <w:tcW w:w="6990" w:type="dxa"/>
            <w:gridSpan w:val="4"/>
          </w:tcPr>
          <w:p w:rsidR="00E47C4F" w:rsidRPr="00533C3D" w:rsidRDefault="00E47C4F">
            <w:pPr>
              <w:pStyle w:val="DefaultText"/>
              <w:rPr>
                <w:rFonts w:ascii="Calibri" w:hAnsi="Calibri"/>
                <w:sz w:val="24"/>
                <w:szCs w:val="24"/>
              </w:rPr>
            </w:pPr>
            <w:r w:rsidRPr="00533C3D">
              <w:rPr>
                <w:rFonts w:ascii="Calibri" w:hAnsi="Calibri"/>
                <w:sz w:val="24"/>
                <w:szCs w:val="24"/>
              </w:rPr>
              <w:t>Council Offices, Church Walk, Clitheroe, Lancashire, BB7 2RA</w:t>
            </w:r>
          </w:p>
        </w:tc>
        <w:tc>
          <w:tcPr>
            <w:tcW w:w="1713" w:type="dxa"/>
          </w:tcPr>
          <w:p w:rsidR="00E47C4F" w:rsidRPr="00533C3D" w:rsidRDefault="00E47C4F">
            <w:pPr>
              <w:pStyle w:val="DefaultText"/>
              <w:rPr>
                <w:rFonts w:ascii="Calibri" w:hAnsi="Calibri"/>
                <w:sz w:val="24"/>
                <w:szCs w:val="24"/>
              </w:rPr>
            </w:pPr>
          </w:p>
        </w:tc>
        <w:tc>
          <w:tcPr>
            <w:tcW w:w="1713" w:type="dxa"/>
          </w:tcPr>
          <w:p w:rsidR="00E47C4F" w:rsidRPr="00533C3D" w:rsidRDefault="00E47C4F">
            <w:pPr>
              <w:pStyle w:val="DefaultText"/>
              <w:rPr>
                <w:rFonts w:ascii="Calibri" w:hAnsi="Calibri"/>
                <w:sz w:val="24"/>
                <w:szCs w:val="24"/>
              </w:rPr>
            </w:pPr>
          </w:p>
        </w:tc>
      </w:tr>
      <w:tr w:rsidR="004D6A8E" w:rsidRPr="00533C3D">
        <w:trPr>
          <w:cantSplit/>
        </w:trPr>
        <w:tc>
          <w:tcPr>
            <w:tcW w:w="2411" w:type="dxa"/>
            <w:tcBorders>
              <w:bottom w:val="single" w:sz="6" w:space="0" w:color="auto"/>
            </w:tcBorders>
          </w:tcPr>
          <w:p w:rsidR="004D6A8E" w:rsidRPr="00E47C4F" w:rsidRDefault="004D6A8E">
            <w:pPr>
              <w:pStyle w:val="TableText"/>
              <w:rPr>
                <w:rFonts w:ascii="Calibri" w:hAnsi="Calibri"/>
                <w:sz w:val="20"/>
              </w:rPr>
            </w:pPr>
            <w:r w:rsidRPr="00E47C4F">
              <w:rPr>
                <w:rFonts w:ascii="Calibri" w:hAnsi="Calibri"/>
                <w:sz w:val="20"/>
              </w:rPr>
              <w:t>Telephone: 01200 425111</w:t>
            </w:r>
          </w:p>
        </w:tc>
        <w:tc>
          <w:tcPr>
            <w:tcW w:w="1713" w:type="dxa"/>
            <w:tcBorders>
              <w:bottom w:val="single" w:sz="6" w:space="0" w:color="auto"/>
            </w:tcBorders>
          </w:tcPr>
          <w:p w:rsidR="004D6A8E" w:rsidRPr="00E47C4F" w:rsidRDefault="004D6A8E">
            <w:pPr>
              <w:pStyle w:val="TableText"/>
              <w:rPr>
                <w:rFonts w:ascii="Calibri" w:hAnsi="Calibri"/>
                <w:sz w:val="20"/>
              </w:rPr>
            </w:pPr>
            <w:r w:rsidRPr="00E47C4F">
              <w:rPr>
                <w:rFonts w:ascii="Calibri" w:hAnsi="Calibri"/>
                <w:sz w:val="20"/>
              </w:rPr>
              <w:t>Fax: 01200 414488</w:t>
            </w:r>
          </w:p>
        </w:tc>
        <w:tc>
          <w:tcPr>
            <w:tcW w:w="1456" w:type="dxa"/>
            <w:tcBorders>
              <w:bottom w:val="single" w:sz="6" w:space="0" w:color="auto"/>
            </w:tcBorders>
          </w:tcPr>
          <w:p w:rsidR="004D6A8E" w:rsidRPr="00E47C4F" w:rsidRDefault="004D6A8E">
            <w:pPr>
              <w:pStyle w:val="DefaultText"/>
              <w:rPr>
                <w:rFonts w:ascii="Calibri" w:hAnsi="Calibri"/>
                <w:sz w:val="20"/>
              </w:rPr>
            </w:pPr>
          </w:p>
        </w:tc>
        <w:tc>
          <w:tcPr>
            <w:tcW w:w="3123" w:type="dxa"/>
            <w:gridSpan w:val="2"/>
            <w:tcBorders>
              <w:bottom w:val="single" w:sz="6" w:space="0" w:color="auto"/>
            </w:tcBorders>
          </w:tcPr>
          <w:p w:rsidR="004D6A8E" w:rsidRPr="00E47C4F" w:rsidRDefault="004D6A8E">
            <w:pPr>
              <w:pStyle w:val="TableText"/>
              <w:rPr>
                <w:rFonts w:ascii="Calibri" w:hAnsi="Calibri"/>
                <w:sz w:val="20"/>
              </w:rPr>
            </w:pPr>
            <w:r w:rsidRPr="00E47C4F">
              <w:rPr>
                <w:rFonts w:ascii="Calibri" w:hAnsi="Calibri"/>
                <w:sz w:val="20"/>
              </w:rPr>
              <w:t>Planning Fax: 01200 414487</w:t>
            </w:r>
          </w:p>
        </w:tc>
        <w:tc>
          <w:tcPr>
            <w:tcW w:w="1713" w:type="dxa"/>
            <w:tcBorders>
              <w:bottom w:val="single" w:sz="6" w:space="0" w:color="auto"/>
            </w:tcBorders>
          </w:tcPr>
          <w:p w:rsidR="004D6A8E" w:rsidRPr="00533C3D" w:rsidRDefault="004D6A8E">
            <w:pPr>
              <w:pStyle w:val="DefaultText"/>
              <w:rPr>
                <w:rFonts w:ascii="Calibri" w:hAnsi="Calibri"/>
                <w:sz w:val="24"/>
                <w:szCs w:val="24"/>
              </w:rPr>
            </w:pPr>
          </w:p>
        </w:tc>
      </w:tr>
      <w:tr w:rsidR="004D6A8E" w:rsidRPr="00533C3D">
        <w:trPr>
          <w:cantSplit/>
        </w:trPr>
        <w:tc>
          <w:tcPr>
            <w:tcW w:w="5580" w:type="dxa"/>
            <w:gridSpan w:val="3"/>
          </w:tcPr>
          <w:p w:rsidR="004D6A8E" w:rsidRPr="00533C3D" w:rsidRDefault="004D6A8E">
            <w:pPr>
              <w:pStyle w:val="TableText"/>
              <w:rPr>
                <w:rFonts w:ascii="Calibri" w:hAnsi="Calibri"/>
                <w:sz w:val="24"/>
                <w:szCs w:val="24"/>
              </w:rPr>
            </w:pPr>
            <w:r w:rsidRPr="00533C3D">
              <w:rPr>
                <w:rFonts w:ascii="Calibri" w:hAnsi="Calibri"/>
                <w:sz w:val="24"/>
                <w:szCs w:val="24"/>
              </w:rPr>
              <w:t>Town and Country Planning Act 1990</w:t>
            </w:r>
          </w:p>
        </w:tc>
        <w:tc>
          <w:tcPr>
            <w:tcW w:w="1410"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r>
      <w:tr w:rsidR="004D6A8E" w:rsidRPr="00533C3D">
        <w:trPr>
          <w:cantSplit/>
        </w:trPr>
        <w:tc>
          <w:tcPr>
            <w:tcW w:w="10416" w:type="dxa"/>
            <w:gridSpan w:val="6"/>
          </w:tcPr>
          <w:p w:rsidR="004D6A8E" w:rsidRPr="00533C3D" w:rsidRDefault="004D6A8E">
            <w:pPr>
              <w:pStyle w:val="TableText"/>
              <w:rPr>
                <w:rFonts w:ascii="Calibri" w:hAnsi="Calibri"/>
                <w:sz w:val="24"/>
                <w:szCs w:val="24"/>
              </w:rPr>
            </w:pPr>
            <w:r w:rsidRPr="00533C3D">
              <w:rPr>
                <w:rFonts w:ascii="Calibri" w:hAnsi="Calibri"/>
                <w:sz w:val="24"/>
                <w:szCs w:val="24"/>
                <w:u w:val="single"/>
              </w:rPr>
              <w:t>REFUSAL OF PLANNING PERMISSION</w:t>
            </w:r>
          </w:p>
        </w:tc>
      </w:tr>
      <w:tr w:rsidR="004D6A8E" w:rsidRPr="00533C3D">
        <w:trPr>
          <w:cantSplit/>
        </w:trPr>
        <w:tc>
          <w:tcPr>
            <w:tcW w:w="2411" w:type="dxa"/>
          </w:tcPr>
          <w:p w:rsidR="004D6A8E" w:rsidRPr="00533C3D" w:rsidRDefault="004D6A8E">
            <w:pPr>
              <w:rPr>
                <w:rFonts w:ascii="Calibri" w:hAnsi="Calibri"/>
                <w:b/>
                <w:bCs/>
                <w:sz w:val="24"/>
                <w:szCs w:val="24"/>
              </w:rPr>
            </w:pPr>
            <w:r w:rsidRPr="00533C3D">
              <w:rPr>
                <w:rFonts w:ascii="Calibri" w:hAnsi="Calibri"/>
                <w:b/>
                <w:bCs/>
                <w:sz w:val="24"/>
                <w:szCs w:val="24"/>
              </w:rPr>
              <w:t>APPLICATION NO:</w:t>
            </w:r>
          </w:p>
        </w:tc>
        <w:tc>
          <w:tcPr>
            <w:tcW w:w="3169" w:type="dxa"/>
            <w:gridSpan w:val="2"/>
          </w:tcPr>
          <w:p w:rsidR="004D6A8E" w:rsidRPr="00533C3D" w:rsidRDefault="00E47C4F">
            <w:pPr>
              <w:rPr>
                <w:rFonts w:ascii="Calibri" w:hAnsi="Calibri"/>
                <w:sz w:val="24"/>
                <w:szCs w:val="24"/>
              </w:rPr>
            </w:pPr>
            <w:r>
              <w:rPr>
                <w:rFonts w:ascii="Calibri" w:hAnsi="Calibri"/>
                <w:sz w:val="24"/>
                <w:szCs w:val="24"/>
              </w:rPr>
              <w:t>3/2020/0114</w:t>
            </w:r>
          </w:p>
        </w:tc>
        <w:tc>
          <w:tcPr>
            <w:tcW w:w="1410"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r>
      <w:tr w:rsidR="004D6A8E" w:rsidRPr="00533C3D">
        <w:trPr>
          <w:cantSplit/>
        </w:trPr>
        <w:tc>
          <w:tcPr>
            <w:tcW w:w="2411" w:type="dxa"/>
          </w:tcPr>
          <w:p w:rsidR="004D6A8E" w:rsidRPr="00533C3D" w:rsidRDefault="004D6A8E">
            <w:pPr>
              <w:rPr>
                <w:rFonts w:ascii="Calibri" w:hAnsi="Calibri"/>
                <w:b/>
                <w:bCs/>
                <w:sz w:val="24"/>
                <w:szCs w:val="24"/>
              </w:rPr>
            </w:pPr>
            <w:r w:rsidRPr="00533C3D">
              <w:rPr>
                <w:rFonts w:ascii="Calibri" w:hAnsi="Calibri"/>
                <w:b/>
                <w:bCs/>
                <w:sz w:val="24"/>
                <w:szCs w:val="24"/>
              </w:rPr>
              <w:t>DECISION DATE:</w:t>
            </w:r>
          </w:p>
        </w:tc>
        <w:tc>
          <w:tcPr>
            <w:tcW w:w="3169" w:type="dxa"/>
            <w:gridSpan w:val="2"/>
          </w:tcPr>
          <w:p w:rsidR="004D6A8E" w:rsidRPr="00533C3D" w:rsidRDefault="00E47C4F">
            <w:pPr>
              <w:rPr>
                <w:rFonts w:ascii="Calibri" w:hAnsi="Calibri"/>
                <w:sz w:val="24"/>
                <w:szCs w:val="24"/>
              </w:rPr>
            </w:pPr>
            <w:r>
              <w:rPr>
                <w:rFonts w:ascii="Calibri" w:hAnsi="Calibri"/>
                <w:sz w:val="24"/>
                <w:szCs w:val="24"/>
              </w:rPr>
              <w:t>16 March 2020</w:t>
            </w:r>
          </w:p>
        </w:tc>
        <w:tc>
          <w:tcPr>
            <w:tcW w:w="1410"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r>
      <w:tr w:rsidR="004D6A8E" w:rsidRPr="00533C3D">
        <w:trPr>
          <w:cantSplit/>
        </w:trPr>
        <w:tc>
          <w:tcPr>
            <w:tcW w:w="2411" w:type="dxa"/>
          </w:tcPr>
          <w:p w:rsidR="004D6A8E" w:rsidRPr="00533C3D" w:rsidRDefault="004D6A8E">
            <w:pPr>
              <w:rPr>
                <w:rFonts w:ascii="Calibri" w:hAnsi="Calibri"/>
                <w:b/>
                <w:bCs/>
                <w:sz w:val="24"/>
                <w:szCs w:val="24"/>
              </w:rPr>
            </w:pPr>
            <w:r w:rsidRPr="00533C3D">
              <w:rPr>
                <w:rFonts w:ascii="Calibri" w:hAnsi="Calibri"/>
                <w:b/>
                <w:bCs/>
                <w:sz w:val="24"/>
                <w:szCs w:val="24"/>
              </w:rPr>
              <w:t>DATE RECEIVED:</w:t>
            </w:r>
          </w:p>
        </w:tc>
        <w:tc>
          <w:tcPr>
            <w:tcW w:w="3169" w:type="dxa"/>
            <w:gridSpan w:val="2"/>
          </w:tcPr>
          <w:p w:rsidR="004D6A8E" w:rsidRPr="00533C3D" w:rsidRDefault="00E47C4F">
            <w:pPr>
              <w:rPr>
                <w:rFonts w:ascii="Calibri" w:hAnsi="Calibri"/>
                <w:sz w:val="24"/>
                <w:szCs w:val="24"/>
              </w:rPr>
            </w:pPr>
            <w:r>
              <w:rPr>
                <w:rFonts w:ascii="Calibri" w:hAnsi="Calibri"/>
                <w:sz w:val="24"/>
                <w:szCs w:val="24"/>
              </w:rPr>
              <w:t>06/02/2020</w:t>
            </w:r>
          </w:p>
        </w:tc>
        <w:tc>
          <w:tcPr>
            <w:tcW w:w="1410"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r>
      <w:tr w:rsidR="004D6A8E" w:rsidRPr="00533C3D">
        <w:trPr>
          <w:cantSplit/>
        </w:trPr>
        <w:tc>
          <w:tcPr>
            <w:tcW w:w="10416" w:type="dxa"/>
            <w:gridSpan w:val="6"/>
          </w:tcPr>
          <w:p w:rsidR="004D6A8E" w:rsidRPr="00533C3D" w:rsidRDefault="004D6A8E">
            <w:pPr>
              <w:pStyle w:val="DefaultText"/>
              <w:rPr>
                <w:rFonts w:ascii="Calibri" w:hAnsi="Calibri"/>
                <w:sz w:val="24"/>
                <w:szCs w:val="24"/>
              </w:rPr>
            </w:pPr>
          </w:p>
        </w:tc>
      </w:tr>
      <w:tr w:rsidR="004D6A8E" w:rsidRPr="00533C3D">
        <w:trPr>
          <w:cantSplit/>
        </w:trPr>
        <w:tc>
          <w:tcPr>
            <w:tcW w:w="2411" w:type="dxa"/>
          </w:tcPr>
          <w:p w:rsidR="004D6A8E" w:rsidRPr="00533C3D" w:rsidRDefault="004D6A8E">
            <w:pPr>
              <w:pStyle w:val="TableText"/>
              <w:rPr>
                <w:rFonts w:ascii="Calibri" w:hAnsi="Calibri"/>
                <w:sz w:val="24"/>
                <w:szCs w:val="24"/>
              </w:rPr>
            </w:pPr>
            <w:r w:rsidRPr="00533C3D">
              <w:rPr>
                <w:rFonts w:ascii="Calibri" w:hAnsi="Calibri"/>
                <w:b/>
                <w:sz w:val="24"/>
                <w:szCs w:val="24"/>
              </w:rPr>
              <w:t>APPLICANT:</w:t>
            </w:r>
          </w:p>
        </w:tc>
        <w:tc>
          <w:tcPr>
            <w:tcW w:w="1713" w:type="dxa"/>
          </w:tcPr>
          <w:p w:rsidR="004D6A8E" w:rsidRPr="00533C3D" w:rsidRDefault="004D6A8E">
            <w:pPr>
              <w:pStyle w:val="DefaultText"/>
              <w:rPr>
                <w:rFonts w:ascii="Calibri" w:hAnsi="Calibri"/>
                <w:sz w:val="24"/>
                <w:szCs w:val="24"/>
              </w:rPr>
            </w:pPr>
          </w:p>
        </w:tc>
        <w:tc>
          <w:tcPr>
            <w:tcW w:w="1456" w:type="dxa"/>
          </w:tcPr>
          <w:p w:rsidR="004D6A8E" w:rsidRPr="00533C3D" w:rsidRDefault="004D6A8E">
            <w:pPr>
              <w:pStyle w:val="DefaultText"/>
              <w:rPr>
                <w:rFonts w:ascii="Calibri" w:hAnsi="Calibri"/>
                <w:sz w:val="24"/>
                <w:szCs w:val="24"/>
              </w:rPr>
            </w:pPr>
          </w:p>
        </w:tc>
        <w:tc>
          <w:tcPr>
            <w:tcW w:w="1410" w:type="dxa"/>
          </w:tcPr>
          <w:p w:rsidR="004D6A8E" w:rsidRPr="00533C3D" w:rsidRDefault="004D6A8E">
            <w:pPr>
              <w:pStyle w:val="TableText"/>
              <w:rPr>
                <w:rFonts w:ascii="Calibri" w:hAnsi="Calibri"/>
                <w:sz w:val="24"/>
                <w:szCs w:val="24"/>
              </w:rPr>
            </w:pPr>
            <w:r w:rsidRPr="00533C3D">
              <w:rPr>
                <w:rFonts w:ascii="Calibri" w:hAnsi="Calibri"/>
                <w:b/>
                <w:sz w:val="24"/>
                <w:szCs w:val="24"/>
              </w:rPr>
              <w:t>AGENT:</w:t>
            </w:r>
          </w:p>
        </w:tc>
        <w:tc>
          <w:tcPr>
            <w:tcW w:w="1713"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r>
      <w:tr w:rsidR="004D6A8E" w:rsidRPr="00533C3D">
        <w:trPr>
          <w:cantSplit/>
        </w:trPr>
        <w:tc>
          <w:tcPr>
            <w:tcW w:w="4124" w:type="dxa"/>
            <w:gridSpan w:val="2"/>
            <w:vMerge w:val="restart"/>
            <w:tcBorders>
              <w:bottom w:val="single" w:sz="4" w:space="0" w:color="auto"/>
            </w:tcBorders>
          </w:tcPr>
          <w:p w:rsidR="004D6A8E" w:rsidRPr="00533C3D" w:rsidRDefault="00E47C4F">
            <w:pPr>
              <w:rPr>
                <w:rFonts w:ascii="Calibri" w:hAnsi="Calibri"/>
                <w:sz w:val="24"/>
                <w:szCs w:val="24"/>
              </w:rPr>
            </w:pPr>
            <w:r>
              <w:rPr>
                <w:rFonts w:ascii="Calibri" w:hAnsi="Calibri"/>
                <w:sz w:val="24"/>
                <w:szCs w:val="24"/>
              </w:rPr>
              <w:t>Mr and Mrs Laycock</w:t>
            </w:r>
          </w:p>
          <w:p w:rsidR="004D6A8E" w:rsidRPr="00533C3D" w:rsidRDefault="00E47C4F">
            <w:pPr>
              <w:rPr>
                <w:rFonts w:ascii="Calibri" w:hAnsi="Calibri"/>
                <w:sz w:val="24"/>
                <w:szCs w:val="24"/>
              </w:rPr>
            </w:pPr>
            <w:r>
              <w:rPr>
                <w:rFonts w:ascii="Calibri" w:hAnsi="Calibri"/>
                <w:sz w:val="24"/>
                <w:szCs w:val="24"/>
              </w:rPr>
              <w:t>C/o Agent</w:t>
            </w:r>
          </w:p>
        </w:tc>
        <w:tc>
          <w:tcPr>
            <w:tcW w:w="1456" w:type="dxa"/>
          </w:tcPr>
          <w:p w:rsidR="004D6A8E" w:rsidRPr="00533C3D" w:rsidRDefault="004D6A8E">
            <w:pPr>
              <w:pStyle w:val="DefaultText"/>
              <w:rPr>
                <w:rFonts w:ascii="Calibri" w:hAnsi="Calibri"/>
                <w:sz w:val="24"/>
                <w:szCs w:val="24"/>
              </w:rPr>
            </w:pPr>
          </w:p>
        </w:tc>
        <w:tc>
          <w:tcPr>
            <w:tcW w:w="4836" w:type="dxa"/>
            <w:gridSpan w:val="3"/>
            <w:vMerge w:val="restart"/>
            <w:tcBorders>
              <w:bottom w:val="single" w:sz="4" w:space="0" w:color="auto"/>
            </w:tcBorders>
          </w:tcPr>
          <w:p w:rsidR="004D6A8E" w:rsidRPr="00533C3D" w:rsidRDefault="00E47C4F">
            <w:pPr>
              <w:jc w:val="left"/>
              <w:rPr>
                <w:rFonts w:ascii="Calibri" w:hAnsi="Calibri"/>
                <w:sz w:val="24"/>
                <w:szCs w:val="24"/>
              </w:rPr>
            </w:pPr>
            <w:r>
              <w:rPr>
                <w:rFonts w:ascii="Calibri" w:hAnsi="Calibri"/>
                <w:sz w:val="24"/>
                <w:szCs w:val="24"/>
              </w:rPr>
              <w:t xml:space="preserve">Miss Jessica </w:t>
            </w:r>
            <w:proofErr w:type="spellStart"/>
            <w:r>
              <w:rPr>
                <w:rFonts w:ascii="Calibri" w:hAnsi="Calibri"/>
                <w:sz w:val="24"/>
                <w:szCs w:val="24"/>
              </w:rPr>
              <w:t>Tebay</w:t>
            </w:r>
            <w:proofErr w:type="spellEnd"/>
          </w:p>
          <w:p w:rsidR="00E47C4F" w:rsidRDefault="00E47C4F">
            <w:pPr>
              <w:jc w:val="left"/>
              <w:rPr>
                <w:rFonts w:ascii="Calibri" w:hAnsi="Calibri"/>
                <w:sz w:val="24"/>
                <w:szCs w:val="24"/>
              </w:rPr>
            </w:pPr>
            <w:r>
              <w:rPr>
                <w:rFonts w:ascii="Calibri" w:hAnsi="Calibri"/>
                <w:sz w:val="24"/>
                <w:szCs w:val="24"/>
              </w:rPr>
              <w:t xml:space="preserve">ML Planning </w:t>
            </w:r>
            <w:proofErr w:type="spellStart"/>
            <w:r>
              <w:rPr>
                <w:rFonts w:ascii="Calibri" w:hAnsi="Calibri"/>
                <w:sz w:val="24"/>
                <w:szCs w:val="24"/>
              </w:rPr>
              <w:t>Consultantancy</w:t>
            </w:r>
            <w:proofErr w:type="spellEnd"/>
            <w:r>
              <w:rPr>
                <w:rFonts w:ascii="Calibri" w:hAnsi="Calibri"/>
                <w:sz w:val="24"/>
                <w:szCs w:val="24"/>
              </w:rPr>
              <w:t xml:space="preserve"> Ltd</w:t>
            </w:r>
          </w:p>
          <w:p w:rsidR="00E47C4F" w:rsidRDefault="00E47C4F">
            <w:pPr>
              <w:jc w:val="left"/>
              <w:rPr>
                <w:rFonts w:ascii="Calibri" w:hAnsi="Calibri"/>
                <w:sz w:val="24"/>
                <w:szCs w:val="24"/>
              </w:rPr>
            </w:pPr>
            <w:r>
              <w:rPr>
                <w:rFonts w:ascii="Calibri" w:hAnsi="Calibri"/>
                <w:sz w:val="24"/>
                <w:szCs w:val="24"/>
              </w:rPr>
              <w:t>5 Bobbin Mill Cottages</w:t>
            </w:r>
          </w:p>
          <w:p w:rsidR="00E47C4F" w:rsidRDefault="00E47C4F">
            <w:pPr>
              <w:jc w:val="left"/>
              <w:rPr>
                <w:rFonts w:ascii="Calibri" w:hAnsi="Calibri"/>
                <w:sz w:val="24"/>
                <w:szCs w:val="24"/>
              </w:rPr>
            </w:pPr>
            <w:r>
              <w:rPr>
                <w:rFonts w:ascii="Calibri" w:hAnsi="Calibri"/>
                <w:sz w:val="24"/>
                <w:szCs w:val="24"/>
              </w:rPr>
              <w:t>Stubbins Lane</w:t>
            </w:r>
          </w:p>
          <w:p w:rsidR="00E47C4F" w:rsidRDefault="00E47C4F">
            <w:pPr>
              <w:jc w:val="left"/>
              <w:rPr>
                <w:rFonts w:ascii="Calibri" w:hAnsi="Calibri"/>
                <w:sz w:val="24"/>
                <w:szCs w:val="24"/>
              </w:rPr>
            </w:pPr>
            <w:proofErr w:type="spellStart"/>
            <w:r>
              <w:rPr>
                <w:rFonts w:ascii="Calibri" w:hAnsi="Calibri"/>
                <w:sz w:val="24"/>
                <w:szCs w:val="24"/>
              </w:rPr>
              <w:t>Claughton</w:t>
            </w:r>
            <w:proofErr w:type="spellEnd"/>
            <w:r>
              <w:rPr>
                <w:rFonts w:ascii="Calibri" w:hAnsi="Calibri"/>
                <w:sz w:val="24"/>
                <w:szCs w:val="24"/>
              </w:rPr>
              <w:t xml:space="preserve"> on Brock</w:t>
            </w:r>
          </w:p>
          <w:p w:rsidR="004D6A8E" w:rsidRPr="00533C3D" w:rsidRDefault="00E47C4F" w:rsidP="00E47C4F">
            <w:pPr>
              <w:jc w:val="left"/>
              <w:rPr>
                <w:rFonts w:ascii="Calibri" w:hAnsi="Calibri"/>
                <w:sz w:val="24"/>
                <w:szCs w:val="24"/>
              </w:rPr>
            </w:pPr>
            <w:r>
              <w:rPr>
                <w:rFonts w:ascii="Calibri" w:hAnsi="Calibri"/>
                <w:sz w:val="24"/>
                <w:szCs w:val="24"/>
              </w:rPr>
              <w:t>Preston     PR3 0PL</w:t>
            </w:r>
          </w:p>
        </w:tc>
      </w:tr>
      <w:tr w:rsidR="004D6A8E" w:rsidRPr="00533C3D">
        <w:trPr>
          <w:cantSplit/>
        </w:trPr>
        <w:tc>
          <w:tcPr>
            <w:tcW w:w="4124" w:type="dxa"/>
            <w:gridSpan w:val="2"/>
            <w:vMerge/>
            <w:tcBorders>
              <w:bottom w:val="single" w:sz="4" w:space="0" w:color="auto"/>
            </w:tcBorders>
          </w:tcPr>
          <w:p w:rsidR="004D6A8E" w:rsidRPr="00533C3D" w:rsidRDefault="004D6A8E">
            <w:pPr>
              <w:pStyle w:val="DefaultText"/>
              <w:rPr>
                <w:rFonts w:ascii="Calibri" w:hAnsi="Calibri"/>
                <w:sz w:val="24"/>
                <w:szCs w:val="24"/>
              </w:rPr>
            </w:pPr>
          </w:p>
        </w:tc>
        <w:tc>
          <w:tcPr>
            <w:tcW w:w="1456" w:type="dxa"/>
          </w:tcPr>
          <w:p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rsidR="004D6A8E" w:rsidRPr="00533C3D" w:rsidRDefault="004D6A8E">
            <w:pPr>
              <w:pStyle w:val="DefaultText"/>
              <w:rPr>
                <w:rFonts w:ascii="Calibri" w:hAnsi="Calibri"/>
                <w:sz w:val="24"/>
                <w:szCs w:val="24"/>
              </w:rPr>
            </w:pPr>
          </w:p>
        </w:tc>
      </w:tr>
      <w:tr w:rsidR="004D6A8E" w:rsidRPr="00533C3D">
        <w:trPr>
          <w:cantSplit/>
        </w:trPr>
        <w:tc>
          <w:tcPr>
            <w:tcW w:w="4124" w:type="dxa"/>
            <w:gridSpan w:val="2"/>
            <w:vMerge/>
            <w:tcBorders>
              <w:bottom w:val="single" w:sz="4" w:space="0" w:color="auto"/>
            </w:tcBorders>
          </w:tcPr>
          <w:p w:rsidR="004D6A8E" w:rsidRPr="00533C3D" w:rsidRDefault="004D6A8E">
            <w:pPr>
              <w:pStyle w:val="DefaultText"/>
              <w:rPr>
                <w:rFonts w:ascii="Calibri" w:hAnsi="Calibri"/>
                <w:sz w:val="24"/>
                <w:szCs w:val="24"/>
              </w:rPr>
            </w:pPr>
          </w:p>
        </w:tc>
        <w:tc>
          <w:tcPr>
            <w:tcW w:w="1456" w:type="dxa"/>
          </w:tcPr>
          <w:p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rsidR="004D6A8E" w:rsidRPr="00533C3D" w:rsidRDefault="004D6A8E">
            <w:pPr>
              <w:pStyle w:val="DefaultText"/>
              <w:rPr>
                <w:rFonts w:ascii="Calibri" w:hAnsi="Calibri"/>
                <w:sz w:val="24"/>
                <w:szCs w:val="24"/>
              </w:rPr>
            </w:pPr>
          </w:p>
        </w:tc>
      </w:tr>
      <w:tr w:rsidR="004D6A8E" w:rsidRPr="00533C3D">
        <w:trPr>
          <w:cantSplit/>
        </w:trPr>
        <w:tc>
          <w:tcPr>
            <w:tcW w:w="4124" w:type="dxa"/>
            <w:gridSpan w:val="2"/>
            <w:vMerge/>
            <w:tcBorders>
              <w:bottom w:val="single" w:sz="4" w:space="0" w:color="auto"/>
            </w:tcBorders>
          </w:tcPr>
          <w:p w:rsidR="004D6A8E" w:rsidRPr="00533C3D" w:rsidRDefault="004D6A8E">
            <w:pPr>
              <w:pStyle w:val="DefaultText"/>
              <w:rPr>
                <w:rFonts w:ascii="Calibri" w:hAnsi="Calibri"/>
                <w:sz w:val="24"/>
                <w:szCs w:val="24"/>
              </w:rPr>
            </w:pPr>
          </w:p>
        </w:tc>
        <w:tc>
          <w:tcPr>
            <w:tcW w:w="1456" w:type="dxa"/>
          </w:tcPr>
          <w:p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rsidR="004D6A8E" w:rsidRPr="00533C3D" w:rsidRDefault="004D6A8E">
            <w:pPr>
              <w:pStyle w:val="DefaultText"/>
              <w:rPr>
                <w:rFonts w:ascii="Calibri" w:hAnsi="Calibri"/>
                <w:sz w:val="24"/>
                <w:szCs w:val="24"/>
              </w:rPr>
            </w:pPr>
          </w:p>
        </w:tc>
      </w:tr>
      <w:tr w:rsidR="004D6A8E" w:rsidRPr="00533C3D">
        <w:trPr>
          <w:cantSplit/>
        </w:trPr>
        <w:tc>
          <w:tcPr>
            <w:tcW w:w="4124" w:type="dxa"/>
            <w:gridSpan w:val="2"/>
            <w:vMerge/>
            <w:tcBorders>
              <w:bottom w:val="single" w:sz="4" w:space="0" w:color="auto"/>
            </w:tcBorders>
          </w:tcPr>
          <w:p w:rsidR="004D6A8E" w:rsidRPr="00533C3D" w:rsidRDefault="004D6A8E">
            <w:pPr>
              <w:pStyle w:val="DefaultText"/>
              <w:rPr>
                <w:rFonts w:ascii="Calibri" w:hAnsi="Calibri"/>
                <w:sz w:val="24"/>
                <w:szCs w:val="24"/>
              </w:rPr>
            </w:pPr>
          </w:p>
        </w:tc>
        <w:tc>
          <w:tcPr>
            <w:tcW w:w="1456" w:type="dxa"/>
            <w:tcBorders>
              <w:bottom w:val="single" w:sz="6" w:space="0" w:color="auto"/>
            </w:tcBorders>
          </w:tcPr>
          <w:p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rsidR="004D6A8E" w:rsidRPr="00533C3D" w:rsidRDefault="004D6A8E">
            <w:pPr>
              <w:pStyle w:val="DefaultText"/>
              <w:rPr>
                <w:rFonts w:ascii="Calibri" w:hAnsi="Calibri"/>
                <w:sz w:val="24"/>
                <w:szCs w:val="24"/>
              </w:rPr>
            </w:pPr>
          </w:p>
        </w:tc>
      </w:tr>
    </w:tbl>
    <w:p w:rsidR="004D6A8E" w:rsidRPr="00533C3D" w:rsidRDefault="004D6A8E">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43"/>
        <w:gridCol w:w="798"/>
        <w:gridCol w:w="152"/>
        <w:gridCol w:w="1314"/>
        <w:gridCol w:w="1187"/>
        <w:gridCol w:w="1466"/>
        <w:gridCol w:w="1466"/>
        <w:gridCol w:w="3730"/>
        <w:gridCol w:w="290"/>
      </w:tblGrid>
      <w:tr w:rsidR="004D6A8E" w:rsidRPr="00533C3D">
        <w:trPr>
          <w:gridAfter w:val="1"/>
          <w:wAfter w:w="290" w:type="dxa"/>
          <w:cantSplit/>
        </w:trPr>
        <w:tc>
          <w:tcPr>
            <w:tcW w:w="3494" w:type="dxa"/>
            <w:gridSpan w:val="5"/>
          </w:tcPr>
          <w:p w:rsidR="004D6A8E" w:rsidRPr="00533C3D" w:rsidRDefault="004D6A8E">
            <w:pPr>
              <w:pStyle w:val="TableText"/>
              <w:rPr>
                <w:rFonts w:ascii="Calibri" w:hAnsi="Calibri"/>
                <w:sz w:val="24"/>
                <w:szCs w:val="24"/>
              </w:rPr>
            </w:pPr>
            <w:r w:rsidRPr="00533C3D">
              <w:rPr>
                <w:rFonts w:ascii="Calibri" w:hAnsi="Calibri"/>
                <w:b/>
                <w:sz w:val="24"/>
                <w:szCs w:val="24"/>
              </w:rPr>
              <w:t xml:space="preserve">DEVELOPMENT PROPOSED: </w:t>
            </w:r>
          </w:p>
        </w:tc>
        <w:tc>
          <w:tcPr>
            <w:tcW w:w="6662" w:type="dxa"/>
            <w:gridSpan w:val="3"/>
          </w:tcPr>
          <w:p w:rsidR="004D6A8E" w:rsidRPr="00533C3D" w:rsidRDefault="00E47C4F">
            <w:pPr>
              <w:rPr>
                <w:rFonts w:ascii="Calibri" w:hAnsi="Calibri"/>
                <w:sz w:val="24"/>
                <w:szCs w:val="24"/>
              </w:rPr>
            </w:pPr>
            <w:r>
              <w:rPr>
                <w:rFonts w:ascii="Calibri" w:hAnsi="Calibri"/>
                <w:sz w:val="24"/>
                <w:szCs w:val="24"/>
              </w:rPr>
              <w:t>Conversion of existing building to one new dwelling with associated parking and gardens (Resubmission of application 3/2019/0891).</w:t>
            </w:r>
          </w:p>
        </w:tc>
      </w:tr>
      <w:tr w:rsidR="004D6A8E" w:rsidRPr="00533C3D">
        <w:trPr>
          <w:gridAfter w:val="1"/>
          <w:wAfter w:w="290" w:type="dxa"/>
          <w:cantSplit/>
        </w:trPr>
        <w:tc>
          <w:tcPr>
            <w:tcW w:w="841" w:type="dxa"/>
            <w:gridSpan w:val="2"/>
          </w:tcPr>
          <w:p w:rsidR="004D6A8E" w:rsidRPr="00533C3D" w:rsidRDefault="004D6A8E">
            <w:pPr>
              <w:pStyle w:val="TableText"/>
              <w:rPr>
                <w:rFonts w:ascii="Calibri" w:hAnsi="Calibri"/>
                <w:sz w:val="24"/>
                <w:szCs w:val="24"/>
              </w:rPr>
            </w:pPr>
            <w:r w:rsidRPr="00533C3D">
              <w:rPr>
                <w:rFonts w:ascii="Calibri" w:hAnsi="Calibri"/>
                <w:b/>
                <w:sz w:val="24"/>
                <w:szCs w:val="24"/>
              </w:rPr>
              <w:t>AT:</w:t>
            </w:r>
          </w:p>
        </w:tc>
        <w:tc>
          <w:tcPr>
            <w:tcW w:w="9315" w:type="dxa"/>
            <w:gridSpan w:val="6"/>
          </w:tcPr>
          <w:p w:rsidR="004D6A8E" w:rsidRPr="00533C3D" w:rsidRDefault="00E47C4F">
            <w:pPr>
              <w:rPr>
                <w:rFonts w:ascii="Calibri" w:hAnsi="Calibri"/>
                <w:sz w:val="24"/>
                <w:szCs w:val="24"/>
              </w:rPr>
            </w:pPr>
            <w:r>
              <w:rPr>
                <w:rFonts w:ascii="Calibri" w:hAnsi="Calibri"/>
                <w:sz w:val="24"/>
                <w:szCs w:val="24"/>
              </w:rPr>
              <w:t xml:space="preserve">Barn at Crooked Field Chipping Road </w:t>
            </w:r>
            <w:proofErr w:type="spellStart"/>
            <w:r>
              <w:rPr>
                <w:rFonts w:ascii="Calibri" w:hAnsi="Calibri"/>
                <w:sz w:val="24"/>
                <w:szCs w:val="24"/>
              </w:rPr>
              <w:t>Chaigley</w:t>
            </w:r>
            <w:proofErr w:type="spellEnd"/>
            <w:r>
              <w:rPr>
                <w:rFonts w:ascii="Calibri" w:hAnsi="Calibri"/>
                <w:sz w:val="24"/>
                <w:szCs w:val="24"/>
              </w:rPr>
              <w:t xml:space="preserve"> BB7 3LT</w:t>
            </w:r>
          </w:p>
        </w:tc>
      </w:tr>
      <w:tr w:rsidR="004D6A8E" w:rsidRPr="00533C3D">
        <w:trPr>
          <w:gridAfter w:val="1"/>
          <w:wAfter w:w="290" w:type="dxa"/>
          <w:cantSplit/>
        </w:trPr>
        <w:tc>
          <w:tcPr>
            <w:tcW w:w="10156" w:type="dxa"/>
            <w:gridSpan w:val="8"/>
          </w:tcPr>
          <w:p w:rsidR="004D6A8E" w:rsidRDefault="004D6A8E">
            <w:pPr>
              <w:rPr>
                <w:rFonts w:ascii="Calibri" w:hAnsi="Calibri"/>
                <w:sz w:val="24"/>
                <w:szCs w:val="24"/>
              </w:rPr>
            </w:pPr>
            <w:r w:rsidRPr="00533C3D">
              <w:rPr>
                <w:rFonts w:ascii="Calibri" w:hAnsi="Calibri"/>
                <w:sz w:val="24"/>
                <w:szCs w:val="24"/>
              </w:rPr>
              <w:t xml:space="preserve">Ribble Valley Borough Council hereby give notice in pursuance of the provisions of the Town and Country Planning Act 1990 that permission </w:t>
            </w:r>
            <w:r w:rsidRPr="00533C3D">
              <w:rPr>
                <w:rFonts w:ascii="Calibri" w:hAnsi="Calibri"/>
                <w:b/>
                <w:sz w:val="24"/>
                <w:szCs w:val="24"/>
              </w:rPr>
              <w:t xml:space="preserve">has been refused </w:t>
            </w:r>
            <w:r w:rsidRPr="00533C3D">
              <w:rPr>
                <w:rFonts w:ascii="Calibri" w:hAnsi="Calibri"/>
                <w:sz w:val="24"/>
                <w:szCs w:val="24"/>
              </w:rPr>
              <w:t>for the carrying out of the above development for the following reason(s):</w:t>
            </w:r>
          </w:p>
          <w:p w:rsidR="00E47C4F" w:rsidRPr="00533C3D" w:rsidRDefault="00E47C4F">
            <w:pPr>
              <w:rPr>
                <w:rFonts w:ascii="Calibri" w:hAnsi="Calibri"/>
                <w:sz w:val="24"/>
                <w:szCs w:val="24"/>
              </w:rPr>
            </w:pPr>
          </w:p>
        </w:tc>
      </w:tr>
      <w:tr w:rsidR="004D6A8E" w:rsidRPr="00533C3D">
        <w:trPr>
          <w:gridAfter w:val="1"/>
          <w:wAfter w:w="290" w:type="dxa"/>
          <w:cantSplit/>
        </w:trPr>
        <w:tc>
          <w:tcPr>
            <w:tcW w:w="993" w:type="dxa"/>
            <w:gridSpan w:val="3"/>
          </w:tcPr>
          <w:p w:rsidR="004D6A8E" w:rsidRPr="00533C3D" w:rsidRDefault="00E47C4F">
            <w:pPr>
              <w:rPr>
                <w:rFonts w:ascii="Calibri" w:hAnsi="Calibri"/>
                <w:sz w:val="24"/>
                <w:szCs w:val="24"/>
              </w:rPr>
            </w:pPr>
            <w:bookmarkStart w:id="1" w:name="Reasons" w:colFirst="0" w:colLast="1"/>
            <w:r>
              <w:rPr>
                <w:rFonts w:ascii="Calibri" w:hAnsi="Calibri"/>
                <w:sz w:val="24"/>
                <w:szCs w:val="24"/>
              </w:rPr>
              <w:t>1</w:t>
            </w:r>
          </w:p>
        </w:tc>
        <w:tc>
          <w:tcPr>
            <w:tcW w:w="9163" w:type="dxa"/>
            <w:gridSpan w:val="5"/>
          </w:tcPr>
          <w:p w:rsidR="004D6A8E" w:rsidRDefault="00E47C4F">
            <w:pPr>
              <w:rPr>
                <w:rFonts w:ascii="Calibri" w:hAnsi="Calibri"/>
                <w:sz w:val="24"/>
                <w:szCs w:val="24"/>
              </w:rPr>
            </w:pPr>
            <w:r>
              <w:rPr>
                <w:rFonts w:ascii="Calibri" w:hAnsi="Calibri"/>
                <w:sz w:val="24"/>
                <w:szCs w:val="24"/>
              </w:rPr>
              <w:t xml:space="preserve">The proposal is considered contrary to DMH4 of the </w:t>
            </w:r>
            <w:proofErr w:type="spellStart"/>
            <w:r>
              <w:rPr>
                <w:rFonts w:ascii="Calibri" w:hAnsi="Calibri"/>
                <w:sz w:val="24"/>
                <w:szCs w:val="24"/>
              </w:rPr>
              <w:t>Ribble</w:t>
            </w:r>
            <w:proofErr w:type="spellEnd"/>
            <w:r>
              <w:rPr>
                <w:rFonts w:ascii="Calibri" w:hAnsi="Calibri"/>
                <w:sz w:val="24"/>
                <w:szCs w:val="24"/>
              </w:rPr>
              <w:t xml:space="preserve"> Valley Core Strategy insofar that that the building and its materials are not considered worthy of retention by virtue of their intrinsic interest, their potential or contribution to their setting within the defined Forest of Bowland AONB.</w:t>
            </w:r>
          </w:p>
          <w:p w:rsidR="00E47C4F" w:rsidRPr="00533C3D" w:rsidRDefault="00E47C4F">
            <w:pPr>
              <w:rPr>
                <w:rFonts w:ascii="Calibri" w:hAnsi="Calibri"/>
                <w:sz w:val="24"/>
                <w:szCs w:val="24"/>
              </w:rPr>
            </w:pPr>
          </w:p>
        </w:tc>
      </w:tr>
      <w:tr w:rsidR="004D6A8E" w:rsidRPr="00533C3D">
        <w:trPr>
          <w:gridAfter w:val="1"/>
          <w:wAfter w:w="290" w:type="dxa"/>
          <w:cantSplit/>
        </w:trPr>
        <w:tc>
          <w:tcPr>
            <w:tcW w:w="993" w:type="dxa"/>
            <w:gridSpan w:val="3"/>
          </w:tcPr>
          <w:p w:rsidR="004D6A8E" w:rsidRPr="00533C3D" w:rsidRDefault="00E47C4F">
            <w:pPr>
              <w:rPr>
                <w:rFonts w:ascii="Calibri" w:hAnsi="Calibri"/>
                <w:sz w:val="24"/>
                <w:szCs w:val="24"/>
              </w:rPr>
            </w:pPr>
            <w:r>
              <w:rPr>
                <w:rFonts w:ascii="Calibri" w:hAnsi="Calibri"/>
                <w:sz w:val="24"/>
                <w:szCs w:val="24"/>
              </w:rPr>
              <w:t>2</w:t>
            </w:r>
          </w:p>
        </w:tc>
        <w:tc>
          <w:tcPr>
            <w:tcW w:w="9163" w:type="dxa"/>
            <w:gridSpan w:val="5"/>
          </w:tcPr>
          <w:p w:rsidR="004D6A8E" w:rsidRDefault="00E47C4F">
            <w:pPr>
              <w:rPr>
                <w:rFonts w:ascii="Calibri" w:hAnsi="Calibri"/>
                <w:sz w:val="24"/>
                <w:szCs w:val="24"/>
              </w:rPr>
            </w:pPr>
            <w:r>
              <w:rPr>
                <w:rFonts w:ascii="Calibri" w:hAnsi="Calibri"/>
                <w:sz w:val="24"/>
                <w:szCs w:val="24"/>
              </w:rPr>
              <w:t xml:space="preserve">The proposal is considered to be in direct conflict with Key Statement EN2 and Policies DMG1, DMG2, DMH3 and DMH4 of the </w:t>
            </w:r>
            <w:proofErr w:type="spellStart"/>
            <w:r>
              <w:rPr>
                <w:rFonts w:ascii="Calibri" w:hAnsi="Calibri"/>
                <w:sz w:val="24"/>
                <w:szCs w:val="24"/>
              </w:rPr>
              <w:t>Ribble</w:t>
            </w:r>
            <w:proofErr w:type="spellEnd"/>
            <w:r>
              <w:rPr>
                <w:rFonts w:ascii="Calibri" w:hAnsi="Calibri"/>
                <w:sz w:val="24"/>
                <w:szCs w:val="24"/>
              </w:rPr>
              <w:t xml:space="preserve"> Valley Core Strategy by virtue of its design and external appearance in that the proposal would result in the introduction of an incongruous form of residential development which is overtly domestic and suburban in appearance which fails to reflect local distinctiveness, vernacular style or acknowledge the special qualities of the area or contribute or enhance its setting.  </w:t>
            </w:r>
          </w:p>
          <w:p w:rsidR="00E47C4F" w:rsidRPr="00533C3D" w:rsidRDefault="00E47C4F">
            <w:pPr>
              <w:rPr>
                <w:rFonts w:ascii="Calibri" w:hAnsi="Calibri"/>
                <w:sz w:val="24"/>
                <w:szCs w:val="24"/>
              </w:rPr>
            </w:pPr>
          </w:p>
        </w:tc>
      </w:tr>
      <w:tr w:rsidR="00BF7ED8" w:rsidRPr="00533C3D">
        <w:trPr>
          <w:gridAfter w:val="1"/>
          <w:wAfter w:w="290" w:type="dxa"/>
          <w:cantSplit/>
        </w:trPr>
        <w:tc>
          <w:tcPr>
            <w:tcW w:w="993" w:type="dxa"/>
            <w:gridSpan w:val="3"/>
          </w:tcPr>
          <w:p w:rsidR="00BF7ED8" w:rsidRPr="00533C3D" w:rsidRDefault="00E47C4F">
            <w:pPr>
              <w:rPr>
                <w:rFonts w:ascii="Calibri" w:hAnsi="Calibri"/>
                <w:sz w:val="24"/>
                <w:szCs w:val="24"/>
              </w:rPr>
            </w:pPr>
            <w:r>
              <w:rPr>
                <w:rFonts w:ascii="Calibri" w:hAnsi="Calibri"/>
                <w:sz w:val="24"/>
                <w:szCs w:val="24"/>
              </w:rPr>
              <w:t>3</w:t>
            </w:r>
          </w:p>
        </w:tc>
        <w:tc>
          <w:tcPr>
            <w:tcW w:w="9163" w:type="dxa"/>
            <w:gridSpan w:val="5"/>
          </w:tcPr>
          <w:p w:rsidR="00BF7ED8" w:rsidRDefault="00E47C4F">
            <w:pPr>
              <w:rPr>
                <w:rFonts w:ascii="Calibri" w:hAnsi="Calibri"/>
                <w:sz w:val="24"/>
                <w:szCs w:val="24"/>
              </w:rPr>
            </w:pPr>
            <w:r>
              <w:rPr>
                <w:rFonts w:ascii="Calibri" w:hAnsi="Calibri"/>
                <w:sz w:val="24"/>
                <w:szCs w:val="24"/>
              </w:rPr>
              <w:t xml:space="preserve">The proposal is considered contrary to Policy DMH4 of the </w:t>
            </w:r>
            <w:proofErr w:type="spellStart"/>
            <w:r>
              <w:rPr>
                <w:rFonts w:ascii="Calibri" w:hAnsi="Calibri"/>
                <w:sz w:val="24"/>
                <w:szCs w:val="24"/>
              </w:rPr>
              <w:t>Ribble</w:t>
            </w:r>
            <w:proofErr w:type="spellEnd"/>
            <w:r>
              <w:rPr>
                <w:rFonts w:ascii="Calibri" w:hAnsi="Calibri"/>
                <w:sz w:val="24"/>
                <w:szCs w:val="24"/>
              </w:rPr>
              <w:t xml:space="preserve"> Valley Core Strategy insofar that it has not been adequately demonstrated that the building to be converted benefits from a genuine history of use for the purposes of agriculture or a rural enterprise.</w:t>
            </w:r>
          </w:p>
          <w:p w:rsidR="00E47C4F" w:rsidRPr="00533C3D" w:rsidRDefault="00E47C4F">
            <w:pPr>
              <w:rPr>
                <w:rFonts w:ascii="Calibri" w:hAnsi="Calibri"/>
                <w:sz w:val="24"/>
                <w:szCs w:val="24"/>
              </w:rPr>
            </w:pPr>
            <w:r>
              <w:rPr>
                <w:rFonts w:ascii="Calibri" w:hAnsi="Calibri"/>
                <w:sz w:val="24"/>
                <w:szCs w:val="24"/>
              </w:rPr>
              <w:t>P.T.O.</w:t>
            </w:r>
          </w:p>
        </w:tc>
      </w:tr>
      <w:tr w:rsidR="00BF7ED8" w:rsidRPr="00533C3D">
        <w:trPr>
          <w:gridAfter w:val="1"/>
          <w:wAfter w:w="290" w:type="dxa"/>
          <w:cantSplit/>
        </w:trPr>
        <w:tc>
          <w:tcPr>
            <w:tcW w:w="993" w:type="dxa"/>
            <w:gridSpan w:val="3"/>
          </w:tcPr>
          <w:p w:rsidR="00BF7ED8" w:rsidRPr="00533C3D" w:rsidRDefault="00E47C4F">
            <w:pPr>
              <w:rPr>
                <w:rFonts w:ascii="Calibri" w:hAnsi="Calibri"/>
                <w:sz w:val="24"/>
                <w:szCs w:val="24"/>
              </w:rPr>
            </w:pPr>
            <w:r>
              <w:rPr>
                <w:rFonts w:ascii="Calibri" w:hAnsi="Calibri"/>
                <w:sz w:val="24"/>
                <w:szCs w:val="24"/>
              </w:rPr>
              <w:lastRenderedPageBreak/>
              <w:t>4</w:t>
            </w:r>
          </w:p>
        </w:tc>
        <w:tc>
          <w:tcPr>
            <w:tcW w:w="9163" w:type="dxa"/>
            <w:gridSpan w:val="5"/>
          </w:tcPr>
          <w:p w:rsidR="00BF7ED8" w:rsidRPr="00533C3D" w:rsidRDefault="00E47C4F">
            <w:pPr>
              <w:rPr>
                <w:rFonts w:ascii="Calibri" w:hAnsi="Calibri"/>
                <w:sz w:val="24"/>
                <w:szCs w:val="24"/>
              </w:rPr>
            </w:pPr>
            <w:r>
              <w:rPr>
                <w:rFonts w:ascii="Calibri" w:hAnsi="Calibri"/>
                <w:sz w:val="24"/>
                <w:szCs w:val="24"/>
              </w:rPr>
              <w:t xml:space="preserve">The proposed conversion would result in the creation of a new residential dwelling, without sufficient or adequate justification, that does not benefit from adequate walkable access to local services or facilities - placing further reliance on the private motor-vehicle contrary to the aims and objectives of Key Statements DS1, DS2, DMI2 and Policies DMG2, DMG3 and DMH3 of the </w:t>
            </w:r>
            <w:proofErr w:type="spellStart"/>
            <w:r>
              <w:rPr>
                <w:rFonts w:ascii="Calibri" w:hAnsi="Calibri"/>
                <w:sz w:val="24"/>
                <w:szCs w:val="24"/>
              </w:rPr>
              <w:t>Ribble</w:t>
            </w:r>
            <w:proofErr w:type="spellEnd"/>
            <w:r>
              <w:rPr>
                <w:rFonts w:ascii="Calibri" w:hAnsi="Calibri"/>
                <w:sz w:val="24"/>
                <w:szCs w:val="24"/>
              </w:rPr>
              <w:t xml:space="preserve"> Valley Core Strategy and the National Planning Policy Framework presumption in favour of sustainable development.</w:t>
            </w:r>
          </w:p>
        </w:tc>
      </w:tr>
      <w:bookmarkEnd w:id="1"/>
      <w:tr w:rsidR="004D6A8E" w:rsidRPr="00533C3D">
        <w:trPr>
          <w:gridAfter w:val="1"/>
          <w:wAfter w:w="290" w:type="dxa"/>
          <w:cantSplit/>
        </w:trPr>
        <w:tc>
          <w:tcPr>
            <w:tcW w:w="993" w:type="dxa"/>
            <w:gridSpan w:val="3"/>
          </w:tcPr>
          <w:p w:rsidR="00E47C4F" w:rsidRDefault="00E47C4F">
            <w:pPr>
              <w:rPr>
                <w:rFonts w:ascii="Calibri" w:hAnsi="Calibri"/>
                <w:b/>
                <w:bCs/>
                <w:sz w:val="24"/>
                <w:szCs w:val="24"/>
              </w:rPr>
            </w:pPr>
          </w:p>
          <w:p w:rsidR="004D6A8E" w:rsidRPr="00533C3D" w:rsidRDefault="004D6A8E">
            <w:pPr>
              <w:rPr>
                <w:rFonts w:ascii="Calibri" w:hAnsi="Calibri"/>
                <w:b/>
                <w:bCs/>
                <w:sz w:val="24"/>
                <w:szCs w:val="24"/>
              </w:rPr>
            </w:pPr>
            <w:r w:rsidRPr="00533C3D">
              <w:rPr>
                <w:rFonts w:ascii="Calibri" w:hAnsi="Calibri"/>
                <w:b/>
                <w:bCs/>
                <w:sz w:val="24"/>
                <w:szCs w:val="24"/>
              </w:rPr>
              <w:t>Note(s)</w:t>
            </w:r>
          </w:p>
        </w:tc>
        <w:tc>
          <w:tcPr>
            <w:tcW w:w="1314" w:type="dxa"/>
          </w:tcPr>
          <w:p w:rsidR="004D6A8E" w:rsidRPr="00533C3D" w:rsidRDefault="004D6A8E">
            <w:pPr>
              <w:rPr>
                <w:rFonts w:ascii="Calibri" w:hAnsi="Calibri"/>
                <w:sz w:val="24"/>
                <w:szCs w:val="24"/>
              </w:rPr>
            </w:pPr>
          </w:p>
        </w:tc>
        <w:tc>
          <w:tcPr>
            <w:tcW w:w="1187" w:type="dxa"/>
          </w:tcPr>
          <w:p w:rsidR="004D6A8E" w:rsidRPr="00533C3D" w:rsidRDefault="004D6A8E">
            <w:pPr>
              <w:rPr>
                <w:rFonts w:ascii="Calibri" w:hAnsi="Calibri"/>
                <w:sz w:val="24"/>
                <w:szCs w:val="24"/>
              </w:rPr>
            </w:pPr>
          </w:p>
        </w:tc>
        <w:tc>
          <w:tcPr>
            <w:tcW w:w="1466" w:type="dxa"/>
          </w:tcPr>
          <w:p w:rsidR="004D6A8E" w:rsidRPr="00533C3D" w:rsidRDefault="004D6A8E">
            <w:pPr>
              <w:rPr>
                <w:rFonts w:ascii="Calibri" w:hAnsi="Calibri"/>
                <w:sz w:val="24"/>
                <w:szCs w:val="24"/>
              </w:rPr>
            </w:pPr>
          </w:p>
        </w:tc>
        <w:tc>
          <w:tcPr>
            <w:tcW w:w="1466" w:type="dxa"/>
          </w:tcPr>
          <w:p w:rsidR="004D6A8E" w:rsidRPr="00533C3D" w:rsidRDefault="004D6A8E">
            <w:pPr>
              <w:rPr>
                <w:rFonts w:ascii="Calibri" w:hAnsi="Calibri"/>
                <w:sz w:val="24"/>
                <w:szCs w:val="24"/>
              </w:rPr>
            </w:pPr>
          </w:p>
        </w:tc>
        <w:tc>
          <w:tcPr>
            <w:tcW w:w="3730" w:type="dxa"/>
          </w:tcPr>
          <w:p w:rsidR="004D6A8E" w:rsidRPr="00533C3D" w:rsidRDefault="004D6A8E">
            <w:pPr>
              <w:rPr>
                <w:rFonts w:ascii="Calibri" w:hAnsi="Calibri"/>
                <w:sz w:val="24"/>
                <w:szCs w:val="24"/>
              </w:rPr>
            </w:pPr>
          </w:p>
        </w:tc>
      </w:tr>
      <w:tr w:rsidR="004D6A8E" w:rsidRPr="00533C3D">
        <w:trPr>
          <w:gridAfter w:val="1"/>
          <w:wAfter w:w="290" w:type="dxa"/>
          <w:cantSplit/>
        </w:trPr>
        <w:tc>
          <w:tcPr>
            <w:tcW w:w="993" w:type="dxa"/>
            <w:gridSpan w:val="3"/>
          </w:tcPr>
          <w:p w:rsidR="004D6A8E" w:rsidRPr="00533C3D" w:rsidRDefault="004D6A8E">
            <w:pPr>
              <w:rPr>
                <w:rFonts w:ascii="Calibri" w:hAnsi="Calibri"/>
                <w:sz w:val="24"/>
                <w:szCs w:val="24"/>
              </w:rPr>
            </w:pPr>
            <w:r w:rsidRPr="00533C3D">
              <w:rPr>
                <w:rFonts w:ascii="Calibri" w:hAnsi="Calibri"/>
                <w:sz w:val="24"/>
                <w:szCs w:val="24"/>
              </w:rPr>
              <w:t>1</w:t>
            </w:r>
          </w:p>
        </w:tc>
        <w:tc>
          <w:tcPr>
            <w:tcW w:w="9163" w:type="dxa"/>
            <w:gridSpan w:val="5"/>
          </w:tcPr>
          <w:p w:rsidR="004D6A8E" w:rsidRPr="00533C3D" w:rsidRDefault="004D6A8E">
            <w:pPr>
              <w:rPr>
                <w:rFonts w:ascii="Calibri" w:hAnsi="Calibri"/>
                <w:sz w:val="24"/>
                <w:szCs w:val="24"/>
              </w:rPr>
            </w:pPr>
            <w:r w:rsidRPr="00533C3D">
              <w:rPr>
                <w:rFonts w:ascii="Calibri" w:hAnsi="Calibri"/>
                <w:sz w:val="24"/>
                <w:szCs w:val="24"/>
              </w:rPr>
              <w:t>For rights of appeal in respect of any reason(s) attached to the decision see the attached notes.</w:t>
            </w:r>
          </w:p>
        </w:tc>
      </w:tr>
      <w:tr w:rsidR="000B583D" w:rsidRPr="00533C3D">
        <w:trPr>
          <w:gridAfter w:val="1"/>
          <w:wAfter w:w="290" w:type="dxa"/>
          <w:cantSplit/>
        </w:trPr>
        <w:tc>
          <w:tcPr>
            <w:tcW w:w="993" w:type="dxa"/>
            <w:gridSpan w:val="3"/>
          </w:tcPr>
          <w:p w:rsidR="000B583D" w:rsidRPr="00533C3D" w:rsidRDefault="000B583D">
            <w:pPr>
              <w:rPr>
                <w:rFonts w:ascii="Calibri" w:hAnsi="Calibri"/>
                <w:sz w:val="24"/>
                <w:szCs w:val="24"/>
              </w:rPr>
            </w:pPr>
            <w:r w:rsidRPr="00533C3D">
              <w:rPr>
                <w:rFonts w:ascii="Calibri" w:hAnsi="Calibri"/>
                <w:sz w:val="24"/>
                <w:szCs w:val="24"/>
              </w:rPr>
              <w:t>2</w:t>
            </w:r>
          </w:p>
        </w:tc>
        <w:tc>
          <w:tcPr>
            <w:tcW w:w="9163" w:type="dxa"/>
            <w:gridSpan w:val="5"/>
          </w:tcPr>
          <w:p w:rsidR="000B583D" w:rsidRPr="00533C3D" w:rsidRDefault="000B583D">
            <w:pPr>
              <w:rPr>
                <w:rFonts w:ascii="Calibri" w:hAnsi="Calibri"/>
                <w:sz w:val="24"/>
                <w:szCs w:val="24"/>
              </w:rPr>
            </w:pPr>
            <w:r w:rsidRPr="00533C3D">
              <w:rPr>
                <w:rFonts w:ascii="Calibri" w:hAnsi="Calibri"/>
                <w:sz w:val="24"/>
                <w:szCs w:val="24"/>
              </w:rPr>
              <w:t>The Local Planning Authority operates a pre-planning application advice service which applicants are encouraged to use. The proposal does not comprise sustainable development and there were no amendments to the scheme, or conditions that could reasonably have been imposed, which could have made the development acceptable and it was therefore not possible to approve the application.</w:t>
            </w:r>
          </w:p>
        </w:tc>
      </w:tr>
      <w:tr w:rsidR="004D6A8E" w:rsidRPr="00533C3D">
        <w:trPr>
          <w:gridAfter w:val="1"/>
          <w:wAfter w:w="290" w:type="dxa"/>
          <w:cantSplit/>
        </w:trPr>
        <w:tc>
          <w:tcPr>
            <w:tcW w:w="993" w:type="dxa"/>
            <w:gridSpan w:val="3"/>
          </w:tcPr>
          <w:p w:rsidR="004D6A8E" w:rsidRPr="00533C3D" w:rsidRDefault="004D6A8E">
            <w:pPr>
              <w:rPr>
                <w:rFonts w:ascii="Calibri" w:hAnsi="Calibri"/>
                <w:sz w:val="24"/>
                <w:szCs w:val="24"/>
              </w:rPr>
            </w:pPr>
            <w:bookmarkStart w:id="2" w:name="Informatives" w:colFirst="0" w:colLast="1"/>
          </w:p>
        </w:tc>
        <w:tc>
          <w:tcPr>
            <w:tcW w:w="9163" w:type="dxa"/>
            <w:gridSpan w:val="5"/>
          </w:tcPr>
          <w:p w:rsidR="004D6A8E" w:rsidRPr="00533C3D" w:rsidRDefault="004D6A8E">
            <w:pPr>
              <w:rPr>
                <w:rFonts w:ascii="Calibri" w:hAnsi="Calibri"/>
                <w:sz w:val="24"/>
                <w:szCs w:val="24"/>
              </w:rPr>
            </w:pPr>
          </w:p>
        </w:tc>
      </w:tr>
      <w:tr w:rsidR="004D6A8E" w:rsidRPr="00533C3D">
        <w:trPr>
          <w:gridAfter w:val="1"/>
          <w:wAfter w:w="290" w:type="dxa"/>
          <w:cantSplit/>
        </w:trPr>
        <w:tc>
          <w:tcPr>
            <w:tcW w:w="993" w:type="dxa"/>
            <w:gridSpan w:val="3"/>
          </w:tcPr>
          <w:p w:rsidR="004D6A8E" w:rsidRPr="00533C3D" w:rsidRDefault="004D6A8E">
            <w:pPr>
              <w:rPr>
                <w:rFonts w:ascii="Calibri" w:hAnsi="Calibri"/>
                <w:sz w:val="24"/>
                <w:szCs w:val="24"/>
              </w:rPr>
            </w:pPr>
          </w:p>
        </w:tc>
        <w:tc>
          <w:tcPr>
            <w:tcW w:w="9163" w:type="dxa"/>
            <w:gridSpan w:val="5"/>
          </w:tcPr>
          <w:p w:rsidR="004D6A8E" w:rsidRPr="00533C3D" w:rsidRDefault="004D6A8E">
            <w:pPr>
              <w:rPr>
                <w:rFonts w:ascii="Calibri" w:hAnsi="Calibri"/>
                <w:sz w:val="24"/>
                <w:szCs w:val="24"/>
              </w:rPr>
            </w:pPr>
          </w:p>
        </w:tc>
      </w:tr>
      <w:tr w:rsidR="004D6A8E" w:rsidRPr="00533C3D">
        <w:trPr>
          <w:gridAfter w:val="1"/>
          <w:wAfter w:w="290" w:type="dxa"/>
          <w:cantSplit/>
        </w:trPr>
        <w:tc>
          <w:tcPr>
            <w:tcW w:w="993" w:type="dxa"/>
            <w:gridSpan w:val="3"/>
          </w:tcPr>
          <w:p w:rsidR="004D6A8E" w:rsidRPr="00533C3D" w:rsidRDefault="004D6A8E">
            <w:pPr>
              <w:rPr>
                <w:rFonts w:ascii="Calibri" w:hAnsi="Calibri"/>
                <w:sz w:val="24"/>
                <w:szCs w:val="24"/>
              </w:rPr>
            </w:pPr>
          </w:p>
        </w:tc>
        <w:tc>
          <w:tcPr>
            <w:tcW w:w="9163" w:type="dxa"/>
            <w:gridSpan w:val="5"/>
          </w:tcPr>
          <w:p w:rsidR="004D6A8E" w:rsidRPr="00533C3D" w:rsidRDefault="004D6A8E">
            <w:pPr>
              <w:rPr>
                <w:rFonts w:ascii="Calibri" w:hAnsi="Calibri"/>
                <w:sz w:val="24"/>
                <w:szCs w:val="24"/>
              </w:rPr>
            </w:pPr>
          </w:p>
        </w:tc>
      </w:tr>
      <w:tr w:rsidR="004D6A8E" w:rsidRPr="00533C3D">
        <w:trPr>
          <w:gridAfter w:val="1"/>
          <w:wAfter w:w="290" w:type="dxa"/>
          <w:cantSplit/>
        </w:trPr>
        <w:tc>
          <w:tcPr>
            <w:tcW w:w="993" w:type="dxa"/>
            <w:gridSpan w:val="3"/>
          </w:tcPr>
          <w:p w:rsidR="004D6A8E" w:rsidRPr="00533C3D" w:rsidRDefault="004D6A8E">
            <w:pPr>
              <w:rPr>
                <w:rFonts w:ascii="Calibri" w:hAnsi="Calibri"/>
                <w:sz w:val="24"/>
                <w:szCs w:val="24"/>
              </w:rPr>
            </w:pPr>
          </w:p>
        </w:tc>
        <w:tc>
          <w:tcPr>
            <w:tcW w:w="9163" w:type="dxa"/>
            <w:gridSpan w:val="5"/>
          </w:tcPr>
          <w:p w:rsidR="004D6A8E" w:rsidRPr="00533C3D" w:rsidRDefault="004D6A8E">
            <w:pPr>
              <w:rPr>
                <w:rFonts w:ascii="Calibri" w:hAnsi="Calibri"/>
                <w:sz w:val="24"/>
                <w:szCs w:val="24"/>
              </w:rPr>
            </w:pPr>
          </w:p>
        </w:tc>
      </w:tr>
      <w:tr w:rsidR="004D6A8E" w:rsidRPr="00533C3D">
        <w:trPr>
          <w:gridAfter w:val="1"/>
          <w:wAfter w:w="290" w:type="dxa"/>
          <w:cantSplit/>
        </w:trPr>
        <w:tc>
          <w:tcPr>
            <w:tcW w:w="993" w:type="dxa"/>
            <w:gridSpan w:val="3"/>
          </w:tcPr>
          <w:p w:rsidR="004D6A8E" w:rsidRPr="00533C3D" w:rsidRDefault="004D6A8E">
            <w:pPr>
              <w:rPr>
                <w:rFonts w:ascii="Calibri" w:hAnsi="Calibri"/>
                <w:sz w:val="24"/>
                <w:szCs w:val="24"/>
              </w:rPr>
            </w:pPr>
          </w:p>
        </w:tc>
        <w:tc>
          <w:tcPr>
            <w:tcW w:w="9163" w:type="dxa"/>
            <w:gridSpan w:val="5"/>
          </w:tcPr>
          <w:p w:rsidR="004D6A8E" w:rsidRPr="00533C3D" w:rsidRDefault="004D6A8E">
            <w:pPr>
              <w:rPr>
                <w:rFonts w:ascii="Calibri" w:hAnsi="Calibri"/>
                <w:sz w:val="24"/>
                <w:szCs w:val="24"/>
              </w:rPr>
            </w:pPr>
          </w:p>
        </w:tc>
      </w:tr>
      <w:bookmarkEnd w:id="2"/>
      <w:tr w:rsidR="00BD6012" w:rsidTr="000B5AE4">
        <w:trPr>
          <w:gridBefore w:val="1"/>
          <w:wBefore w:w="43" w:type="dxa"/>
          <w:cantSplit/>
        </w:trPr>
        <w:tc>
          <w:tcPr>
            <w:tcW w:w="10403" w:type="dxa"/>
            <w:gridSpan w:val="8"/>
          </w:tcPr>
          <w:p w:rsidR="00B70E27" w:rsidRDefault="00B70E27" w:rsidP="00B70E27">
            <w:pPr>
              <w:textAlignment w:val="auto"/>
              <w:rPr>
                <w:rFonts w:ascii="Calibri" w:hAnsi="Calibri"/>
                <w:b/>
                <w:sz w:val="24"/>
                <w:szCs w:val="24"/>
              </w:rPr>
            </w:pPr>
            <w:r>
              <w:rPr>
                <w:rFonts w:ascii="Calibri" w:hAnsi="Calibri"/>
                <w:b/>
                <w:sz w:val="24"/>
                <w:szCs w:val="24"/>
              </w:rPr>
              <w:t>NICOLA HOPKINS</w:t>
            </w:r>
          </w:p>
          <w:p w:rsidR="00B70E27" w:rsidRPr="005E7776" w:rsidRDefault="00B70E27" w:rsidP="00B70E27">
            <w:pPr>
              <w:rPr>
                <w:rFonts w:ascii="Calibri" w:hAnsi="Calibri"/>
                <w:b/>
                <w:sz w:val="24"/>
                <w:szCs w:val="24"/>
              </w:rPr>
            </w:pPr>
            <w:r w:rsidRPr="005E7776">
              <w:rPr>
                <w:rFonts w:ascii="Calibri" w:hAnsi="Calibri"/>
                <w:b/>
                <w:sz w:val="24"/>
                <w:szCs w:val="24"/>
              </w:rPr>
              <w:t>DIRECTOR OF ECONOMIC DEVELOPMENT AND PLANNING</w:t>
            </w:r>
          </w:p>
          <w:p w:rsidR="00BD6012" w:rsidRPr="00641E0F" w:rsidRDefault="00BD6012" w:rsidP="000B5AE4">
            <w:pPr>
              <w:rPr>
                <w:rFonts w:ascii="Calibri" w:hAnsi="Calibri"/>
                <w:b/>
                <w:bCs/>
                <w:sz w:val="24"/>
                <w:szCs w:val="24"/>
              </w:rPr>
            </w:pPr>
          </w:p>
        </w:tc>
      </w:tr>
      <w:tr w:rsidR="00E47C4F" w:rsidTr="000B5AE4">
        <w:trPr>
          <w:gridBefore w:val="1"/>
          <w:wBefore w:w="43" w:type="dxa"/>
          <w:cantSplit/>
        </w:trPr>
        <w:tc>
          <w:tcPr>
            <w:tcW w:w="10403" w:type="dxa"/>
            <w:gridSpan w:val="8"/>
          </w:tcPr>
          <w:p w:rsidR="00E47C4F" w:rsidRDefault="00E47C4F" w:rsidP="00B70E27">
            <w:pPr>
              <w:textAlignment w:val="auto"/>
              <w:rPr>
                <w:rFonts w:ascii="Calibri" w:hAnsi="Calibri"/>
                <w:b/>
                <w:sz w:val="24"/>
                <w:szCs w:val="24"/>
              </w:rPr>
            </w:pPr>
          </w:p>
        </w:tc>
      </w:tr>
      <w:tr w:rsidR="00E47C4F" w:rsidTr="000B5AE4">
        <w:trPr>
          <w:gridBefore w:val="1"/>
          <w:wBefore w:w="43" w:type="dxa"/>
          <w:cantSplit/>
        </w:trPr>
        <w:tc>
          <w:tcPr>
            <w:tcW w:w="10403" w:type="dxa"/>
            <w:gridSpan w:val="8"/>
          </w:tcPr>
          <w:p w:rsidR="00E47C4F" w:rsidRDefault="00E47C4F" w:rsidP="00B70E27">
            <w:pPr>
              <w:textAlignment w:val="auto"/>
              <w:rPr>
                <w:rFonts w:ascii="Calibri" w:hAnsi="Calibri"/>
                <w:b/>
                <w:sz w:val="24"/>
                <w:szCs w:val="24"/>
              </w:rPr>
            </w:pPr>
          </w:p>
        </w:tc>
      </w:tr>
      <w:tr w:rsidR="00E47C4F" w:rsidTr="000B5AE4">
        <w:trPr>
          <w:gridBefore w:val="1"/>
          <w:wBefore w:w="43" w:type="dxa"/>
          <w:cantSplit/>
        </w:trPr>
        <w:tc>
          <w:tcPr>
            <w:tcW w:w="10403" w:type="dxa"/>
            <w:gridSpan w:val="8"/>
          </w:tcPr>
          <w:p w:rsidR="00E47C4F" w:rsidRDefault="00E47C4F" w:rsidP="00B70E27">
            <w:pPr>
              <w:textAlignment w:val="auto"/>
              <w:rPr>
                <w:rFonts w:ascii="Calibri" w:hAnsi="Calibri"/>
                <w:b/>
                <w:sz w:val="24"/>
                <w:szCs w:val="24"/>
              </w:rPr>
            </w:pPr>
          </w:p>
        </w:tc>
      </w:tr>
    </w:tbl>
    <w:p w:rsidR="00BD6012" w:rsidRDefault="00BD6012" w:rsidP="00BD6012">
      <w:pPr>
        <w:pStyle w:val="TableText"/>
      </w:pPr>
    </w:p>
    <w:p w:rsidR="004D6A8E" w:rsidRDefault="004D6A8E">
      <w:pPr>
        <w:pStyle w:val="TableText"/>
      </w:pPr>
    </w:p>
    <w:sectPr w:rsidR="004D6A8E">
      <w:headerReference w:type="default" r:id="rId6"/>
      <w:footerReference w:type="default" r:id="rId7"/>
      <w:pgSz w:w="11908" w:h="16838"/>
      <w:pgMar w:top="1872"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C4F" w:rsidRDefault="00E47C4F">
      <w:r>
        <w:separator/>
      </w:r>
    </w:p>
  </w:endnote>
  <w:endnote w:type="continuationSeparator" w:id="0">
    <w:p w:rsidR="00E47C4F" w:rsidRDefault="00E4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A8E" w:rsidRDefault="004D6A8E">
    <w:pPr>
      <w:pStyle w:val="DefaultText"/>
      <w:jc w:val="center"/>
    </w:pPr>
    <w:r>
      <w:fldChar w:fldCharType="begin"/>
    </w:r>
    <w:r>
      <w:instrText>page  \* MERGEFORMAT</w:instrText>
    </w:r>
    <w:r>
      <w:fldChar w:fldCharType="separate"/>
    </w:r>
    <w:r w:rsidR="00B70E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C4F" w:rsidRDefault="00E47C4F">
      <w:r>
        <w:separator/>
      </w:r>
    </w:p>
  </w:footnote>
  <w:footnote w:type="continuationSeparator" w:id="0">
    <w:p w:rsidR="00E47C4F" w:rsidRDefault="00E47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A8E" w:rsidRPr="00533C3D" w:rsidRDefault="004D6A8E">
    <w:pPr>
      <w:pStyle w:val="DefaultText"/>
      <w:rPr>
        <w:rFonts w:ascii="Calibri" w:hAnsi="Calibri"/>
        <w:b/>
        <w:sz w:val="24"/>
        <w:szCs w:val="24"/>
      </w:rPr>
    </w:pPr>
    <w:r w:rsidRPr="00533C3D">
      <w:rPr>
        <w:rFonts w:ascii="Calibri" w:hAnsi="Calibri"/>
        <w:b/>
        <w:sz w:val="24"/>
        <w:szCs w:val="24"/>
      </w:rPr>
      <w:t>RIBBLE VALLEY BOROUGH COUNCIL</w:t>
    </w:r>
  </w:p>
  <w:p w:rsidR="004D6A8E" w:rsidRPr="00533C3D" w:rsidRDefault="004D6A8E">
    <w:pPr>
      <w:pStyle w:val="DefaultText"/>
      <w:rPr>
        <w:rFonts w:ascii="Calibri" w:hAnsi="Calibri"/>
        <w:sz w:val="24"/>
        <w:szCs w:val="24"/>
      </w:rPr>
    </w:pPr>
    <w:r w:rsidRPr="00533C3D">
      <w:rPr>
        <w:rFonts w:ascii="Calibri" w:hAnsi="Calibri"/>
        <w:b/>
        <w:sz w:val="24"/>
        <w:szCs w:val="24"/>
      </w:rPr>
      <w:t>REFUSAL OF PLANNING PERMISSION CONTINUED</w:t>
    </w:r>
  </w:p>
  <w:p w:rsidR="004D6A8E" w:rsidRPr="00533C3D" w:rsidRDefault="004D6A8E">
    <w:pPr>
      <w:pStyle w:val="DefaultText"/>
      <w:rPr>
        <w:rFonts w:ascii="Calibri" w:hAnsi="Calibri"/>
        <w:sz w:val="24"/>
        <w:szCs w:val="24"/>
      </w:rPr>
    </w:pPr>
  </w:p>
  <w:p w:rsidR="004D6A8E" w:rsidRPr="00533C3D" w:rsidRDefault="004D6A8E">
    <w:pPr>
      <w:pStyle w:val="DefaultText"/>
      <w:rPr>
        <w:rFonts w:ascii="Calibri" w:hAnsi="Calibri"/>
        <w:b/>
        <w:sz w:val="24"/>
        <w:szCs w:val="24"/>
      </w:rPr>
    </w:pPr>
    <w:r w:rsidRPr="00533C3D">
      <w:rPr>
        <w:rFonts w:ascii="Calibri" w:hAnsi="Calibri"/>
        <w:b/>
        <w:sz w:val="24"/>
        <w:szCs w:val="24"/>
      </w:rPr>
      <w:t xml:space="preserve">APPLICATION NO:  </w:t>
    </w:r>
    <w:r w:rsidR="00E47C4F">
      <w:rPr>
        <w:rFonts w:ascii="Calibri" w:hAnsi="Calibri"/>
        <w:b/>
        <w:sz w:val="24"/>
        <w:szCs w:val="24"/>
      </w:rPr>
      <w:t>3/2020/0114</w:t>
    </w:r>
    <w:r w:rsidRPr="00533C3D">
      <w:rPr>
        <w:rFonts w:ascii="Calibri" w:hAnsi="Calibri"/>
        <w:b/>
        <w:sz w:val="24"/>
        <w:szCs w:val="24"/>
      </w:rPr>
      <w:t xml:space="preserve">                       DECISION DATE:</w:t>
    </w:r>
    <w:r w:rsidR="00E47C4F">
      <w:rPr>
        <w:rFonts w:ascii="Calibri" w:hAnsi="Calibri"/>
        <w:b/>
        <w:sz w:val="24"/>
        <w:szCs w:val="24"/>
      </w:rPr>
      <w:t xml:space="preserve">  16 March 2020</w:t>
    </w:r>
  </w:p>
  <w:p w:rsidR="004D6A8E" w:rsidRDefault="004D6A8E">
    <w:pPr>
      <w:pStyle w:val="DefaultText"/>
      <w:rPr>
        <w:b/>
      </w:rPr>
    </w:pPr>
    <w:r w:rsidRPr="00533C3D">
      <w:rPr>
        <w:rFonts w:ascii="Calibri" w:hAnsi="Calibri"/>
        <w:b/>
        <w:sz w:val="24"/>
        <w:szCs w:val="24"/>
      </w:rPr>
      <w:t>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C4F"/>
    <w:rsid w:val="000B583D"/>
    <w:rsid w:val="000B5AE4"/>
    <w:rsid w:val="0021424D"/>
    <w:rsid w:val="004D6A8E"/>
    <w:rsid w:val="00533C3D"/>
    <w:rsid w:val="007448F2"/>
    <w:rsid w:val="008E5B94"/>
    <w:rsid w:val="009D443A"/>
    <w:rsid w:val="00AB36DC"/>
    <w:rsid w:val="00B70E27"/>
    <w:rsid w:val="00BD6012"/>
    <w:rsid w:val="00BF7ED8"/>
    <w:rsid w:val="00E47C4F"/>
    <w:rsid w:val="00E61BAB"/>
    <w:rsid w:val="00F31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2277DB-E14E-48F1-9857-5AB9D071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Indent">
    <w:name w:val="First Indent"/>
    <w:basedOn w:val="Normal"/>
    <w:pPr>
      <w:ind w:left="2016" w:hanging="576"/>
    </w:pPr>
    <w:rPr>
      <w:rFonts w:ascii="Courier" w:hAnsi="Courier"/>
      <w:sz w:val="24"/>
    </w:rPr>
  </w:style>
  <w:style w:type="paragraph" w:customStyle="1" w:styleId="TableText">
    <w:name w:val="Table Text"/>
    <w:basedOn w:val="Normal"/>
  </w:style>
  <w:style w:type="paragraph" w:customStyle="1" w:styleId="DefaultText">
    <w:name w:val="Default Text"/>
    <w:basedOn w:val="Normal"/>
    <w:rPr>
      <w:rFonts w:ascii="Tms Rmn" w:hAnsi="Tms Rm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oker\MVMLIVEapp\Planning\RVDECR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RVDECRPP</Template>
  <TotalTime>1</TotalTime>
  <Pages>2</Pages>
  <Words>473</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Lesley Lund</dc:creator>
  <cp:keywords/>
  <cp:lastModifiedBy>Rachel Horton</cp:lastModifiedBy>
  <cp:revision>2</cp:revision>
  <cp:lastPrinted>2020-03-16T15:33:00Z</cp:lastPrinted>
  <dcterms:created xsi:type="dcterms:W3CDTF">2020-04-08T16:21:00Z</dcterms:created>
  <dcterms:modified xsi:type="dcterms:W3CDTF">2020-04-08T16:21:00Z</dcterms:modified>
</cp:coreProperties>
</file>