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A37CE6" w:rsidP="008F6B58">
            <w:pPr>
              <w:rPr>
                <w:rFonts w:ascii="Calibri" w:hAnsi="Calibri"/>
                <w:szCs w:val="22"/>
              </w:rPr>
            </w:pPr>
            <w:r>
              <w:rPr>
                <w:rFonts w:ascii="Calibri" w:hAnsi="Calibri"/>
                <w:szCs w:val="22"/>
              </w:rPr>
              <w:t>3/2020/0149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A37CE6" w:rsidP="002C6277">
            <w:pPr>
              <w:rPr>
                <w:rFonts w:ascii="Calibri" w:hAnsi="Calibri"/>
                <w:szCs w:val="22"/>
              </w:rPr>
            </w:pPr>
            <w:r>
              <w:rPr>
                <w:rFonts w:ascii="Calibri" w:hAnsi="Calibri"/>
                <w:szCs w:val="22"/>
              </w:rPr>
              <w:t>10/03/2020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454754" w:rsidRDefault="00A37CE6"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FD334A" w:rsidP="00FD334A">
            <w:pPr>
              <w:rPr>
                <w:rFonts w:ascii="Calibri" w:hAnsi="Calibri"/>
                <w:b/>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8C75E4" w:rsidRDefault="00A37CE6">
            <w:pPr>
              <w:rPr>
                <w:rFonts w:ascii="Calibri" w:hAnsi="Calibri"/>
                <w:szCs w:val="22"/>
              </w:rPr>
            </w:pPr>
            <w:r>
              <w:rPr>
                <w:rFonts w:ascii="Calibri" w:hAnsi="Calibri"/>
                <w:szCs w:val="22"/>
              </w:rPr>
              <w:t>Construction of single storey rear extension. Resubmission of 3/2019/0626</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8C75E4" w:rsidRDefault="00A37CE6" w:rsidP="00A42E82">
            <w:pPr>
              <w:rPr>
                <w:rFonts w:ascii="Calibri" w:hAnsi="Calibri"/>
                <w:szCs w:val="22"/>
              </w:rPr>
            </w:pPr>
            <w:r>
              <w:rPr>
                <w:rFonts w:ascii="Calibri" w:hAnsi="Calibri"/>
                <w:szCs w:val="22"/>
              </w:rPr>
              <w:t xml:space="preserve">Iron Forge, </w:t>
            </w:r>
            <w:proofErr w:type="spellStart"/>
            <w:r>
              <w:rPr>
                <w:rFonts w:ascii="Calibri" w:hAnsi="Calibri"/>
                <w:szCs w:val="22"/>
              </w:rPr>
              <w:t>Whitewell</w:t>
            </w:r>
            <w:proofErr w:type="spellEnd"/>
            <w:r>
              <w:rPr>
                <w:rFonts w:ascii="Calibri" w:hAnsi="Calibri"/>
                <w:szCs w:val="22"/>
              </w:rPr>
              <w:t xml:space="preserve"> Road, Cow Ark, BB7 3DG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A37CE6" w:rsidP="009825FF">
            <w:pPr>
              <w:jc w:val="both"/>
              <w:rPr>
                <w:rFonts w:ascii="Calibri" w:hAnsi="Calibri"/>
                <w:szCs w:val="22"/>
              </w:rPr>
            </w:pPr>
            <w:r>
              <w:rPr>
                <w:rFonts w:ascii="Calibri" w:hAnsi="Calibri"/>
                <w:szCs w:val="22"/>
              </w:rPr>
              <w:t>None received within consultation period.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9555" w:type="dxa"/>
            <w:gridSpan w:val="14"/>
            <w:tcMar>
              <w:top w:w="57" w:type="dxa"/>
              <w:bottom w:w="57" w:type="dxa"/>
            </w:tcMar>
          </w:tcPr>
          <w:p w:rsidR="00C0704D" w:rsidRPr="008C75E4" w:rsidRDefault="00A37CE6" w:rsidP="00FC046F">
            <w:pPr>
              <w:jc w:val="both"/>
              <w:rPr>
                <w:rFonts w:ascii="Calibri" w:hAnsi="Calibri"/>
                <w:szCs w:val="22"/>
              </w:rPr>
            </w:pPr>
            <w:r>
              <w:rPr>
                <w:rFonts w:ascii="Calibri" w:hAnsi="Calibri"/>
                <w:szCs w:val="22"/>
              </w:rPr>
              <w:t>N/A</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A37CE6" w:rsidP="00435FC9">
            <w:pPr>
              <w:jc w:val="both"/>
              <w:rPr>
                <w:rFonts w:ascii="Calibri" w:hAnsi="Calibri"/>
                <w:szCs w:val="22"/>
              </w:rPr>
            </w:pPr>
            <w:r>
              <w:rPr>
                <w:rFonts w:ascii="Calibri" w:hAnsi="Calibri"/>
                <w:szCs w:val="22"/>
              </w:rPr>
              <w:t>No representations received in respect of proposed development</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504440">
        <w:trPr>
          <w:trHeight w:val="864"/>
          <w:jc w:val="center"/>
        </w:trPr>
        <w:tc>
          <w:tcPr>
            <w:tcW w:w="9555" w:type="dxa"/>
            <w:gridSpan w:val="14"/>
            <w:tcMar>
              <w:top w:w="57" w:type="dxa"/>
              <w:bottom w:w="57" w:type="dxa"/>
            </w:tcMar>
          </w:tcPr>
          <w:p w:rsidR="008542DE"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rsidR="00E3313D" w:rsidRPr="00D67BA9" w:rsidRDefault="00E3313D" w:rsidP="00504440">
            <w:pPr>
              <w:pStyle w:val="PLANNING"/>
              <w:rPr>
                <w:rFonts w:ascii="Calibri" w:hAnsi="Calibri"/>
                <w:bCs/>
                <w:szCs w:val="22"/>
              </w:rPr>
            </w:pPr>
            <w:r w:rsidRPr="00D67BA9">
              <w:rPr>
                <w:rFonts w:ascii="Calibri" w:hAnsi="Calibri"/>
                <w:bCs/>
                <w:szCs w:val="22"/>
              </w:rPr>
              <w:t>Policy DME4- Protecting Heritage Assets</w:t>
            </w:r>
          </w:p>
          <w:p w:rsidR="00E3313D" w:rsidRPr="00D67BA9" w:rsidRDefault="00E3313D" w:rsidP="00504440">
            <w:pPr>
              <w:pStyle w:val="PLANNING"/>
              <w:rPr>
                <w:rFonts w:ascii="Calibri" w:hAnsi="Calibri"/>
                <w:bCs/>
                <w:szCs w:val="22"/>
              </w:rPr>
            </w:pPr>
            <w:r w:rsidRPr="00D67BA9">
              <w:rPr>
                <w:rFonts w:ascii="Calibri" w:hAnsi="Calibri"/>
                <w:bCs/>
                <w:szCs w:val="22"/>
              </w:rPr>
              <w:t>Key Statement EN5: Heritage Assets</w:t>
            </w:r>
          </w:p>
          <w:p w:rsidR="000B108A" w:rsidRPr="000B108A" w:rsidRDefault="00D67BA9" w:rsidP="00504440">
            <w:pPr>
              <w:pStyle w:val="PLANNING"/>
              <w:rPr>
                <w:rFonts w:ascii="Calibri" w:hAnsi="Calibri"/>
                <w:bCs/>
                <w:szCs w:val="22"/>
              </w:rPr>
            </w:pPr>
            <w:r>
              <w:rPr>
                <w:rFonts w:ascii="Calibri" w:hAnsi="Calibri"/>
                <w:bCs/>
                <w:szCs w:val="22"/>
              </w:rPr>
              <w:t xml:space="preserve"> Key Statement </w:t>
            </w:r>
            <w:r w:rsidR="000B108A" w:rsidRPr="000B108A">
              <w:rPr>
                <w:rFonts w:ascii="Calibri" w:hAnsi="Calibri"/>
                <w:bCs/>
                <w:szCs w:val="22"/>
              </w:rPr>
              <w:t>EN2 – Landscape</w:t>
            </w:r>
          </w:p>
          <w:p w:rsidR="00D67BA9" w:rsidRDefault="00D67BA9" w:rsidP="00D67BA9">
            <w:pPr>
              <w:pStyle w:val="PLANNING"/>
              <w:rPr>
                <w:rFonts w:ascii="Calibri" w:hAnsi="Calibri"/>
                <w:bCs/>
                <w:szCs w:val="22"/>
              </w:rPr>
            </w:pPr>
            <w:r>
              <w:rPr>
                <w:rFonts w:ascii="Calibri" w:hAnsi="Calibri"/>
                <w:bCs/>
                <w:szCs w:val="22"/>
              </w:rPr>
              <w:t xml:space="preserve">Policy </w:t>
            </w:r>
            <w:r w:rsidR="000B108A" w:rsidRPr="000B108A">
              <w:rPr>
                <w:rFonts w:ascii="Calibri" w:hAnsi="Calibri"/>
                <w:bCs/>
                <w:szCs w:val="22"/>
              </w:rPr>
              <w:t>DME2- Landscape and Townscape Protection</w:t>
            </w:r>
          </w:p>
          <w:p w:rsidR="00A37CE6" w:rsidRPr="00D67BA9" w:rsidRDefault="00D67BA9" w:rsidP="00D67BA9">
            <w:pPr>
              <w:pStyle w:val="PLANNING"/>
              <w:rPr>
                <w:rFonts w:ascii="Calibri" w:hAnsi="Calibri"/>
                <w:bCs/>
                <w:szCs w:val="22"/>
              </w:rPr>
            </w:pPr>
            <w:r>
              <w:rPr>
                <w:rFonts w:ascii="Calibri" w:hAnsi="Calibri"/>
                <w:szCs w:val="22"/>
              </w:rPr>
              <w:t xml:space="preserve">Policy </w:t>
            </w:r>
            <w:r w:rsidR="00A37CE6" w:rsidRPr="00A37CE6">
              <w:rPr>
                <w:rFonts w:ascii="Calibri" w:hAnsi="Calibri"/>
                <w:szCs w:val="22"/>
              </w:rPr>
              <w:t>DMG1 – General Considerations</w:t>
            </w:r>
          </w:p>
          <w:p w:rsidR="00A37CE6" w:rsidRPr="00A37CE6" w:rsidRDefault="00A37CE6" w:rsidP="00A37CE6">
            <w:pPr>
              <w:jc w:val="both"/>
              <w:rPr>
                <w:rFonts w:ascii="Calibri" w:hAnsi="Calibri"/>
                <w:szCs w:val="22"/>
              </w:rPr>
            </w:pPr>
            <w:r w:rsidRPr="00A37CE6">
              <w:rPr>
                <w:rFonts w:ascii="Calibri" w:hAnsi="Calibri"/>
                <w:szCs w:val="22"/>
              </w:rPr>
              <w:t xml:space="preserve"> </w:t>
            </w:r>
            <w:r w:rsidR="00D67BA9">
              <w:rPr>
                <w:rFonts w:ascii="Calibri" w:hAnsi="Calibri"/>
                <w:szCs w:val="22"/>
              </w:rPr>
              <w:t xml:space="preserve">Policy </w:t>
            </w:r>
            <w:r w:rsidRPr="00A37CE6">
              <w:rPr>
                <w:rFonts w:ascii="Calibri" w:hAnsi="Calibri"/>
                <w:szCs w:val="22"/>
              </w:rPr>
              <w:t>DMH5 – Residential and Curtilage Extensions</w:t>
            </w:r>
          </w:p>
          <w:p w:rsidR="00A37CE6" w:rsidRPr="00A37CE6" w:rsidRDefault="00A37CE6" w:rsidP="00A37CE6">
            <w:pPr>
              <w:jc w:val="both"/>
              <w:rPr>
                <w:rFonts w:ascii="Calibri" w:hAnsi="Calibri"/>
                <w:szCs w:val="22"/>
              </w:rPr>
            </w:pPr>
            <w:r w:rsidRPr="00A37CE6">
              <w:rPr>
                <w:rFonts w:ascii="Calibri" w:hAnsi="Calibri"/>
                <w:szCs w:val="22"/>
              </w:rPr>
              <w:t xml:space="preserve"> </w:t>
            </w:r>
            <w:r w:rsidR="00D67BA9">
              <w:rPr>
                <w:rFonts w:ascii="Calibri" w:hAnsi="Calibri"/>
                <w:szCs w:val="22"/>
              </w:rPr>
              <w:t xml:space="preserve">Policy </w:t>
            </w:r>
            <w:r w:rsidRPr="00A37CE6">
              <w:rPr>
                <w:rFonts w:ascii="Calibri" w:hAnsi="Calibri"/>
                <w:szCs w:val="22"/>
              </w:rPr>
              <w:t>DMH4 – The Conversion of Barns and Other Buildings to Dwellings</w:t>
            </w:r>
          </w:p>
          <w:p w:rsidR="001946E0" w:rsidRPr="008C75E4" w:rsidRDefault="00A37CE6" w:rsidP="00A37CE6">
            <w:pPr>
              <w:jc w:val="both"/>
              <w:rPr>
                <w:rFonts w:ascii="Calibri" w:hAnsi="Calibri"/>
                <w:b/>
                <w:szCs w:val="22"/>
              </w:rPr>
            </w:pPr>
            <w:r w:rsidRPr="00A37CE6">
              <w:rPr>
                <w:rFonts w:ascii="Calibri" w:hAnsi="Calibri"/>
                <w:szCs w:val="22"/>
              </w:rPr>
              <w:t xml:space="preserve"> National Planning Policy Framework (NPPF)</w:t>
            </w: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Pr="001946E0" w:rsidRDefault="00A37CE6" w:rsidP="00454754">
            <w:pPr>
              <w:pStyle w:val="PLANNING"/>
              <w:rPr>
                <w:rFonts w:ascii="Calibri" w:hAnsi="Calibri"/>
                <w:bCs/>
                <w:szCs w:val="22"/>
              </w:rPr>
            </w:pPr>
            <w:r>
              <w:rPr>
                <w:rFonts w:ascii="Calibri" w:hAnsi="Calibri"/>
                <w:bCs/>
                <w:szCs w:val="22"/>
              </w:rPr>
              <w:t>3/2019/0626-</w:t>
            </w:r>
            <w:r w:rsidRPr="00A37CE6">
              <w:rPr>
                <w:rFonts w:ascii="Calibri" w:hAnsi="Calibri"/>
                <w:bCs/>
                <w:szCs w:val="22"/>
              </w:rPr>
              <w:t xml:space="preserve">Construction of a single storey </w:t>
            </w:r>
            <w:proofErr w:type="gramStart"/>
            <w:r w:rsidRPr="00A37CE6">
              <w:rPr>
                <w:rFonts w:ascii="Calibri" w:hAnsi="Calibri"/>
                <w:bCs/>
                <w:szCs w:val="22"/>
              </w:rPr>
              <w:t>extension.</w:t>
            </w:r>
            <w:r>
              <w:rPr>
                <w:rFonts w:ascii="Calibri" w:hAnsi="Calibri"/>
                <w:bCs/>
                <w:szCs w:val="22"/>
              </w:rPr>
              <w:t>-</w:t>
            </w:r>
            <w:proofErr w:type="gramEnd"/>
            <w:r>
              <w:rPr>
                <w:rFonts w:ascii="Calibri" w:hAnsi="Calibri"/>
                <w:bCs/>
                <w:szCs w:val="22"/>
              </w:rPr>
              <w:t xml:space="preserve"> Withdrawn </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A37CE6" w:rsidRDefault="00A37CE6" w:rsidP="00454754">
            <w:pPr>
              <w:pStyle w:val="Header"/>
              <w:tabs>
                <w:tab w:val="clear" w:pos="4153"/>
                <w:tab w:val="clear" w:pos="8306"/>
              </w:tabs>
              <w:contextualSpacing/>
              <w:jc w:val="both"/>
              <w:rPr>
                <w:rFonts w:ascii="Calibri" w:hAnsi="Calibri"/>
                <w:b/>
                <w:szCs w:val="22"/>
              </w:rPr>
            </w:pPr>
          </w:p>
          <w:p w:rsidR="00A37CE6" w:rsidRPr="00A37CE6" w:rsidRDefault="00A37CE6" w:rsidP="00454754">
            <w:pPr>
              <w:pStyle w:val="Header"/>
              <w:tabs>
                <w:tab w:val="clear" w:pos="4153"/>
                <w:tab w:val="clear" w:pos="8306"/>
              </w:tabs>
              <w:contextualSpacing/>
              <w:jc w:val="both"/>
              <w:rPr>
                <w:rFonts w:ascii="Calibri" w:hAnsi="Calibri"/>
                <w:szCs w:val="22"/>
              </w:rPr>
            </w:pPr>
            <w:r w:rsidRPr="00A37CE6">
              <w:rPr>
                <w:rFonts w:ascii="Calibri" w:hAnsi="Calibri"/>
                <w:szCs w:val="22"/>
              </w:rPr>
              <w:t xml:space="preserve">The application relates to </w:t>
            </w:r>
            <w:r w:rsidR="005630CE">
              <w:rPr>
                <w:rFonts w:ascii="Calibri" w:hAnsi="Calibri"/>
                <w:szCs w:val="22"/>
              </w:rPr>
              <w:t>one of three</w:t>
            </w:r>
            <w:r w:rsidRPr="00A37CE6">
              <w:rPr>
                <w:rFonts w:ascii="Calibri" w:hAnsi="Calibri"/>
                <w:szCs w:val="22"/>
              </w:rPr>
              <w:t xml:space="preserve"> </w:t>
            </w:r>
            <w:r w:rsidR="005630CE">
              <w:rPr>
                <w:rFonts w:ascii="Calibri" w:hAnsi="Calibri"/>
                <w:szCs w:val="22"/>
              </w:rPr>
              <w:t xml:space="preserve">attached </w:t>
            </w:r>
            <w:r w:rsidRPr="00A37CE6">
              <w:rPr>
                <w:rFonts w:ascii="Calibri" w:hAnsi="Calibri"/>
                <w:szCs w:val="22"/>
              </w:rPr>
              <w:t>barn conversion</w:t>
            </w:r>
            <w:r w:rsidR="005630CE">
              <w:rPr>
                <w:rFonts w:ascii="Calibri" w:hAnsi="Calibri"/>
                <w:szCs w:val="22"/>
              </w:rPr>
              <w:t>s</w:t>
            </w:r>
            <w:r w:rsidRPr="00A37CE6">
              <w:rPr>
                <w:rFonts w:ascii="Calibri" w:hAnsi="Calibri"/>
                <w:szCs w:val="22"/>
              </w:rPr>
              <w:t xml:space="preserve"> located within Cow Ark. The application site falls within the Forest of Bowland AONB and the adjacent dwelling, Lees House Farm is a grade II Listed property</w:t>
            </w:r>
            <w:r>
              <w:rPr>
                <w:rFonts w:ascii="Calibri" w:hAnsi="Calibri"/>
                <w:szCs w:val="22"/>
              </w:rPr>
              <w:t xml:space="preserve">. The application site benefits from a private parking area to the front with a private garden to the rear. </w:t>
            </w: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A37CE6" w:rsidRPr="00F012FA" w:rsidRDefault="00A37CE6" w:rsidP="00454754">
            <w:pPr>
              <w:pStyle w:val="Header"/>
              <w:tabs>
                <w:tab w:val="clear" w:pos="4153"/>
                <w:tab w:val="clear" w:pos="8306"/>
              </w:tabs>
              <w:jc w:val="both"/>
              <w:rPr>
                <w:rFonts w:ascii="Calibri" w:hAnsi="Calibri"/>
                <w:szCs w:val="22"/>
              </w:rPr>
            </w:pPr>
            <w:r>
              <w:rPr>
                <w:rFonts w:ascii="Calibri" w:hAnsi="Calibri"/>
                <w:szCs w:val="22"/>
              </w:rPr>
              <w:t xml:space="preserve">Consent is sought for the erection </w:t>
            </w:r>
            <w:r w:rsidR="00B60FBE">
              <w:rPr>
                <w:rFonts w:ascii="Calibri" w:hAnsi="Calibri"/>
                <w:szCs w:val="22"/>
              </w:rPr>
              <w:t xml:space="preserve">of a single storey extension to the rear of the dwelling. The extension will have a rearward projection of 3.8 metres and will have a lean to roof measuring 2.38 metres at the eaves and 3.28 metres at the highest point. </w:t>
            </w:r>
          </w:p>
        </w:tc>
      </w:tr>
      <w:tr w:rsidR="008C75E4" w:rsidRPr="008C75E4" w:rsidTr="00504440">
        <w:trPr>
          <w:trHeight w:val="864"/>
          <w:jc w:val="center"/>
        </w:trPr>
        <w:tc>
          <w:tcPr>
            <w:tcW w:w="9555"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5630CE" w:rsidRDefault="005630CE" w:rsidP="00454754">
            <w:pPr>
              <w:contextualSpacing/>
              <w:jc w:val="both"/>
              <w:rPr>
                <w:rFonts w:ascii="Calibri" w:hAnsi="Calibri"/>
                <w:szCs w:val="22"/>
              </w:rPr>
            </w:pPr>
            <w:r>
              <w:rPr>
                <w:rFonts w:ascii="Calibri" w:hAnsi="Calibri"/>
                <w:szCs w:val="22"/>
              </w:rPr>
              <w:t xml:space="preserve">The proposed extension it on the rear elevation of the dwelling and will be set away from boundary of the attached neighbouring dwelling by </w:t>
            </w:r>
            <w:r w:rsidR="005D674A">
              <w:rPr>
                <w:rFonts w:ascii="Calibri" w:hAnsi="Calibri"/>
                <w:szCs w:val="22"/>
              </w:rPr>
              <w:t xml:space="preserve">6.2 metres. The side elevation of the rear extension will face the garden area of the adjacent property however as there is an existing boundary treatment between the development site and this neighbouring </w:t>
            </w:r>
            <w:r w:rsidR="00D67BA9">
              <w:rPr>
                <w:rFonts w:ascii="Calibri" w:hAnsi="Calibri"/>
                <w:szCs w:val="22"/>
              </w:rPr>
              <w:t xml:space="preserve">property it is considered </w:t>
            </w:r>
            <w:r w:rsidR="005D674A">
              <w:rPr>
                <w:rFonts w:ascii="Calibri" w:hAnsi="Calibri"/>
                <w:szCs w:val="22"/>
              </w:rPr>
              <w:t>the proposed extension will not result in the loss of privacy to this neighbour as well as the development not resulting in the loss of light to any neighbouring windows.</w:t>
            </w:r>
          </w:p>
          <w:p w:rsidR="005D674A" w:rsidRDefault="005D674A" w:rsidP="00454754">
            <w:pPr>
              <w:contextualSpacing/>
              <w:jc w:val="both"/>
              <w:rPr>
                <w:rFonts w:ascii="Calibri" w:hAnsi="Calibri"/>
                <w:szCs w:val="22"/>
              </w:rPr>
            </w:pPr>
          </w:p>
          <w:p w:rsidR="005D674A" w:rsidRPr="00D23470" w:rsidRDefault="005D674A" w:rsidP="00454754">
            <w:pPr>
              <w:contextualSpacing/>
              <w:jc w:val="both"/>
              <w:rPr>
                <w:rFonts w:ascii="Calibri" w:hAnsi="Calibri"/>
                <w:szCs w:val="22"/>
              </w:rPr>
            </w:pPr>
            <w:r>
              <w:rPr>
                <w:rFonts w:ascii="Calibri" w:hAnsi="Calibri"/>
                <w:szCs w:val="22"/>
              </w:rPr>
              <w:t xml:space="preserve">The neighbouring to the north Lees House Farm, is also facing a side elevation of the rear extension and this elevation does not propose any windows to be installed. The </w:t>
            </w:r>
            <w:r w:rsidR="00D67BA9">
              <w:rPr>
                <w:rFonts w:ascii="Calibri" w:hAnsi="Calibri"/>
                <w:szCs w:val="22"/>
              </w:rPr>
              <w:t>boundary treatment and separation distance</w:t>
            </w:r>
            <w:r>
              <w:rPr>
                <w:rFonts w:ascii="Calibri" w:hAnsi="Calibri"/>
                <w:szCs w:val="22"/>
              </w:rPr>
              <w:t xml:space="preserve"> between the side elevation and the closest elevation on the neighbouring dwelling ensures that the proposed extension would not result in an unacceptable loss of light to any windows that may serve habitable rooms at this neighbouring dwelling. </w:t>
            </w:r>
          </w:p>
        </w:tc>
      </w:tr>
      <w:tr w:rsidR="008C75E4" w:rsidRPr="008C75E4" w:rsidTr="00504440">
        <w:trPr>
          <w:trHeight w:val="864"/>
          <w:jc w:val="center"/>
        </w:trPr>
        <w:tc>
          <w:tcPr>
            <w:tcW w:w="9555"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0B108A" w:rsidRDefault="000B108A" w:rsidP="006126D1">
            <w:pPr>
              <w:contextualSpacing/>
              <w:jc w:val="both"/>
              <w:rPr>
                <w:rFonts w:ascii="Calibri" w:hAnsi="Calibri"/>
                <w:b/>
                <w:szCs w:val="22"/>
              </w:rPr>
            </w:pPr>
          </w:p>
          <w:p w:rsidR="00C50517" w:rsidRDefault="000B108A" w:rsidP="00454754">
            <w:pPr>
              <w:contextualSpacing/>
              <w:jc w:val="both"/>
              <w:rPr>
                <w:rFonts w:ascii="Calibri" w:hAnsi="Calibri"/>
                <w:szCs w:val="22"/>
              </w:rPr>
            </w:pPr>
            <w:r w:rsidRPr="000B108A">
              <w:rPr>
                <w:rFonts w:ascii="Calibri" w:hAnsi="Calibri"/>
                <w:szCs w:val="22"/>
              </w:rPr>
              <w:t xml:space="preserve">The </w:t>
            </w:r>
            <w:proofErr w:type="spellStart"/>
            <w:r w:rsidRPr="000B108A">
              <w:rPr>
                <w:rFonts w:ascii="Calibri" w:hAnsi="Calibri"/>
                <w:szCs w:val="22"/>
              </w:rPr>
              <w:t>Ribble</w:t>
            </w:r>
            <w:proofErr w:type="spellEnd"/>
            <w:r w:rsidRPr="000B108A">
              <w:rPr>
                <w:rFonts w:ascii="Calibri" w:hAnsi="Calibri"/>
                <w:szCs w:val="22"/>
              </w:rPr>
              <w:t xml:space="preserve"> Valley Core Strategy policy DMH4 highlights the importance of the character and historic value of converted barns and that the impact of development should not harm the appearance or function of the former barn.</w:t>
            </w:r>
          </w:p>
          <w:p w:rsidR="000B108A" w:rsidRDefault="000B108A" w:rsidP="00454754">
            <w:pPr>
              <w:contextualSpacing/>
              <w:jc w:val="both"/>
              <w:rPr>
                <w:rFonts w:ascii="Calibri" w:hAnsi="Calibri"/>
                <w:szCs w:val="22"/>
              </w:rPr>
            </w:pPr>
          </w:p>
          <w:p w:rsidR="000B108A" w:rsidRDefault="00E3313D" w:rsidP="00454754">
            <w:pPr>
              <w:contextualSpacing/>
              <w:jc w:val="both"/>
              <w:rPr>
                <w:rFonts w:ascii="Calibri" w:hAnsi="Calibri"/>
                <w:szCs w:val="22"/>
              </w:rPr>
            </w:pPr>
            <w:r w:rsidRPr="00E3313D">
              <w:rPr>
                <w:rFonts w:ascii="Calibri" w:hAnsi="Calibri"/>
                <w:szCs w:val="22"/>
              </w:rPr>
              <w:t>The application site is located within the AONB and Key Statement EN2 of the Core Strategy states “As a principle the Council will expect development to be in keeping with the character of the landscape, reflecting local distinctiveness, vernacular style, scale, features and building materials” and Policy DMG1 requires development to be of a high standard of design and be sympathetic to existing and proposed land uses in terms of size, intensity and nature.</w:t>
            </w:r>
          </w:p>
          <w:p w:rsidR="00E3313D" w:rsidRDefault="00E3313D" w:rsidP="00454754">
            <w:pPr>
              <w:contextualSpacing/>
              <w:jc w:val="both"/>
              <w:rPr>
                <w:rFonts w:ascii="Calibri" w:hAnsi="Calibri"/>
                <w:szCs w:val="22"/>
              </w:rPr>
            </w:pPr>
          </w:p>
          <w:p w:rsidR="000B108A" w:rsidRDefault="000B108A" w:rsidP="00454754">
            <w:pPr>
              <w:contextualSpacing/>
              <w:jc w:val="both"/>
              <w:rPr>
                <w:rFonts w:ascii="Calibri" w:hAnsi="Calibri"/>
                <w:szCs w:val="22"/>
              </w:rPr>
            </w:pPr>
            <w:r>
              <w:rPr>
                <w:rFonts w:ascii="Calibri" w:hAnsi="Calibri"/>
                <w:szCs w:val="22"/>
              </w:rPr>
              <w:t xml:space="preserve">The proposed development has been amended significantly from the originally submitted scheme which proposed a </w:t>
            </w:r>
            <w:r w:rsidR="005630CE">
              <w:rPr>
                <w:rFonts w:ascii="Calibri" w:hAnsi="Calibri"/>
                <w:szCs w:val="22"/>
              </w:rPr>
              <w:t xml:space="preserve">single </w:t>
            </w:r>
            <w:r>
              <w:rPr>
                <w:rFonts w:ascii="Calibri" w:hAnsi="Calibri"/>
                <w:szCs w:val="22"/>
              </w:rPr>
              <w:t>storey extension with a rear facing gable with a large amount of glazing to the rear and south east (side) elevation. The amended drawing proposed a lean to roof with a reduction in the amount of glazing proposed with the windows</w:t>
            </w:r>
            <w:r w:rsidR="005630CE">
              <w:rPr>
                <w:rFonts w:ascii="Calibri" w:hAnsi="Calibri"/>
                <w:szCs w:val="22"/>
              </w:rPr>
              <w:t>/patio doors</w:t>
            </w:r>
            <w:r>
              <w:rPr>
                <w:rFonts w:ascii="Calibri" w:hAnsi="Calibri"/>
                <w:szCs w:val="22"/>
              </w:rPr>
              <w:t xml:space="preserve"> to</w:t>
            </w:r>
            <w:r w:rsidR="005630CE">
              <w:rPr>
                <w:rFonts w:ascii="Calibri" w:hAnsi="Calibri"/>
                <w:szCs w:val="22"/>
              </w:rPr>
              <w:t xml:space="preserve"> be sat within reclaimed </w:t>
            </w:r>
            <w:r>
              <w:rPr>
                <w:rFonts w:ascii="Calibri" w:hAnsi="Calibri"/>
                <w:szCs w:val="22"/>
              </w:rPr>
              <w:t xml:space="preserve">stone mullions. </w:t>
            </w:r>
            <w:r w:rsidR="005630CE">
              <w:rPr>
                <w:rFonts w:ascii="Calibri" w:hAnsi="Calibri"/>
                <w:szCs w:val="22"/>
              </w:rPr>
              <w:t xml:space="preserve">The extension will be constructed in reclaimed stone work including corner stone details to match that of the main dwelling and the slate roof and details will match that of the main dwelling. </w:t>
            </w:r>
          </w:p>
          <w:p w:rsidR="005630CE" w:rsidRPr="005630CE" w:rsidRDefault="005630CE" w:rsidP="005630CE">
            <w:pPr>
              <w:contextualSpacing/>
              <w:jc w:val="both"/>
              <w:rPr>
                <w:rFonts w:ascii="Calibri" w:hAnsi="Calibri"/>
                <w:szCs w:val="22"/>
              </w:rPr>
            </w:pPr>
          </w:p>
          <w:p w:rsidR="005630CE" w:rsidRDefault="005630CE" w:rsidP="005630CE">
            <w:pPr>
              <w:contextualSpacing/>
              <w:jc w:val="both"/>
              <w:rPr>
                <w:rFonts w:ascii="Calibri" w:hAnsi="Calibri"/>
                <w:szCs w:val="22"/>
              </w:rPr>
            </w:pPr>
            <w:r w:rsidRPr="005630CE">
              <w:rPr>
                <w:rFonts w:ascii="Calibri" w:hAnsi="Calibri"/>
                <w:szCs w:val="22"/>
              </w:rPr>
              <w:t xml:space="preserve">The proposed development will be on the rear elevation of the dwelling and will therefore </w:t>
            </w:r>
            <w:r>
              <w:rPr>
                <w:rFonts w:ascii="Calibri" w:hAnsi="Calibri"/>
                <w:szCs w:val="22"/>
              </w:rPr>
              <w:t xml:space="preserve">will </w:t>
            </w:r>
            <w:r w:rsidRPr="005630CE">
              <w:rPr>
                <w:rFonts w:ascii="Calibri" w:hAnsi="Calibri"/>
                <w:szCs w:val="22"/>
              </w:rPr>
              <w:t xml:space="preserve">not be visible on approach from the highway </w:t>
            </w:r>
            <w:proofErr w:type="spellStart"/>
            <w:r w:rsidRPr="005630CE">
              <w:rPr>
                <w:rFonts w:ascii="Calibri" w:hAnsi="Calibri"/>
                <w:szCs w:val="22"/>
              </w:rPr>
              <w:t>Whitewell</w:t>
            </w:r>
            <w:proofErr w:type="spellEnd"/>
            <w:r w:rsidRPr="005630CE">
              <w:rPr>
                <w:rFonts w:ascii="Calibri" w:hAnsi="Calibri"/>
                <w:szCs w:val="22"/>
              </w:rPr>
              <w:t xml:space="preserve"> Road and therefore will have minimal impact on the visual amenity of the surrounding AONB.</w:t>
            </w:r>
          </w:p>
          <w:p w:rsidR="00E3313D" w:rsidRDefault="00E3313D" w:rsidP="005630CE">
            <w:pPr>
              <w:contextualSpacing/>
              <w:jc w:val="both"/>
              <w:rPr>
                <w:rFonts w:ascii="Calibri" w:hAnsi="Calibri"/>
                <w:szCs w:val="22"/>
              </w:rPr>
            </w:pPr>
          </w:p>
          <w:p w:rsidR="00E3313D" w:rsidRDefault="00E3313D" w:rsidP="005630CE">
            <w:pPr>
              <w:contextualSpacing/>
              <w:jc w:val="both"/>
              <w:rPr>
                <w:rFonts w:ascii="Calibri" w:hAnsi="Calibri"/>
                <w:szCs w:val="22"/>
              </w:rPr>
            </w:pPr>
            <w:r>
              <w:rPr>
                <w:rFonts w:ascii="Calibri" w:hAnsi="Calibri"/>
                <w:szCs w:val="22"/>
              </w:rPr>
              <w:t>The neighbouring dwelling, Lees House Farm is a grade II listed property that is within close proximity to the development site and therefore the development is within the setting of a listed building</w:t>
            </w:r>
          </w:p>
          <w:p w:rsidR="00E3313D" w:rsidRPr="00E3313D" w:rsidRDefault="00E3313D" w:rsidP="00E3313D">
            <w:pPr>
              <w:contextualSpacing/>
              <w:jc w:val="both"/>
              <w:rPr>
                <w:rFonts w:ascii="Calibri" w:hAnsi="Calibri"/>
                <w:szCs w:val="22"/>
              </w:rPr>
            </w:pPr>
          </w:p>
          <w:p w:rsidR="00E3313D" w:rsidRDefault="00E3313D" w:rsidP="00E3313D">
            <w:pPr>
              <w:contextualSpacing/>
              <w:jc w:val="both"/>
              <w:rPr>
                <w:rFonts w:ascii="Calibri" w:hAnsi="Calibri"/>
                <w:szCs w:val="22"/>
              </w:rPr>
            </w:pPr>
            <w:r w:rsidRPr="00E3313D">
              <w:rPr>
                <w:rFonts w:ascii="Calibri" w:hAnsi="Calibri"/>
                <w:szCs w:val="22"/>
              </w:rPr>
              <w:t>Paragraph 129 of the NPPF states that “Local planning authorities should identify and assess the particular significance of any heritage asset that may be affected by a proposal (including by development affecting the setting of a heritage asset) taking account of the available evidence and any necessary expertise. They should take this assessment into account when considering the impact of a proposal on a heritage asset, to avoid or minimise conflict between the heritage asset’s conservation and any aspect of the proposal.”</w:t>
            </w:r>
          </w:p>
          <w:p w:rsidR="005630CE" w:rsidRDefault="005630CE" w:rsidP="005630CE">
            <w:pPr>
              <w:contextualSpacing/>
              <w:jc w:val="both"/>
              <w:rPr>
                <w:rFonts w:ascii="Calibri" w:hAnsi="Calibri"/>
                <w:szCs w:val="22"/>
              </w:rPr>
            </w:pPr>
          </w:p>
          <w:p w:rsidR="005630CE" w:rsidRDefault="005630CE" w:rsidP="00454754">
            <w:pPr>
              <w:contextualSpacing/>
              <w:jc w:val="both"/>
              <w:rPr>
                <w:rFonts w:ascii="Calibri" w:hAnsi="Calibri"/>
                <w:szCs w:val="22"/>
              </w:rPr>
            </w:pPr>
            <w:r>
              <w:rPr>
                <w:rFonts w:ascii="Calibri" w:hAnsi="Calibri"/>
                <w:szCs w:val="22"/>
              </w:rPr>
              <w:t xml:space="preserve">With regards to the above, it is </w:t>
            </w:r>
            <w:r w:rsidRPr="005630CE">
              <w:rPr>
                <w:rFonts w:ascii="Calibri" w:hAnsi="Calibri"/>
                <w:szCs w:val="22"/>
              </w:rPr>
              <w:t>considered</w:t>
            </w:r>
            <w:r>
              <w:rPr>
                <w:rFonts w:ascii="Calibri" w:hAnsi="Calibri"/>
                <w:szCs w:val="22"/>
              </w:rPr>
              <w:t xml:space="preserve"> that the proposed extension will not </w:t>
            </w:r>
            <w:r w:rsidRPr="005630CE">
              <w:rPr>
                <w:rFonts w:ascii="Calibri" w:hAnsi="Calibri"/>
                <w:szCs w:val="22"/>
              </w:rPr>
              <w:t>result in any significant negative impact to the visual amenity or character of the former barn and surrounding AONB.</w:t>
            </w:r>
            <w:r w:rsidR="00D67BA9">
              <w:rPr>
                <w:rFonts w:ascii="Calibri" w:hAnsi="Calibri"/>
                <w:szCs w:val="22"/>
              </w:rPr>
              <w:t xml:space="preserve"> It is also considered that the proposed extension will have minimal impact on the setting of heritage asset known </w:t>
            </w:r>
            <w:r w:rsidR="00D67BA9">
              <w:rPr>
                <w:rFonts w:ascii="Calibri" w:hAnsi="Calibri"/>
                <w:szCs w:val="22"/>
              </w:rPr>
              <w:lastRenderedPageBreak/>
              <w:t xml:space="preserve">as Lees House Farm as the proposed extension is well contained within the rear garden area of the development site. </w:t>
            </w:r>
          </w:p>
          <w:p w:rsidR="00B60FBE" w:rsidRPr="00545D8C" w:rsidRDefault="00B60FBE" w:rsidP="000B108A">
            <w:pPr>
              <w:contextualSpacing/>
              <w:jc w:val="both"/>
              <w:rPr>
                <w:rFonts w:ascii="Calibri" w:hAnsi="Calibri"/>
                <w:szCs w:val="22"/>
              </w:rPr>
            </w:pP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rsidR="00C44E40" w:rsidRPr="00BA2247" w:rsidRDefault="005630CE" w:rsidP="00454754">
            <w:pPr>
              <w:pStyle w:val="Header"/>
              <w:tabs>
                <w:tab w:val="clear" w:pos="4153"/>
                <w:tab w:val="clear" w:pos="8306"/>
              </w:tabs>
              <w:contextualSpacing/>
              <w:jc w:val="both"/>
              <w:rPr>
                <w:rFonts w:ascii="Calibri" w:hAnsi="Calibri"/>
                <w:szCs w:val="22"/>
              </w:rPr>
            </w:pPr>
            <w:r w:rsidRPr="005630CE">
              <w:rPr>
                <w:rFonts w:ascii="Calibri" w:hAnsi="Calibri"/>
                <w:szCs w:val="22"/>
              </w:rPr>
              <w:t>Overall, the proposal is not considered to cause unnecessary harm to the residential or visual amenity of the area and it is for the above reasons and having regard to all material considerations and matters raised that I recommend accordingly.</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5630CE" w:rsidP="006126D1">
            <w:pPr>
              <w:jc w:val="both"/>
              <w:rPr>
                <w:rFonts w:ascii="Calibri" w:hAnsi="Calibri"/>
                <w:bCs/>
                <w:szCs w:val="22"/>
              </w:rPr>
            </w:pPr>
            <w:r>
              <w:rPr>
                <w:rFonts w:ascii="Calibri" w:hAnsi="Calibri"/>
                <w:bCs/>
                <w:szCs w:val="22"/>
              </w:rPr>
              <w:t>That planning consent be granted.</w:t>
            </w:r>
          </w:p>
        </w:tc>
      </w:tr>
    </w:tbl>
    <w:p w:rsidR="0031197A" w:rsidRPr="008C75E4" w:rsidRDefault="00964519"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310" w:rsidRDefault="00D80310" w:rsidP="006D0B5F">
      <w:r>
        <w:separator/>
      </w:r>
    </w:p>
  </w:endnote>
  <w:endnote w:type="continuationSeparator" w:id="0">
    <w:p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310" w:rsidRDefault="00D80310" w:rsidP="006D0B5F">
      <w:r>
        <w:separator/>
      </w:r>
    </w:p>
  </w:footnote>
  <w:footnote w:type="continuationSeparator" w:id="0">
    <w:p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8638E"/>
    <w:rsid w:val="000B108A"/>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0CE"/>
    <w:rsid w:val="005631B3"/>
    <w:rsid w:val="005633B0"/>
    <w:rsid w:val="005635FF"/>
    <w:rsid w:val="00573B90"/>
    <w:rsid w:val="005878FE"/>
    <w:rsid w:val="00593040"/>
    <w:rsid w:val="005B0A0E"/>
    <w:rsid w:val="005D3432"/>
    <w:rsid w:val="005D674A"/>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542DE"/>
    <w:rsid w:val="008638DE"/>
    <w:rsid w:val="00891182"/>
    <w:rsid w:val="008A28C8"/>
    <w:rsid w:val="008C75E4"/>
    <w:rsid w:val="008F6B58"/>
    <w:rsid w:val="0090282C"/>
    <w:rsid w:val="00906D0C"/>
    <w:rsid w:val="00934B34"/>
    <w:rsid w:val="009565F5"/>
    <w:rsid w:val="00964519"/>
    <w:rsid w:val="009825FF"/>
    <w:rsid w:val="00985097"/>
    <w:rsid w:val="00994EF1"/>
    <w:rsid w:val="009C4BCF"/>
    <w:rsid w:val="009C7F61"/>
    <w:rsid w:val="009E6A8B"/>
    <w:rsid w:val="00A04A96"/>
    <w:rsid w:val="00A37CE6"/>
    <w:rsid w:val="00A40070"/>
    <w:rsid w:val="00A42E82"/>
    <w:rsid w:val="00A46EE9"/>
    <w:rsid w:val="00A55E83"/>
    <w:rsid w:val="00A579BB"/>
    <w:rsid w:val="00A63D55"/>
    <w:rsid w:val="00A8441B"/>
    <w:rsid w:val="00A9088C"/>
    <w:rsid w:val="00A9168C"/>
    <w:rsid w:val="00A95D89"/>
    <w:rsid w:val="00AB3243"/>
    <w:rsid w:val="00AB5232"/>
    <w:rsid w:val="00B14DDC"/>
    <w:rsid w:val="00B30A5E"/>
    <w:rsid w:val="00B31505"/>
    <w:rsid w:val="00B60FBE"/>
    <w:rsid w:val="00B6269C"/>
    <w:rsid w:val="00B74C73"/>
    <w:rsid w:val="00B93EB5"/>
    <w:rsid w:val="00B96F5A"/>
    <w:rsid w:val="00BA2247"/>
    <w:rsid w:val="00BA5D97"/>
    <w:rsid w:val="00BA6B19"/>
    <w:rsid w:val="00BB1C52"/>
    <w:rsid w:val="00BB2A50"/>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67BA9"/>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3313D"/>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02E55-70F9-4B29-94FB-372EA1FC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John Macholc</cp:lastModifiedBy>
  <cp:revision>2</cp:revision>
  <cp:lastPrinted>2020-03-11T10:54:00Z</cp:lastPrinted>
  <dcterms:created xsi:type="dcterms:W3CDTF">2020-04-20T11:07:00Z</dcterms:created>
  <dcterms:modified xsi:type="dcterms:W3CDTF">2020-04-20T11:07:00Z</dcterms:modified>
</cp:coreProperties>
</file>