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74593">
            <w:pPr>
              <w:pStyle w:val="addresses"/>
              <w:rPr>
                <w:rFonts w:ascii="Calibri" w:hAnsi="Calibri"/>
                <w:sz w:val="24"/>
                <w:szCs w:val="24"/>
              </w:rPr>
            </w:pPr>
            <w:r>
              <w:rPr>
                <w:rFonts w:ascii="Calibri" w:hAnsi="Calibri"/>
                <w:sz w:val="24"/>
                <w:szCs w:val="24"/>
              </w:rPr>
              <w:t>3/2020/0187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74593">
            <w:pPr>
              <w:rPr>
                <w:rFonts w:ascii="Calibri" w:hAnsi="Calibri"/>
                <w:sz w:val="24"/>
                <w:szCs w:val="24"/>
              </w:rPr>
            </w:pPr>
            <w:r>
              <w:rPr>
                <w:rFonts w:ascii="Calibri" w:hAnsi="Calibri"/>
                <w:sz w:val="24"/>
                <w:szCs w:val="24"/>
              </w:rPr>
              <w:t>22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74593">
            <w:pPr>
              <w:rPr>
                <w:rFonts w:ascii="Calibri" w:hAnsi="Calibri"/>
                <w:sz w:val="24"/>
                <w:szCs w:val="24"/>
              </w:rPr>
            </w:pPr>
            <w:r>
              <w:rPr>
                <w:rFonts w:ascii="Calibri" w:hAnsi="Calibri"/>
                <w:sz w:val="24"/>
                <w:szCs w:val="24"/>
              </w:rPr>
              <w:t>29/09/2020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74593">
            <w:pPr>
              <w:rPr>
                <w:rFonts w:ascii="Calibri" w:hAnsi="Calibri"/>
                <w:sz w:val="24"/>
                <w:szCs w:val="24"/>
              </w:rPr>
            </w:pPr>
            <w:r>
              <w:rPr>
                <w:rFonts w:ascii="Calibri" w:hAnsi="Calibri"/>
                <w:sz w:val="24"/>
                <w:szCs w:val="24"/>
              </w:rPr>
              <w:t>Mr David Graham</w:t>
            </w:r>
          </w:p>
          <w:p w:rsidR="00574593" w:rsidRDefault="00574593">
            <w:pPr>
              <w:rPr>
                <w:rFonts w:ascii="Calibri" w:hAnsi="Calibri"/>
                <w:sz w:val="24"/>
                <w:szCs w:val="24"/>
              </w:rPr>
            </w:pPr>
            <w:r>
              <w:rPr>
                <w:rFonts w:ascii="Calibri" w:hAnsi="Calibri"/>
                <w:sz w:val="24"/>
                <w:szCs w:val="24"/>
              </w:rPr>
              <w:t>Rockhaven</w:t>
            </w:r>
          </w:p>
          <w:p w:rsidR="00574593" w:rsidRDefault="00574593">
            <w:pPr>
              <w:rPr>
                <w:rFonts w:ascii="Calibri" w:hAnsi="Calibri"/>
                <w:sz w:val="24"/>
                <w:szCs w:val="24"/>
              </w:rPr>
            </w:pPr>
            <w:r>
              <w:rPr>
                <w:rFonts w:ascii="Calibri" w:hAnsi="Calibri"/>
                <w:sz w:val="24"/>
                <w:szCs w:val="24"/>
              </w:rPr>
              <w:t>Ribchester Road</w:t>
            </w:r>
          </w:p>
          <w:p w:rsidR="00574593" w:rsidRDefault="00574593">
            <w:pPr>
              <w:rPr>
                <w:rFonts w:ascii="Calibri" w:hAnsi="Calibri"/>
                <w:sz w:val="24"/>
                <w:szCs w:val="24"/>
              </w:rPr>
            </w:pPr>
            <w:r>
              <w:rPr>
                <w:rFonts w:ascii="Calibri" w:hAnsi="Calibri"/>
                <w:sz w:val="24"/>
                <w:szCs w:val="24"/>
              </w:rPr>
              <w:t>Clayton le Dale</w:t>
            </w:r>
          </w:p>
          <w:p w:rsidR="00574593" w:rsidRDefault="00574593">
            <w:pPr>
              <w:rPr>
                <w:rFonts w:ascii="Calibri" w:hAnsi="Calibri"/>
                <w:sz w:val="24"/>
                <w:szCs w:val="24"/>
              </w:rPr>
            </w:pPr>
            <w:r>
              <w:rPr>
                <w:rFonts w:ascii="Calibri" w:hAnsi="Calibri"/>
                <w:sz w:val="24"/>
                <w:szCs w:val="24"/>
              </w:rPr>
              <w:t>Blackburn</w:t>
            </w:r>
          </w:p>
          <w:p w:rsidR="002F3ADA" w:rsidRPr="00DD62CA" w:rsidRDefault="00574593">
            <w:pPr>
              <w:rPr>
                <w:rFonts w:ascii="Calibri" w:hAnsi="Calibri"/>
                <w:sz w:val="24"/>
                <w:szCs w:val="24"/>
              </w:rPr>
            </w:pPr>
            <w:r>
              <w:rPr>
                <w:rFonts w:ascii="Calibri" w:hAnsi="Calibri"/>
                <w:sz w:val="24"/>
                <w:szCs w:val="24"/>
              </w:rPr>
              <w:t>BB1 9EG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74593">
            <w:pPr>
              <w:pStyle w:val="addresses"/>
              <w:rPr>
                <w:rFonts w:ascii="Calibri" w:hAnsi="Calibri"/>
                <w:sz w:val="24"/>
                <w:szCs w:val="24"/>
              </w:rPr>
            </w:pPr>
            <w:r>
              <w:rPr>
                <w:rFonts w:ascii="Calibri" w:hAnsi="Calibri"/>
                <w:sz w:val="24"/>
                <w:szCs w:val="24"/>
              </w:rPr>
              <w:t>Mr Michael Beech</w:t>
            </w:r>
          </w:p>
          <w:p w:rsidR="00574593" w:rsidRDefault="00574593">
            <w:pPr>
              <w:pStyle w:val="addresses"/>
              <w:rPr>
                <w:rFonts w:ascii="Calibri" w:hAnsi="Calibri"/>
                <w:sz w:val="24"/>
                <w:szCs w:val="24"/>
              </w:rPr>
            </w:pPr>
            <w:r>
              <w:rPr>
                <w:rFonts w:ascii="Calibri" w:hAnsi="Calibri"/>
                <w:sz w:val="24"/>
                <w:szCs w:val="24"/>
              </w:rPr>
              <w:t>BPD Architecture</w:t>
            </w:r>
          </w:p>
          <w:p w:rsidR="00574593" w:rsidRDefault="00574593">
            <w:pPr>
              <w:pStyle w:val="addresses"/>
              <w:rPr>
                <w:rFonts w:ascii="Calibri" w:hAnsi="Calibri"/>
                <w:sz w:val="24"/>
                <w:szCs w:val="24"/>
              </w:rPr>
            </w:pPr>
            <w:r>
              <w:rPr>
                <w:rFonts w:ascii="Calibri" w:hAnsi="Calibri"/>
                <w:sz w:val="24"/>
                <w:szCs w:val="24"/>
              </w:rPr>
              <w:t>Sitchstone</w:t>
            </w:r>
          </w:p>
          <w:p w:rsidR="00574593" w:rsidRDefault="00574593">
            <w:pPr>
              <w:pStyle w:val="addresses"/>
              <w:rPr>
                <w:rFonts w:ascii="Calibri" w:hAnsi="Calibri"/>
                <w:sz w:val="24"/>
                <w:szCs w:val="24"/>
              </w:rPr>
            </w:pPr>
            <w:r>
              <w:rPr>
                <w:rFonts w:ascii="Calibri" w:hAnsi="Calibri"/>
                <w:sz w:val="24"/>
                <w:szCs w:val="24"/>
              </w:rPr>
              <w:t>Brown House lane</w:t>
            </w:r>
          </w:p>
          <w:p w:rsidR="00574593" w:rsidRDefault="00574593">
            <w:pPr>
              <w:pStyle w:val="addresses"/>
              <w:rPr>
                <w:rFonts w:ascii="Calibri" w:hAnsi="Calibri"/>
                <w:sz w:val="24"/>
                <w:szCs w:val="24"/>
              </w:rPr>
            </w:pPr>
            <w:r>
              <w:rPr>
                <w:rFonts w:ascii="Calibri" w:hAnsi="Calibri"/>
                <w:sz w:val="24"/>
                <w:szCs w:val="24"/>
              </w:rPr>
              <w:t>Higher Wheelton</w:t>
            </w:r>
          </w:p>
          <w:p w:rsidR="00574593" w:rsidRDefault="00574593">
            <w:pPr>
              <w:pStyle w:val="addresses"/>
              <w:rPr>
                <w:rFonts w:ascii="Calibri" w:hAnsi="Calibri"/>
                <w:sz w:val="24"/>
                <w:szCs w:val="24"/>
              </w:rPr>
            </w:pPr>
            <w:r>
              <w:rPr>
                <w:rFonts w:ascii="Calibri" w:hAnsi="Calibri"/>
                <w:sz w:val="24"/>
                <w:szCs w:val="24"/>
              </w:rPr>
              <w:t>Chorley</w:t>
            </w:r>
          </w:p>
          <w:p w:rsidR="002F3ADA" w:rsidRPr="00DD62CA" w:rsidRDefault="00574593">
            <w:pPr>
              <w:pStyle w:val="addresses"/>
              <w:rPr>
                <w:rFonts w:ascii="Calibri" w:hAnsi="Calibri"/>
                <w:sz w:val="24"/>
                <w:szCs w:val="24"/>
              </w:rPr>
            </w:pPr>
            <w:r>
              <w:rPr>
                <w:rFonts w:ascii="Calibri" w:hAnsi="Calibri"/>
                <w:sz w:val="24"/>
                <w:szCs w:val="24"/>
              </w:rPr>
              <w:t>PR6 8HR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74593">
            <w:pPr>
              <w:pStyle w:val="TableText"/>
              <w:rPr>
                <w:rFonts w:ascii="Calibri" w:hAnsi="Calibri"/>
                <w:sz w:val="24"/>
                <w:szCs w:val="24"/>
              </w:rPr>
            </w:pPr>
            <w:r>
              <w:rPr>
                <w:rFonts w:ascii="Calibri" w:hAnsi="Calibri"/>
                <w:sz w:val="24"/>
                <w:szCs w:val="24"/>
              </w:rPr>
              <w:t>Alterations to a detached bungalow including two extensions to the front, an altered roof pitch and a detached garage with new front boundary gates and a new stone wall.</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74593">
            <w:pPr>
              <w:pStyle w:val="TableText"/>
              <w:rPr>
                <w:rFonts w:ascii="Calibri" w:hAnsi="Calibri"/>
                <w:sz w:val="24"/>
                <w:szCs w:val="24"/>
              </w:rPr>
            </w:pPr>
            <w:r>
              <w:rPr>
                <w:rFonts w:ascii="Calibri" w:hAnsi="Calibri"/>
                <w:sz w:val="24"/>
                <w:szCs w:val="24"/>
              </w:rPr>
              <w:t>Rockhaven Ribchester Road Clayton le Dale BB1 9EG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74593" w:rsidRDefault="0057459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574593" w:rsidRDefault="00574593">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574593" w:rsidRPr="00DD62CA">
        <w:trPr>
          <w:cantSplit/>
          <w:trHeight w:val="527"/>
        </w:trPr>
        <w:tc>
          <w:tcPr>
            <w:tcW w:w="988" w:type="dxa"/>
          </w:tcPr>
          <w:p w:rsidR="00574593" w:rsidRPr="00DD62CA" w:rsidRDefault="00574593">
            <w:pPr>
              <w:pStyle w:val="TableText"/>
              <w:numPr>
                <w:ilvl w:val="0"/>
                <w:numId w:val="3"/>
              </w:numPr>
              <w:rPr>
                <w:rFonts w:ascii="Calibri" w:hAnsi="Calibri"/>
                <w:sz w:val="24"/>
                <w:szCs w:val="24"/>
              </w:rPr>
            </w:pPr>
          </w:p>
        </w:tc>
        <w:tc>
          <w:tcPr>
            <w:tcW w:w="9365" w:type="dxa"/>
            <w:gridSpan w:val="2"/>
          </w:tcPr>
          <w:p w:rsidR="00574593" w:rsidRDefault="0057459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Proposed Plan: Dwg no 936/RHR/PL2 Rev E</w:t>
            </w:r>
          </w:p>
          <w:p w:rsidR="00574593" w:rsidRDefault="00574593">
            <w:pPr>
              <w:pStyle w:val="TableText"/>
              <w:rPr>
                <w:rFonts w:ascii="Calibri" w:hAnsi="Calibri"/>
                <w:sz w:val="24"/>
                <w:szCs w:val="24"/>
              </w:rPr>
            </w:pPr>
            <w:r>
              <w:rPr>
                <w:rFonts w:ascii="Calibri" w:hAnsi="Calibri"/>
                <w:sz w:val="24"/>
                <w:szCs w:val="24"/>
              </w:rPr>
              <w:t>Proposed Site Layout plan and garage entrance details: DWG NO 936/RHR/SLP Rev C amended plan received 05.02.2021</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ab/>
            </w:r>
          </w:p>
          <w:p w:rsidR="00574593" w:rsidRDefault="0057459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574593" w:rsidRDefault="00574593">
            <w:pPr>
              <w:pStyle w:val="TableText"/>
              <w:rPr>
                <w:rFonts w:ascii="Calibri" w:hAnsi="Calibri"/>
                <w:sz w:val="24"/>
                <w:szCs w:val="24"/>
              </w:rPr>
            </w:pPr>
          </w:p>
          <w:p w:rsidR="00574593" w:rsidRPr="00DD62CA" w:rsidRDefault="00574593">
            <w:pPr>
              <w:pStyle w:val="TableText"/>
              <w:rPr>
                <w:rFonts w:ascii="Calibri" w:hAnsi="Calibri"/>
                <w:sz w:val="24"/>
                <w:szCs w:val="24"/>
              </w:rPr>
            </w:pPr>
          </w:p>
        </w:tc>
      </w:tr>
      <w:tr w:rsidR="00574593" w:rsidRPr="00DD62CA">
        <w:trPr>
          <w:cantSplit/>
          <w:trHeight w:val="527"/>
        </w:trPr>
        <w:tc>
          <w:tcPr>
            <w:tcW w:w="988" w:type="dxa"/>
          </w:tcPr>
          <w:p w:rsidR="00574593" w:rsidRPr="00DD62CA" w:rsidRDefault="00574593">
            <w:pPr>
              <w:pStyle w:val="TableText"/>
              <w:numPr>
                <w:ilvl w:val="0"/>
                <w:numId w:val="3"/>
              </w:numPr>
              <w:rPr>
                <w:rFonts w:ascii="Calibri" w:hAnsi="Calibri"/>
                <w:sz w:val="24"/>
                <w:szCs w:val="24"/>
              </w:rPr>
            </w:pPr>
          </w:p>
        </w:tc>
        <w:tc>
          <w:tcPr>
            <w:tcW w:w="9365" w:type="dxa"/>
            <w:gridSpan w:val="2"/>
          </w:tcPr>
          <w:p w:rsidR="00574593" w:rsidRDefault="00574593">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Reason: To ensure that the materials to be used are appropriate to the locality.</w:t>
            </w:r>
          </w:p>
          <w:p w:rsidR="00574593" w:rsidRPr="00DD62CA" w:rsidRDefault="00574593">
            <w:pPr>
              <w:pStyle w:val="TableText"/>
              <w:rPr>
                <w:rFonts w:ascii="Calibri" w:hAnsi="Calibri"/>
                <w:sz w:val="24"/>
                <w:szCs w:val="24"/>
              </w:rPr>
            </w:pPr>
          </w:p>
        </w:tc>
      </w:tr>
      <w:tr w:rsidR="00574593" w:rsidRPr="00DD62CA">
        <w:trPr>
          <w:cantSplit/>
          <w:trHeight w:val="527"/>
        </w:trPr>
        <w:tc>
          <w:tcPr>
            <w:tcW w:w="988" w:type="dxa"/>
          </w:tcPr>
          <w:p w:rsidR="00574593" w:rsidRPr="00DD62CA" w:rsidRDefault="00574593">
            <w:pPr>
              <w:pStyle w:val="TableText"/>
              <w:numPr>
                <w:ilvl w:val="0"/>
                <w:numId w:val="3"/>
              </w:numPr>
              <w:rPr>
                <w:rFonts w:ascii="Calibri" w:hAnsi="Calibri"/>
                <w:sz w:val="24"/>
                <w:szCs w:val="24"/>
              </w:rPr>
            </w:pPr>
          </w:p>
        </w:tc>
        <w:tc>
          <w:tcPr>
            <w:tcW w:w="9365" w:type="dxa"/>
            <w:gridSpan w:val="2"/>
          </w:tcPr>
          <w:p w:rsidR="00574593" w:rsidRDefault="00574593">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identified in the tree survey Tree Constraints Plan no 1527/TCP/001 dated 2/2/21 shall be protected in accordance with the BS5837 2012 Trees in Relation to Construction details of the aforementioned plan.</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Protection measures for root protection zones identified on the Tree Protection Plan no 1527/TCP/001 dated 4/2/21 shall be implemented and remain in place until all building work has been completed and all excess materials have been removed from site including soil/spoil and rubble.</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 zone, in addition no impermeable surfacing shall be constructed within the protection zone.</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No tree pruning shall be implemented without prior written consent, which will only be granted when the local authority is satisfied that it is necessary, will be in accordance with BS3998 for tree work and carried out by an approved arboricultural contractor.</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REASON:  In order to ensure that any trees affected by development that are considered to be of visual amenity, historic or botanical value are afforded maximum physical protection from the adverse effects of development.</w:t>
            </w:r>
          </w:p>
          <w:p w:rsidR="00574593" w:rsidRPr="00DD62CA" w:rsidRDefault="00574593">
            <w:pPr>
              <w:pStyle w:val="TableText"/>
              <w:rPr>
                <w:rFonts w:ascii="Calibri" w:hAnsi="Calibri"/>
                <w:sz w:val="24"/>
                <w:szCs w:val="24"/>
              </w:rPr>
            </w:pPr>
          </w:p>
        </w:tc>
      </w:tr>
      <w:tr w:rsidR="00574593" w:rsidRPr="00DD62CA">
        <w:trPr>
          <w:cantSplit/>
          <w:trHeight w:val="527"/>
        </w:trPr>
        <w:tc>
          <w:tcPr>
            <w:tcW w:w="988" w:type="dxa"/>
          </w:tcPr>
          <w:p w:rsidR="00574593" w:rsidRPr="00DD62CA" w:rsidRDefault="00574593">
            <w:pPr>
              <w:pStyle w:val="TableText"/>
              <w:numPr>
                <w:ilvl w:val="0"/>
                <w:numId w:val="3"/>
              </w:numPr>
              <w:rPr>
                <w:rFonts w:ascii="Calibri" w:hAnsi="Calibri"/>
                <w:sz w:val="24"/>
                <w:szCs w:val="24"/>
              </w:rPr>
            </w:pPr>
          </w:p>
        </w:tc>
        <w:tc>
          <w:tcPr>
            <w:tcW w:w="9365" w:type="dxa"/>
            <w:gridSpan w:val="2"/>
          </w:tcPr>
          <w:p w:rsidR="00574593" w:rsidRDefault="00574593">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of the bat survey and report submitted with the application dated 17/2/20 [SECTIONS 7 CONCLUSIONS/8 RECOMMENDATIONS]</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Reason:   To ensuring that no species/habitat protected by the Wildlife and Countryside Act 1981 are destroyed and to protect the bat population from damaging activities and reduce or remove the impact of development.</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p>
          <w:p w:rsidR="00574593" w:rsidRPr="00DD62CA" w:rsidRDefault="00574593">
            <w:pPr>
              <w:pStyle w:val="TableText"/>
              <w:rPr>
                <w:rFonts w:ascii="Calibri" w:hAnsi="Calibri"/>
                <w:sz w:val="24"/>
                <w:szCs w:val="24"/>
              </w:rPr>
            </w:pPr>
          </w:p>
        </w:tc>
      </w:tr>
      <w:tr w:rsidR="00574593" w:rsidRPr="00DD62CA">
        <w:trPr>
          <w:cantSplit/>
          <w:trHeight w:val="527"/>
        </w:trPr>
        <w:tc>
          <w:tcPr>
            <w:tcW w:w="988" w:type="dxa"/>
          </w:tcPr>
          <w:p w:rsidR="00574593" w:rsidRPr="00DD62CA" w:rsidRDefault="00574593">
            <w:pPr>
              <w:pStyle w:val="TableText"/>
              <w:numPr>
                <w:ilvl w:val="0"/>
                <w:numId w:val="3"/>
              </w:numPr>
              <w:rPr>
                <w:rFonts w:ascii="Calibri" w:hAnsi="Calibri"/>
                <w:sz w:val="24"/>
                <w:szCs w:val="24"/>
              </w:rPr>
            </w:pPr>
          </w:p>
        </w:tc>
        <w:tc>
          <w:tcPr>
            <w:tcW w:w="9365" w:type="dxa"/>
            <w:gridSpan w:val="2"/>
          </w:tcPr>
          <w:p w:rsidR="00574593" w:rsidRDefault="00574593">
            <w:pPr>
              <w:pStyle w:val="TableText"/>
              <w:rPr>
                <w:rFonts w:ascii="Calibri" w:hAnsi="Calibri"/>
                <w:sz w:val="24"/>
                <w:szCs w:val="24"/>
              </w:rPr>
            </w:pPr>
            <w:r>
              <w:rPr>
                <w:rFonts w:ascii="Calibri" w:hAnsi="Calibri"/>
                <w:sz w:val="24"/>
                <w:szCs w:val="24"/>
              </w:rPr>
              <w:t>Notwithstanding the provisions of the Town and Country Planning (General</w:t>
            </w:r>
          </w:p>
          <w:p w:rsidR="00574593" w:rsidRDefault="00574593">
            <w:pPr>
              <w:pStyle w:val="TableText"/>
              <w:rPr>
                <w:rFonts w:ascii="Calibri" w:hAnsi="Calibri"/>
                <w:sz w:val="24"/>
                <w:szCs w:val="24"/>
              </w:rPr>
            </w:pPr>
            <w:r>
              <w:rPr>
                <w:rFonts w:ascii="Calibri" w:hAnsi="Calibri"/>
                <w:sz w:val="24"/>
                <w:szCs w:val="24"/>
              </w:rPr>
              <w:t xml:space="preserve"> Permitted Development) Order 1995 there shall not at any time in connection with the development hereby permitted be erected or planted or allowed to remain upon the land hereinafter defined any building, wall, fence, hedges, trees, shrubs or other devices over 1.05m above road level. </w:t>
            </w:r>
          </w:p>
          <w:p w:rsidR="00574593" w:rsidRDefault="00574593">
            <w:pPr>
              <w:pStyle w:val="TableText"/>
              <w:rPr>
                <w:rFonts w:ascii="Calibri" w:hAnsi="Calibri"/>
                <w:sz w:val="24"/>
                <w:szCs w:val="24"/>
              </w:rPr>
            </w:pPr>
          </w:p>
          <w:p w:rsidR="00574593" w:rsidRPr="00DD62CA" w:rsidRDefault="00574593">
            <w:pPr>
              <w:pStyle w:val="TableText"/>
              <w:rPr>
                <w:rFonts w:ascii="Calibri" w:hAnsi="Calibri"/>
                <w:sz w:val="24"/>
                <w:szCs w:val="24"/>
              </w:rPr>
            </w:pPr>
            <w:r>
              <w:rPr>
                <w:rFonts w:ascii="Calibri" w:hAnsi="Calibri"/>
                <w:sz w:val="24"/>
                <w:szCs w:val="24"/>
              </w:rPr>
              <w:t xml:space="preserve">Reason: To ensure adequate visibility at the street junction or site access. </w:t>
            </w:r>
          </w:p>
        </w:tc>
      </w:tr>
      <w:tr w:rsidR="00574593" w:rsidRPr="00DD62CA">
        <w:trPr>
          <w:cantSplit/>
          <w:trHeight w:val="527"/>
        </w:trPr>
        <w:tc>
          <w:tcPr>
            <w:tcW w:w="988" w:type="dxa"/>
          </w:tcPr>
          <w:p w:rsidR="00574593" w:rsidRPr="00DD62CA" w:rsidRDefault="00574593">
            <w:pPr>
              <w:pStyle w:val="TableText"/>
              <w:numPr>
                <w:ilvl w:val="0"/>
                <w:numId w:val="3"/>
              </w:numPr>
              <w:rPr>
                <w:rFonts w:ascii="Calibri" w:hAnsi="Calibri"/>
                <w:sz w:val="24"/>
                <w:szCs w:val="24"/>
              </w:rPr>
            </w:pPr>
          </w:p>
        </w:tc>
        <w:tc>
          <w:tcPr>
            <w:tcW w:w="9365" w:type="dxa"/>
            <w:gridSpan w:val="2"/>
          </w:tcPr>
          <w:p w:rsidR="00574593" w:rsidRDefault="00574593">
            <w:pPr>
              <w:pStyle w:val="TableText"/>
              <w:rPr>
                <w:rFonts w:ascii="Calibri" w:hAnsi="Calibri"/>
                <w:sz w:val="24"/>
                <w:szCs w:val="24"/>
              </w:rPr>
            </w:pPr>
            <w:r>
              <w:rPr>
                <w:rFonts w:ascii="Calibri" w:hAnsi="Calibri"/>
                <w:sz w:val="24"/>
                <w:szCs w:val="24"/>
              </w:rPr>
              <w:t>Notwithstanding the details shown on the submitted plans, the proposed driveway/hardsurfacing to the front of the property shall be constructed using permeable materials on a permeable base, or provision shall be made to direct run-off water from the hard surface to a permeable or porous area or surface within the boundaries of the property (rather than to the highway), unless otherwise agreed to in writing by the Local Planning Authority.</w:t>
            </w:r>
          </w:p>
          <w:p w:rsidR="00574593" w:rsidRDefault="00574593">
            <w:pPr>
              <w:pStyle w:val="TableText"/>
              <w:rPr>
                <w:rFonts w:ascii="Calibri" w:hAnsi="Calibri"/>
                <w:sz w:val="24"/>
                <w:szCs w:val="24"/>
              </w:rPr>
            </w:pPr>
          </w:p>
          <w:p w:rsidR="00574593" w:rsidRDefault="00574593">
            <w:pPr>
              <w:pStyle w:val="TableText"/>
              <w:rPr>
                <w:rFonts w:ascii="Calibri" w:hAnsi="Calibri"/>
                <w:sz w:val="24"/>
                <w:szCs w:val="24"/>
              </w:rPr>
            </w:pPr>
            <w:r>
              <w:rPr>
                <w:rFonts w:ascii="Calibri" w:hAnsi="Calibri"/>
                <w:sz w:val="24"/>
                <w:szCs w:val="24"/>
              </w:rPr>
              <w:t>Reason: In the interests of highway safety and to prevent flooding.</w:t>
            </w:r>
          </w:p>
          <w:p w:rsidR="00574593" w:rsidRPr="00DD62CA" w:rsidRDefault="00574593">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93" w:rsidRDefault="00574593">
      <w:r>
        <w:separator/>
      </w:r>
    </w:p>
  </w:endnote>
  <w:endnote w:type="continuationSeparator" w:id="0">
    <w:p w:rsidR="00574593" w:rsidRDefault="0057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93" w:rsidRDefault="00574593">
      <w:r>
        <w:separator/>
      </w:r>
    </w:p>
  </w:footnote>
  <w:footnote w:type="continuationSeparator" w:id="0">
    <w:p w:rsidR="00574593" w:rsidRDefault="0057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574593">
      <w:rPr>
        <w:rFonts w:ascii="Calibri" w:hAnsi="Calibri" w:cs="Calibri"/>
        <w:b/>
        <w:bCs/>
      </w:rPr>
      <w:t>3/2020/0187</w:t>
    </w:r>
    <w:r w:rsidRPr="0089171B">
      <w:rPr>
        <w:rFonts w:ascii="Calibri" w:hAnsi="Calibri" w:cs="Calibri"/>
        <w:b/>
        <w:bCs/>
      </w:rPr>
      <w:t xml:space="preserve">                                  DECISION DATE: </w:t>
    </w:r>
    <w:r w:rsidR="00574593">
      <w:rPr>
        <w:rFonts w:ascii="Calibri" w:hAnsi="Calibri" w:cs="Calibri"/>
        <w:b/>
        <w:bCs/>
      </w:rPr>
      <w:t>22/02/2021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93"/>
    <w:rsid w:val="00111C12"/>
    <w:rsid w:val="001602C7"/>
    <w:rsid w:val="001613C3"/>
    <w:rsid w:val="00172E52"/>
    <w:rsid w:val="002C337D"/>
    <w:rsid w:val="002D5D44"/>
    <w:rsid w:val="002F3ADA"/>
    <w:rsid w:val="00310FDD"/>
    <w:rsid w:val="00353EFF"/>
    <w:rsid w:val="004B764D"/>
    <w:rsid w:val="00574593"/>
    <w:rsid w:val="006F03C4"/>
    <w:rsid w:val="0070149C"/>
    <w:rsid w:val="007C793E"/>
    <w:rsid w:val="0081123F"/>
    <w:rsid w:val="0089171B"/>
    <w:rsid w:val="00AA358D"/>
    <w:rsid w:val="00B6420A"/>
    <w:rsid w:val="00C00AD7"/>
    <w:rsid w:val="00D8112E"/>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464B4-9A51-487C-B364-869D9F3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1394</Words>
  <Characters>7567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8944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2021-02-22T14:31:00Z</dcterms:created>
  <dcterms:modified xsi:type="dcterms:W3CDTF">2021-02-22T14:31:00Z</dcterms:modified>
</cp:coreProperties>
</file>