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ADA" w:rsidRDefault="002F3ADA">
      <w:pPr>
        <w:pStyle w:val="PLANNING"/>
      </w:pPr>
      <w:bookmarkStart w:id="0" w:name="_GoBack"/>
      <w:bookmarkEnd w:id="0"/>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trPr>
          <w:cantSplit/>
        </w:trPr>
        <w:tc>
          <w:tcPr>
            <w:tcW w:w="6983" w:type="dxa"/>
            <w:gridSpan w:val="4"/>
          </w:tcPr>
          <w:p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4123" w:type="dxa"/>
            <w:gridSpan w:val="2"/>
          </w:tcPr>
          <w:p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rsidR="002F3ADA" w:rsidRPr="00DD62CA" w:rsidRDefault="002F3ADA">
            <w:pPr>
              <w:rPr>
                <w:rFonts w:ascii="Calibri" w:hAnsi="Calibri"/>
                <w:sz w:val="24"/>
                <w:szCs w:val="24"/>
              </w:rPr>
            </w:pP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C00AD7" w:rsidRPr="00DD62CA" w:rsidTr="00111C12">
        <w:trPr>
          <w:cantSplit/>
        </w:trPr>
        <w:tc>
          <w:tcPr>
            <w:tcW w:w="6983" w:type="dxa"/>
            <w:gridSpan w:val="4"/>
          </w:tcPr>
          <w:p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rsidR="00C00AD7" w:rsidRPr="00DD62CA" w:rsidRDefault="00C00AD7">
            <w:pPr>
              <w:rPr>
                <w:rFonts w:ascii="Calibri" w:hAnsi="Calibri"/>
                <w:sz w:val="24"/>
                <w:szCs w:val="24"/>
              </w:rPr>
            </w:pPr>
          </w:p>
        </w:tc>
        <w:tc>
          <w:tcPr>
            <w:tcW w:w="1713" w:type="dxa"/>
          </w:tcPr>
          <w:p w:rsidR="00C00AD7" w:rsidRPr="00DD62CA" w:rsidRDefault="00C00AD7">
            <w:pPr>
              <w:rPr>
                <w:rFonts w:ascii="Calibri" w:hAnsi="Calibri"/>
                <w:sz w:val="24"/>
                <w:szCs w:val="24"/>
              </w:rPr>
            </w:pPr>
          </w:p>
        </w:tc>
      </w:tr>
      <w:tr w:rsidR="00C00AD7" w:rsidRPr="00DD62CA" w:rsidTr="00111C12">
        <w:trPr>
          <w:cantSplit/>
        </w:trPr>
        <w:tc>
          <w:tcPr>
            <w:tcW w:w="8696" w:type="dxa"/>
            <w:gridSpan w:val="5"/>
            <w:tcBorders>
              <w:bottom w:val="single" w:sz="6" w:space="0" w:color="auto"/>
            </w:tcBorders>
          </w:tcPr>
          <w:p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Pr="00DD62CA">
              <w:rPr>
                <w:rFonts w:ascii="Calibri" w:hAnsi="Calibri"/>
                <w:sz w:val="24"/>
                <w:szCs w:val="24"/>
              </w:rPr>
              <w:t>Fax: 01200 414488</w:t>
            </w:r>
            <w:r>
              <w:rPr>
                <w:rFonts w:ascii="Calibri" w:hAnsi="Calibri"/>
                <w:sz w:val="24"/>
                <w:szCs w:val="24"/>
              </w:rPr>
              <w:t xml:space="preserve"> </w:t>
            </w:r>
            <w:r w:rsidRPr="00DD62CA">
              <w:rPr>
                <w:rFonts w:ascii="Calibri" w:hAnsi="Calibri"/>
                <w:sz w:val="24"/>
                <w:szCs w:val="24"/>
              </w:rPr>
              <w:t>Planning Fax: 01200 414487</w:t>
            </w:r>
          </w:p>
        </w:tc>
        <w:tc>
          <w:tcPr>
            <w:tcW w:w="1713" w:type="dxa"/>
            <w:tcBorders>
              <w:bottom w:val="single" w:sz="6" w:space="0" w:color="auto"/>
            </w:tcBorders>
          </w:tcPr>
          <w:p w:rsidR="00C00AD7" w:rsidRPr="00DD62CA" w:rsidRDefault="00C00AD7">
            <w:pPr>
              <w:rPr>
                <w:rFonts w:ascii="Calibri" w:hAnsi="Calibri"/>
                <w:sz w:val="24"/>
                <w:szCs w:val="24"/>
              </w:rPr>
            </w:pPr>
          </w:p>
        </w:tc>
      </w:tr>
      <w:tr w:rsidR="00C00AD7" w:rsidRPr="00DD62CA" w:rsidTr="00111C12">
        <w:trPr>
          <w:cantSplit/>
        </w:trPr>
        <w:tc>
          <w:tcPr>
            <w:tcW w:w="5579" w:type="dxa"/>
            <w:gridSpan w:val="3"/>
          </w:tcPr>
          <w:p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rsidR="00C00AD7" w:rsidRPr="00DD62CA" w:rsidRDefault="00C00AD7">
            <w:pPr>
              <w:rPr>
                <w:rFonts w:ascii="Calibri" w:hAnsi="Calibri"/>
                <w:sz w:val="24"/>
                <w:szCs w:val="24"/>
              </w:rPr>
            </w:pPr>
          </w:p>
        </w:tc>
        <w:tc>
          <w:tcPr>
            <w:tcW w:w="1713" w:type="dxa"/>
          </w:tcPr>
          <w:p w:rsidR="00C00AD7" w:rsidRPr="00DD62CA" w:rsidRDefault="00C00AD7">
            <w:pPr>
              <w:rPr>
                <w:rFonts w:ascii="Calibri" w:hAnsi="Calibri"/>
                <w:sz w:val="24"/>
                <w:szCs w:val="24"/>
              </w:rPr>
            </w:pPr>
          </w:p>
        </w:tc>
      </w:tr>
      <w:tr w:rsidR="002F3ADA" w:rsidRPr="00DD62CA">
        <w:trPr>
          <w:cantSplit/>
        </w:trPr>
        <w:tc>
          <w:tcPr>
            <w:tcW w:w="10409" w:type="dxa"/>
            <w:gridSpan w:val="6"/>
          </w:tcPr>
          <w:p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rsidR="002F3ADA" w:rsidRPr="00DD62CA" w:rsidRDefault="00A81964">
            <w:pPr>
              <w:pStyle w:val="addresses"/>
              <w:rPr>
                <w:rFonts w:ascii="Calibri" w:hAnsi="Calibri"/>
                <w:sz w:val="24"/>
                <w:szCs w:val="24"/>
              </w:rPr>
            </w:pPr>
            <w:r>
              <w:rPr>
                <w:rFonts w:ascii="Calibri" w:hAnsi="Calibri"/>
                <w:sz w:val="24"/>
                <w:szCs w:val="24"/>
              </w:rPr>
              <w:t>3/2020/0215</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rsidR="002F3ADA" w:rsidRPr="00DD62CA" w:rsidRDefault="00A81964">
            <w:pPr>
              <w:rPr>
                <w:rFonts w:ascii="Calibri" w:hAnsi="Calibri"/>
                <w:sz w:val="24"/>
                <w:szCs w:val="24"/>
              </w:rPr>
            </w:pPr>
            <w:r>
              <w:rPr>
                <w:rFonts w:ascii="Calibri" w:hAnsi="Calibri"/>
                <w:sz w:val="24"/>
                <w:szCs w:val="24"/>
              </w:rPr>
              <w:t>10 August 2020</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rsidR="002F3ADA" w:rsidRPr="00DD62CA" w:rsidRDefault="00A81964">
            <w:pPr>
              <w:rPr>
                <w:rFonts w:ascii="Calibri" w:hAnsi="Calibri"/>
                <w:sz w:val="24"/>
                <w:szCs w:val="24"/>
              </w:rPr>
            </w:pPr>
            <w:r>
              <w:rPr>
                <w:rFonts w:ascii="Calibri" w:hAnsi="Calibri"/>
                <w:sz w:val="24"/>
                <w:szCs w:val="24"/>
              </w:rPr>
              <w:t>23/03/2020</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10409" w:type="dxa"/>
            <w:gridSpan w:val="6"/>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1404" w:type="dxa"/>
          </w:tcPr>
          <w:p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4123" w:type="dxa"/>
            <w:gridSpan w:val="2"/>
            <w:vMerge w:val="restart"/>
            <w:tcBorders>
              <w:bottom w:val="single" w:sz="4" w:space="0" w:color="auto"/>
            </w:tcBorders>
          </w:tcPr>
          <w:p w:rsidR="002F3ADA" w:rsidRPr="00DD62CA" w:rsidRDefault="00A81964">
            <w:pPr>
              <w:rPr>
                <w:rFonts w:ascii="Calibri" w:hAnsi="Calibri"/>
                <w:sz w:val="24"/>
                <w:szCs w:val="24"/>
              </w:rPr>
            </w:pPr>
            <w:r>
              <w:rPr>
                <w:rFonts w:ascii="Calibri" w:hAnsi="Calibri"/>
                <w:sz w:val="24"/>
                <w:szCs w:val="24"/>
              </w:rPr>
              <w:t>John and Sue Barr</w:t>
            </w:r>
          </w:p>
          <w:p w:rsidR="002F3ADA" w:rsidRPr="00DD62CA" w:rsidRDefault="00A81964">
            <w:pPr>
              <w:rPr>
                <w:rFonts w:ascii="Calibri" w:hAnsi="Calibri"/>
                <w:sz w:val="24"/>
                <w:szCs w:val="24"/>
              </w:rPr>
            </w:pPr>
            <w:r>
              <w:rPr>
                <w:rFonts w:ascii="Calibri" w:hAnsi="Calibri"/>
                <w:sz w:val="24"/>
                <w:szCs w:val="24"/>
              </w:rPr>
              <w:t>c/o Agent</w:t>
            </w:r>
          </w:p>
        </w:tc>
        <w:tc>
          <w:tcPr>
            <w:tcW w:w="1456" w:type="dxa"/>
          </w:tcPr>
          <w:p w:rsidR="002F3ADA" w:rsidRPr="00DD62CA" w:rsidRDefault="002F3ADA">
            <w:pPr>
              <w:rPr>
                <w:rFonts w:ascii="Calibri" w:hAnsi="Calibri"/>
                <w:sz w:val="24"/>
                <w:szCs w:val="24"/>
              </w:rPr>
            </w:pPr>
          </w:p>
        </w:tc>
        <w:tc>
          <w:tcPr>
            <w:tcW w:w="4830" w:type="dxa"/>
            <w:gridSpan w:val="3"/>
            <w:vMerge w:val="restart"/>
            <w:tcBorders>
              <w:bottom w:val="single" w:sz="4" w:space="0" w:color="auto"/>
            </w:tcBorders>
          </w:tcPr>
          <w:p w:rsidR="002F3ADA" w:rsidRPr="00DD62CA" w:rsidRDefault="00A81964">
            <w:pPr>
              <w:pStyle w:val="addresses"/>
              <w:rPr>
                <w:rFonts w:ascii="Calibri" w:hAnsi="Calibri"/>
                <w:sz w:val="24"/>
                <w:szCs w:val="24"/>
              </w:rPr>
            </w:pPr>
            <w:r>
              <w:rPr>
                <w:rFonts w:ascii="Calibri" w:hAnsi="Calibri"/>
                <w:sz w:val="24"/>
                <w:szCs w:val="24"/>
              </w:rPr>
              <w:t>Mr Daniel Hughes</w:t>
            </w:r>
          </w:p>
          <w:p w:rsidR="00A81964" w:rsidRDefault="00A81964">
            <w:pPr>
              <w:pStyle w:val="addresses"/>
              <w:rPr>
                <w:rFonts w:ascii="Calibri" w:hAnsi="Calibri"/>
                <w:sz w:val="24"/>
                <w:szCs w:val="24"/>
              </w:rPr>
            </w:pPr>
            <w:r>
              <w:rPr>
                <w:rFonts w:ascii="Calibri" w:hAnsi="Calibri"/>
                <w:sz w:val="24"/>
                <w:szCs w:val="24"/>
              </w:rPr>
              <w:t>PWA Planning</w:t>
            </w:r>
          </w:p>
          <w:p w:rsidR="00A81964" w:rsidRDefault="00A81964">
            <w:pPr>
              <w:pStyle w:val="addresses"/>
              <w:rPr>
                <w:rFonts w:ascii="Calibri" w:hAnsi="Calibri"/>
                <w:sz w:val="24"/>
                <w:szCs w:val="24"/>
              </w:rPr>
            </w:pPr>
            <w:r>
              <w:rPr>
                <w:rFonts w:ascii="Calibri" w:hAnsi="Calibri"/>
                <w:sz w:val="24"/>
                <w:szCs w:val="24"/>
              </w:rPr>
              <w:t>2 Lockside Office Park</w:t>
            </w:r>
          </w:p>
          <w:p w:rsidR="00A81964" w:rsidRDefault="00A81964">
            <w:pPr>
              <w:pStyle w:val="addresses"/>
              <w:rPr>
                <w:rFonts w:ascii="Calibri" w:hAnsi="Calibri"/>
                <w:sz w:val="24"/>
                <w:szCs w:val="24"/>
              </w:rPr>
            </w:pPr>
            <w:r>
              <w:rPr>
                <w:rFonts w:ascii="Calibri" w:hAnsi="Calibri"/>
                <w:sz w:val="24"/>
                <w:szCs w:val="24"/>
              </w:rPr>
              <w:t>Lockside Road</w:t>
            </w:r>
          </w:p>
          <w:p w:rsidR="00A81964" w:rsidRDefault="00A81964">
            <w:pPr>
              <w:pStyle w:val="addresses"/>
              <w:rPr>
                <w:rFonts w:ascii="Calibri" w:hAnsi="Calibri"/>
                <w:sz w:val="24"/>
                <w:szCs w:val="24"/>
              </w:rPr>
            </w:pPr>
            <w:r>
              <w:rPr>
                <w:rFonts w:ascii="Calibri" w:hAnsi="Calibri"/>
                <w:sz w:val="24"/>
                <w:szCs w:val="24"/>
              </w:rPr>
              <w:t xml:space="preserve">Preston </w:t>
            </w:r>
          </w:p>
          <w:p w:rsidR="002F3ADA" w:rsidRPr="00DD62CA" w:rsidRDefault="00A81964">
            <w:pPr>
              <w:pStyle w:val="addresses"/>
              <w:rPr>
                <w:rFonts w:ascii="Calibri" w:hAnsi="Calibri"/>
                <w:sz w:val="24"/>
                <w:szCs w:val="24"/>
              </w:rPr>
            </w:pPr>
            <w:r>
              <w:rPr>
                <w:rFonts w:ascii="Calibri" w:hAnsi="Calibri"/>
                <w:sz w:val="24"/>
                <w:szCs w:val="24"/>
              </w:rPr>
              <w:t>PR2 2YS</w:t>
            </w: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Borders>
              <w:bottom w:val="single" w:sz="6" w:space="0" w:color="auto"/>
            </w:tcBorders>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bl>
    <w:p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trPr>
          <w:cantSplit/>
          <w:trHeight w:val="512"/>
        </w:trPr>
        <w:tc>
          <w:tcPr>
            <w:tcW w:w="1970" w:type="dxa"/>
            <w:gridSpan w:val="2"/>
          </w:tcPr>
          <w:p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Borders>
              <w:left w:val="nil"/>
            </w:tcBorders>
          </w:tcPr>
          <w:p w:rsidR="002F3ADA" w:rsidRPr="00DD62CA" w:rsidRDefault="00A81964">
            <w:pPr>
              <w:pStyle w:val="TableText"/>
              <w:rPr>
                <w:rFonts w:ascii="Calibri" w:hAnsi="Calibri"/>
                <w:sz w:val="24"/>
                <w:szCs w:val="24"/>
              </w:rPr>
            </w:pPr>
            <w:r>
              <w:rPr>
                <w:rFonts w:ascii="Calibri" w:hAnsi="Calibri"/>
                <w:sz w:val="24"/>
                <w:szCs w:val="24"/>
              </w:rPr>
              <w:t>Conversion of Public House to five dwellings.</w:t>
            </w:r>
          </w:p>
        </w:tc>
      </w:tr>
      <w:tr w:rsidR="002F3ADA" w:rsidRPr="00DD62CA">
        <w:trPr>
          <w:cantSplit/>
          <w:trHeight w:val="264"/>
        </w:trPr>
        <w:tc>
          <w:tcPr>
            <w:tcW w:w="988" w:type="dxa"/>
          </w:tcPr>
          <w:p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Borders>
              <w:left w:val="nil"/>
            </w:tcBorders>
          </w:tcPr>
          <w:p w:rsidR="002F3ADA" w:rsidRPr="00DD62CA" w:rsidRDefault="00A81964">
            <w:pPr>
              <w:pStyle w:val="TableText"/>
              <w:rPr>
                <w:rFonts w:ascii="Calibri" w:hAnsi="Calibri"/>
                <w:sz w:val="24"/>
                <w:szCs w:val="24"/>
              </w:rPr>
            </w:pPr>
            <w:r>
              <w:rPr>
                <w:rFonts w:ascii="Calibri" w:hAnsi="Calibri"/>
                <w:sz w:val="24"/>
                <w:szCs w:val="24"/>
              </w:rPr>
              <w:t>The Newdrop Stoneygate Lane Ribchester PR3 2XE</w:t>
            </w:r>
          </w:p>
        </w:tc>
      </w:tr>
      <w:tr w:rsidR="002F3ADA" w:rsidRPr="00DD62CA">
        <w:trPr>
          <w:cantSplit/>
          <w:trHeight w:val="868"/>
        </w:trPr>
        <w:tc>
          <w:tcPr>
            <w:tcW w:w="10353" w:type="dxa"/>
            <w:gridSpan w:val="3"/>
          </w:tcPr>
          <w:p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rsidR="002F3ADA" w:rsidRPr="00DD62CA" w:rsidRDefault="002F3ADA">
            <w:pPr>
              <w:jc w:val="both"/>
              <w:rPr>
                <w:rFonts w:ascii="Calibri" w:hAnsi="Calibri"/>
                <w:sz w:val="24"/>
                <w:szCs w:val="24"/>
              </w:rPr>
            </w:pPr>
          </w:p>
        </w:tc>
      </w:tr>
      <w:tr w:rsidR="002F3ADA" w:rsidRPr="00DD62CA">
        <w:trPr>
          <w:cantSplit/>
          <w:trHeight w:val="527"/>
        </w:trPr>
        <w:tc>
          <w:tcPr>
            <w:tcW w:w="988" w:type="dxa"/>
          </w:tcPr>
          <w:p w:rsidR="002F3ADA" w:rsidRPr="00DD62CA" w:rsidRDefault="002F3ADA">
            <w:pPr>
              <w:pStyle w:val="TableText"/>
              <w:numPr>
                <w:ilvl w:val="0"/>
                <w:numId w:val="3"/>
              </w:numPr>
              <w:rPr>
                <w:rFonts w:ascii="Calibri" w:hAnsi="Calibri"/>
                <w:sz w:val="24"/>
                <w:szCs w:val="24"/>
              </w:rPr>
            </w:pPr>
            <w:bookmarkStart w:id="1" w:name="Conditions" w:colFirst="0" w:colLast="1"/>
          </w:p>
        </w:tc>
        <w:tc>
          <w:tcPr>
            <w:tcW w:w="9365" w:type="dxa"/>
            <w:gridSpan w:val="2"/>
          </w:tcPr>
          <w:p w:rsidR="00A81964" w:rsidRDefault="00A81964">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rsidR="00A81964" w:rsidRDefault="00A81964">
            <w:pPr>
              <w:pStyle w:val="TableText"/>
              <w:rPr>
                <w:rFonts w:ascii="Calibri" w:hAnsi="Calibri"/>
                <w:sz w:val="24"/>
                <w:szCs w:val="24"/>
              </w:rPr>
            </w:pPr>
          </w:p>
          <w:p w:rsidR="00A81964" w:rsidRDefault="00A81964">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rsidR="00A81964" w:rsidRDefault="00A81964">
            <w:pPr>
              <w:pStyle w:val="TableText"/>
              <w:rPr>
                <w:rFonts w:ascii="Calibri" w:hAnsi="Calibri"/>
                <w:sz w:val="24"/>
                <w:szCs w:val="24"/>
              </w:rPr>
            </w:pPr>
          </w:p>
          <w:p w:rsidR="002F3ADA" w:rsidRPr="00DD62CA" w:rsidRDefault="002F3ADA">
            <w:pPr>
              <w:pStyle w:val="TableText"/>
              <w:rPr>
                <w:rFonts w:ascii="Calibri" w:hAnsi="Calibri"/>
                <w:sz w:val="24"/>
                <w:szCs w:val="24"/>
              </w:rPr>
            </w:pPr>
          </w:p>
        </w:tc>
      </w:tr>
      <w:tr w:rsidR="00A81964" w:rsidRPr="00DD62CA">
        <w:trPr>
          <w:cantSplit/>
          <w:trHeight w:val="527"/>
        </w:trPr>
        <w:tc>
          <w:tcPr>
            <w:tcW w:w="988" w:type="dxa"/>
          </w:tcPr>
          <w:p w:rsidR="00A81964" w:rsidRPr="00DD62CA" w:rsidRDefault="00A81964">
            <w:pPr>
              <w:pStyle w:val="TableText"/>
              <w:numPr>
                <w:ilvl w:val="0"/>
                <w:numId w:val="3"/>
              </w:numPr>
              <w:rPr>
                <w:rFonts w:ascii="Calibri" w:hAnsi="Calibri"/>
                <w:sz w:val="24"/>
                <w:szCs w:val="24"/>
              </w:rPr>
            </w:pPr>
          </w:p>
        </w:tc>
        <w:tc>
          <w:tcPr>
            <w:tcW w:w="9365" w:type="dxa"/>
            <w:gridSpan w:val="2"/>
          </w:tcPr>
          <w:p w:rsidR="00A81964" w:rsidRDefault="00A81964">
            <w:pPr>
              <w:pStyle w:val="TableText"/>
              <w:rPr>
                <w:rFonts w:ascii="Calibri" w:hAnsi="Calibri"/>
                <w:sz w:val="24"/>
                <w:szCs w:val="24"/>
              </w:rPr>
            </w:pPr>
            <w:r>
              <w:rPr>
                <w:rFonts w:ascii="Calibri" w:hAnsi="Calibri"/>
                <w:sz w:val="24"/>
                <w:szCs w:val="24"/>
              </w:rPr>
              <w:t xml:space="preserve">The permission shall relate to the development as shown on Plan References </w:t>
            </w:r>
          </w:p>
          <w:p w:rsidR="00A81964" w:rsidRDefault="00A81964">
            <w:pPr>
              <w:pStyle w:val="TableText"/>
              <w:rPr>
                <w:rFonts w:ascii="Calibri" w:hAnsi="Calibri"/>
                <w:sz w:val="24"/>
                <w:szCs w:val="24"/>
              </w:rPr>
            </w:pPr>
            <w:r>
              <w:rPr>
                <w:rFonts w:ascii="Calibri" w:hAnsi="Calibri"/>
                <w:sz w:val="24"/>
                <w:szCs w:val="24"/>
              </w:rPr>
              <w:t>Proposed Site and Location Plan 2991/025 Rev E received on 8/06/20.</w:t>
            </w:r>
          </w:p>
          <w:p w:rsidR="00A81964" w:rsidRDefault="00A81964">
            <w:pPr>
              <w:pStyle w:val="TableText"/>
              <w:rPr>
                <w:rFonts w:ascii="Calibri" w:hAnsi="Calibri"/>
                <w:sz w:val="24"/>
                <w:szCs w:val="24"/>
              </w:rPr>
            </w:pPr>
            <w:r>
              <w:rPr>
                <w:rFonts w:ascii="Calibri" w:hAnsi="Calibri"/>
                <w:sz w:val="24"/>
                <w:szCs w:val="24"/>
              </w:rPr>
              <w:t>Proposed Lower Ground Floor Plan 2991/021 Rev A received on 8/06/20</w:t>
            </w:r>
          </w:p>
          <w:p w:rsidR="00A81964" w:rsidRDefault="00A81964">
            <w:pPr>
              <w:pStyle w:val="TableText"/>
              <w:rPr>
                <w:rFonts w:ascii="Calibri" w:hAnsi="Calibri"/>
                <w:sz w:val="24"/>
                <w:szCs w:val="24"/>
              </w:rPr>
            </w:pPr>
            <w:r>
              <w:rPr>
                <w:rFonts w:ascii="Calibri" w:hAnsi="Calibri"/>
                <w:sz w:val="24"/>
                <w:szCs w:val="24"/>
              </w:rPr>
              <w:t>Proposed Ground Floor Plan 2991/020 Rev B received on 8/06/20</w:t>
            </w:r>
          </w:p>
          <w:p w:rsidR="00A81964" w:rsidRDefault="00A81964">
            <w:pPr>
              <w:pStyle w:val="TableText"/>
              <w:rPr>
                <w:rFonts w:ascii="Calibri" w:hAnsi="Calibri"/>
                <w:sz w:val="24"/>
                <w:szCs w:val="24"/>
              </w:rPr>
            </w:pPr>
            <w:r>
              <w:rPr>
                <w:rFonts w:ascii="Calibri" w:hAnsi="Calibri"/>
                <w:sz w:val="24"/>
                <w:szCs w:val="24"/>
              </w:rPr>
              <w:t>Proposed Upper  Flor Plan 2991/022 Rev B received on 8/06/20</w:t>
            </w:r>
          </w:p>
          <w:p w:rsidR="00A81964" w:rsidRDefault="00A81964">
            <w:pPr>
              <w:pStyle w:val="TableText"/>
              <w:rPr>
                <w:rFonts w:ascii="Calibri" w:hAnsi="Calibri"/>
                <w:sz w:val="24"/>
                <w:szCs w:val="24"/>
              </w:rPr>
            </w:pPr>
            <w:r>
              <w:rPr>
                <w:rFonts w:ascii="Calibri" w:hAnsi="Calibri"/>
                <w:sz w:val="24"/>
                <w:szCs w:val="24"/>
              </w:rPr>
              <w:t>Proposed Elevation Plan Sheet 1 2991/023 Rev B received on 8/06/20</w:t>
            </w:r>
          </w:p>
          <w:p w:rsidR="00A81964" w:rsidRDefault="00A81964">
            <w:pPr>
              <w:pStyle w:val="TableText"/>
              <w:rPr>
                <w:rFonts w:ascii="Calibri" w:hAnsi="Calibri"/>
                <w:sz w:val="24"/>
                <w:szCs w:val="24"/>
              </w:rPr>
            </w:pPr>
            <w:r>
              <w:rPr>
                <w:rFonts w:ascii="Calibri" w:hAnsi="Calibri"/>
                <w:sz w:val="24"/>
                <w:szCs w:val="24"/>
              </w:rPr>
              <w:t>Proposed Elevation Plan Sheet 2 2991/024 Rev B received on 8/06/20</w:t>
            </w:r>
          </w:p>
          <w:p w:rsidR="00A81964" w:rsidRDefault="00A81964">
            <w:pPr>
              <w:pStyle w:val="TableText"/>
              <w:rPr>
                <w:rFonts w:ascii="Calibri" w:hAnsi="Calibri"/>
                <w:sz w:val="24"/>
                <w:szCs w:val="24"/>
              </w:rPr>
            </w:pPr>
          </w:p>
          <w:p w:rsidR="00A81964" w:rsidRPr="00DD62CA" w:rsidRDefault="00A81964">
            <w:pPr>
              <w:pStyle w:val="TableText"/>
              <w:rPr>
                <w:rFonts w:ascii="Calibri" w:hAnsi="Calibri"/>
                <w:sz w:val="24"/>
                <w:szCs w:val="24"/>
              </w:rPr>
            </w:pPr>
            <w:r>
              <w:rPr>
                <w:rFonts w:ascii="Calibri" w:hAnsi="Calibri"/>
                <w:sz w:val="24"/>
                <w:szCs w:val="24"/>
              </w:rPr>
              <w:t>Reason:  For the avoidance of doubt and to ensure that the development is carried out in accordance with the submitted plans.</w:t>
            </w:r>
          </w:p>
        </w:tc>
      </w:tr>
      <w:tr w:rsidR="00A81964" w:rsidRPr="00DD62CA">
        <w:trPr>
          <w:cantSplit/>
          <w:trHeight w:val="527"/>
        </w:trPr>
        <w:tc>
          <w:tcPr>
            <w:tcW w:w="988" w:type="dxa"/>
          </w:tcPr>
          <w:p w:rsidR="00A81964" w:rsidRPr="00DD62CA" w:rsidRDefault="00A81964">
            <w:pPr>
              <w:pStyle w:val="TableText"/>
              <w:numPr>
                <w:ilvl w:val="0"/>
                <w:numId w:val="3"/>
              </w:numPr>
              <w:rPr>
                <w:rFonts w:ascii="Calibri" w:hAnsi="Calibri"/>
                <w:sz w:val="24"/>
                <w:szCs w:val="24"/>
              </w:rPr>
            </w:pPr>
          </w:p>
        </w:tc>
        <w:tc>
          <w:tcPr>
            <w:tcW w:w="9365" w:type="dxa"/>
            <w:gridSpan w:val="2"/>
          </w:tcPr>
          <w:p w:rsidR="00A81964" w:rsidRDefault="00A81964">
            <w:pPr>
              <w:pStyle w:val="TableText"/>
              <w:rPr>
                <w:rFonts w:ascii="Calibri" w:hAnsi="Calibri"/>
                <w:sz w:val="24"/>
                <w:szCs w:val="24"/>
              </w:rPr>
            </w:pPr>
            <w:r>
              <w:rPr>
                <w:rFonts w:ascii="Calibri" w:hAnsi="Calibri"/>
                <w:sz w:val="24"/>
                <w:szCs w:val="24"/>
              </w:rPr>
              <w:t>The approved landscaping scheme shall be implemented in the first planting season following occupation or use of the development and shall be maintained thereafter for a period of not less than 5 years to the satisfaction of the Local Planning Authority.  This maintenance shall include the replacement of any tree or shrub which is removed, or dies, or is seriously damaged, or becomes seriously diseased, by a species of similar size to those originally planted.</w:t>
            </w:r>
          </w:p>
          <w:p w:rsidR="00A81964" w:rsidRDefault="00A81964">
            <w:pPr>
              <w:pStyle w:val="TableText"/>
              <w:rPr>
                <w:rFonts w:ascii="Calibri" w:hAnsi="Calibri"/>
                <w:sz w:val="24"/>
                <w:szCs w:val="24"/>
              </w:rPr>
            </w:pPr>
          </w:p>
          <w:p w:rsidR="00A81964" w:rsidRPr="00DD62CA" w:rsidRDefault="00A81964">
            <w:pPr>
              <w:pStyle w:val="TableText"/>
              <w:rPr>
                <w:rFonts w:ascii="Calibri" w:hAnsi="Calibri"/>
                <w:sz w:val="24"/>
                <w:szCs w:val="24"/>
              </w:rPr>
            </w:pPr>
            <w:r>
              <w:rPr>
                <w:rFonts w:ascii="Calibri" w:hAnsi="Calibri"/>
                <w:sz w:val="24"/>
                <w:szCs w:val="24"/>
              </w:rPr>
              <w:t>Reason:  In the interest of visual amenity.</w:t>
            </w:r>
          </w:p>
        </w:tc>
      </w:tr>
      <w:tr w:rsidR="00A81964" w:rsidRPr="00DD62CA">
        <w:trPr>
          <w:cantSplit/>
          <w:trHeight w:val="527"/>
        </w:trPr>
        <w:tc>
          <w:tcPr>
            <w:tcW w:w="988" w:type="dxa"/>
          </w:tcPr>
          <w:p w:rsidR="00A81964" w:rsidRPr="00DD62CA" w:rsidRDefault="00A81964">
            <w:pPr>
              <w:pStyle w:val="TableText"/>
              <w:numPr>
                <w:ilvl w:val="0"/>
                <w:numId w:val="3"/>
              </w:numPr>
              <w:rPr>
                <w:rFonts w:ascii="Calibri" w:hAnsi="Calibri"/>
                <w:sz w:val="24"/>
                <w:szCs w:val="24"/>
              </w:rPr>
            </w:pPr>
          </w:p>
        </w:tc>
        <w:tc>
          <w:tcPr>
            <w:tcW w:w="9365" w:type="dxa"/>
            <w:gridSpan w:val="2"/>
          </w:tcPr>
          <w:p w:rsidR="00A81964" w:rsidRDefault="00A81964">
            <w:pPr>
              <w:pStyle w:val="TableText"/>
              <w:rPr>
                <w:rFonts w:ascii="Calibri" w:hAnsi="Calibri"/>
                <w:sz w:val="24"/>
                <w:szCs w:val="24"/>
              </w:rPr>
            </w:pPr>
            <w:r>
              <w:rPr>
                <w:rFonts w:ascii="Calibri" w:hAnsi="Calibri"/>
                <w:sz w:val="24"/>
                <w:szCs w:val="24"/>
              </w:rPr>
              <w:t>Precise specifications or samples of walling and details of any surface materials to be used including their colour and texture shall have been submitted to and approved by the Local Planning Authority before their use in the proposed works.</w:t>
            </w:r>
          </w:p>
          <w:p w:rsidR="00A81964" w:rsidRDefault="00A81964">
            <w:pPr>
              <w:pStyle w:val="TableText"/>
              <w:rPr>
                <w:rFonts w:ascii="Calibri" w:hAnsi="Calibri"/>
                <w:sz w:val="24"/>
                <w:szCs w:val="24"/>
              </w:rPr>
            </w:pPr>
          </w:p>
          <w:p w:rsidR="00A81964" w:rsidRPr="00DD62CA" w:rsidRDefault="00A81964">
            <w:pPr>
              <w:pStyle w:val="TableText"/>
              <w:rPr>
                <w:rFonts w:ascii="Calibri" w:hAnsi="Calibri"/>
                <w:sz w:val="24"/>
                <w:szCs w:val="24"/>
              </w:rPr>
            </w:pPr>
            <w:r>
              <w:rPr>
                <w:rFonts w:ascii="Calibri" w:hAnsi="Calibri"/>
                <w:sz w:val="24"/>
                <w:szCs w:val="24"/>
              </w:rPr>
              <w:t xml:space="preserve">Reason :  In order that the Local Planning Authority may ensure that the materials to be used are appropriate to the locality. </w:t>
            </w:r>
          </w:p>
        </w:tc>
      </w:tr>
      <w:tr w:rsidR="00A81964" w:rsidRPr="00DD62CA">
        <w:trPr>
          <w:cantSplit/>
          <w:trHeight w:val="527"/>
        </w:trPr>
        <w:tc>
          <w:tcPr>
            <w:tcW w:w="988" w:type="dxa"/>
          </w:tcPr>
          <w:p w:rsidR="00A81964" w:rsidRPr="00DD62CA" w:rsidRDefault="00A81964">
            <w:pPr>
              <w:pStyle w:val="TableText"/>
              <w:numPr>
                <w:ilvl w:val="0"/>
                <w:numId w:val="3"/>
              </w:numPr>
              <w:rPr>
                <w:rFonts w:ascii="Calibri" w:hAnsi="Calibri"/>
                <w:sz w:val="24"/>
                <w:szCs w:val="24"/>
              </w:rPr>
            </w:pPr>
          </w:p>
        </w:tc>
        <w:tc>
          <w:tcPr>
            <w:tcW w:w="9365" w:type="dxa"/>
            <w:gridSpan w:val="2"/>
          </w:tcPr>
          <w:p w:rsidR="00A81964" w:rsidRDefault="00A81964">
            <w:pPr>
              <w:pStyle w:val="TableText"/>
              <w:rPr>
                <w:rFonts w:ascii="Calibri" w:hAnsi="Calibri"/>
                <w:sz w:val="24"/>
                <w:szCs w:val="24"/>
              </w:rPr>
            </w:pPr>
            <w:r>
              <w:rPr>
                <w:rFonts w:ascii="Calibri" w:hAnsi="Calibri"/>
                <w:sz w:val="24"/>
                <w:szCs w:val="24"/>
              </w:rPr>
              <w:t>All gates and associated mechanisms to be located outside the adopted</w:t>
            </w:r>
          </w:p>
          <w:p w:rsidR="00A81964" w:rsidRDefault="00A81964">
            <w:pPr>
              <w:pStyle w:val="TableText"/>
              <w:rPr>
                <w:rFonts w:ascii="Calibri" w:hAnsi="Calibri"/>
                <w:sz w:val="24"/>
                <w:szCs w:val="24"/>
              </w:rPr>
            </w:pPr>
            <w:r>
              <w:rPr>
                <w:rFonts w:ascii="Calibri" w:hAnsi="Calibri"/>
                <w:sz w:val="24"/>
                <w:szCs w:val="24"/>
              </w:rPr>
              <w:t>highway and the gates to have physical restraints to prevent the gates from</w:t>
            </w:r>
          </w:p>
          <w:p w:rsidR="00A81964" w:rsidRDefault="00A81964">
            <w:pPr>
              <w:pStyle w:val="TableText"/>
              <w:rPr>
                <w:rFonts w:ascii="Calibri" w:hAnsi="Calibri"/>
                <w:sz w:val="24"/>
                <w:szCs w:val="24"/>
              </w:rPr>
            </w:pPr>
            <w:r>
              <w:rPr>
                <w:rFonts w:ascii="Calibri" w:hAnsi="Calibri"/>
                <w:sz w:val="24"/>
                <w:szCs w:val="24"/>
              </w:rPr>
              <w:t xml:space="preserve">opening onto the adopted highway. </w:t>
            </w:r>
          </w:p>
          <w:p w:rsidR="00A81964" w:rsidRDefault="00A81964">
            <w:pPr>
              <w:pStyle w:val="TableText"/>
              <w:rPr>
                <w:rFonts w:ascii="Calibri" w:hAnsi="Calibri"/>
                <w:sz w:val="24"/>
                <w:szCs w:val="24"/>
              </w:rPr>
            </w:pPr>
          </w:p>
          <w:p w:rsidR="00A81964" w:rsidRDefault="00A81964">
            <w:pPr>
              <w:pStyle w:val="TableText"/>
              <w:rPr>
                <w:rFonts w:ascii="Calibri" w:hAnsi="Calibri"/>
                <w:sz w:val="24"/>
                <w:szCs w:val="24"/>
              </w:rPr>
            </w:pPr>
            <w:r>
              <w:rPr>
                <w:rFonts w:ascii="Calibri" w:hAnsi="Calibri"/>
                <w:sz w:val="24"/>
                <w:szCs w:val="24"/>
              </w:rPr>
              <w:t>Reasons to ensure the adopted highway is not obstructed by the gates or are a hazard to other road users.</w:t>
            </w:r>
          </w:p>
          <w:p w:rsidR="00A81964" w:rsidRDefault="00A81964">
            <w:pPr>
              <w:pStyle w:val="TableText"/>
              <w:rPr>
                <w:rFonts w:ascii="Calibri" w:hAnsi="Calibri"/>
                <w:sz w:val="24"/>
                <w:szCs w:val="24"/>
              </w:rPr>
            </w:pPr>
          </w:p>
          <w:p w:rsidR="00A81964" w:rsidRPr="00DD62CA" w:rsidRDefault="00A81964">
            <w:pPr>
              <w:pStyle w:val="TableText"/>
              <w:rPr>
                <w:rFonts w:ascii="Calibri" w:hAnsi="Calibri"/>
                <w:sz w:val="24"/>
                <w:szCs w:val="24"/>
              </w:rPr>
            </w:pPr>
          </w:p>
        </w:tc>
      </w:tr>
      <w:tr w:rsidR="00A81964" w:rsidRPr="00DD62CA">
        <w:trPr>
          <w:cantSplit/>
          <w:trHeight w:val="527"/>
        </w:trPr>
        <w:tc>
          <w:tcPr>
            <w:tcW w:w="988" w:type="dxa"/>
          </w:tcPr>
          <w:p w:rsidR="00A81964" w:rsidRPr="00DD62CA" w:rsidRDefault="00A81964">
            <w:pPr>
              <w:pStyle w:val="TableText"/>
              <w:numPr>
                <w:ilvl w:val="0"/>
                <w:numId w:val="3"/>
              </w:numPr>
              <w:rPr>
                <w:rFonts w:ascii="Calibri" w:hAnsi="Calibri"/>
                <w:sz w:val="24"/>
                <w:szCs w:val="24"/>
              </w:rPr>
            </w:pPr>
          </w:p>
        </w:tc>
        <w:tc>
          <w:tcPr>
            <w:tcW w:w="9365" w:type="dxa"/>
            <w:gridSpan w:val="2"/>
          </w:tcPr>
          <w:p w:rsidR="00A81964" w:rsidRDefault="00A81964">
            <w:pPr>
              <w:pStyle w:val="TableText"/>
              <w:rPr>
                <w:rFonts w:ascii="Calibri" w:hAnsi="Calibri"/>
                <w:sz w:val="24"/>
                <w:szCs w:val="24"/>
              </w:rPr>
            </w:pPr>
            <w:r>
              <w:rPr>
                <w:rFonts w:ascii="Calibri" w:hAnsi="Calibri"/>
                <w:sz w:val="24"/>
                <w:szCs w:val="24"/>
              </w:rPr>
              <w:t>Before the access is used for vehicular purposes, that part of the access</w:t>
            </w:r>
          </w:p>
          <w:p w:rsidR="00A81964" w:rsidRDefault="00A81964">
            <w:pPr>
              <w:pStyle w:val="TableText"/>
              <w:rPr>
                <w:rFonts w:ascii="Calibri" w:hAnsi="Calibri"/>
                <w:sz w:val="24"/>
                <w:szCs w:val="24"/>
              </w:rPr>
            </w:pPr>
            <w:r>
              <w:rPr>
                <w:rFonts w:ascii="Calibri" w:hAnsi="Calibri"/>
                <w:sz w:val="24"/>
                <w:szCs w:val="24"/>
              </w:rPr>
              <w:t>extending from the carriageway boundary for a minimum distance of 5m into</w:t>
            </w:r>
          </w:p>
          <w:p w:rsidR="00A81964" w:rsidRDefault="00A81964">
            <w:pPr>
              <w:pStyle w:val="TableText"/>
              <w:rPr>
                <w:rFonts w:ascii="Calibri" w:hAnsi="Calibri"/>
                <w:sz w:val="24"/>
                <w:szCs w:val="24"/>
              </w:rPr>
            </w:pPr>
            <w:r>
              <w:rPr>
                <w:rFonts w:ascii="Calibri" w:hAnsi="Calibri"/>
                <w:sz w:val="24"/>
                <w:szCs w:val="24"/>
              </w:rPr>
              <w:t>the site shall be appropriately paved in tarmacadam, concrete, block paviours, or other approved materials.</w:t>
            </w:r>
          </w:p>
          <w:p w:rsidR="00A81964" w:rsidRDefault="00A81964">
            <w:pPr>
              <w:pStyle w:val="TableText"/>
              <w:rPr>
                <w:rFonts w:ascii="Calibri" w:hAnsi="Calibri"/>
                <w:sz w:val="24"/>
                <w:szCs w:val="24"/>
              </w:rPr>
            </w:pPr>
          </w:p>
          <w:p w:rsidR="00A81964" w:rsidRPr="00DD62CA" w:rsidRDefault="00A81964">
            <w:pPr>
              <w:pStyle w:val="TableText"/>
              <w:rPr>
                <w:rFonts w:ascii="Calibri" w:hAnsi="Calibri"/>
                <w:sz w:val="24"/>
                <w:szCs w:val="24"/>
              </w:rPr>
            </w:pPr>
            <w:r>
              <w:rPr>
                <w:rFonts w:ascii="Calibri" w:hAnsi="Calibri"/>
                <w:sz w:val="24"/>
                <w:szCs w:val="24"/>
              </w:rPr>
              <w:t>Reasons: To prevent loose surface material from being carried on to the public highway thus causing a potential source of danger to other road users.</w:t>
            </w:r>
          </w:p>
        </w:tc>
      </w:tr>
      <w:tr w:rsidR="00A81964" w:rsidRPr="00DD62CA">
        <w:trPr>
          <w:cantSplit/>
          <w:trHeight w:val="527"/>
        </w:trPr>
        <w:tc>
          <w:tcPr>
            <w:tcW w:w="988" w:type="dxa"/>
          </w:tcPr>
          <w:p w:rsidR="00A81964" w:rsidRPr="00DD62CA" w:rsidRDefault="00A81964">
            <w:pPr>
              <w:pStyle w:val="TableText"/>
              <w:numPr>
                <w:ilvl w:val="0"/>
                <w:numId w:val="3"/>
              </w:numPr>
              <w:rPr>
                <w:rFonts w:ascii="Calibri" w:hAnsi="Calibri"/>
                <w:sz w:val="24"/>
                <w:szCs w:val="24"/>
              </w:rPr>
            </w:pPr>
          </w:p>
        </w:tc>
        <w:tc>
          <w:tcPr>
            <w:tcW w:w="9365" w:type="dxa"/>
            <w:gridSpan w:val="2"/>
          </w:tcPr>
          <w:p w:rsidR="00A81964" w:rsidRDefault="00A81964">
            <w:pPr>
              <w:pStyle w:val="TableText"/>
              <w:rPr>
                <w:rFonts w:ascii="Calibri" w:hAnsi="Calibri"/>
                <w:sz w:val="24"/>
                <w:szCs w:val="24"/>
              </w:rPr>
            </w:pPr>
            <w:r>
              <w:rPr>
                <w:rFonts w:ascii="Calibri" w:hAnsi="Calibri"/>
                <w:sz w:val="24"/>
                <w:szCs w:val="24"/>
              </w:rPr>
              <w:t>Before the development hereby permitted becomes operative the visibility</w:t>
            </w:r>
          </w:p>
          <w:p w:rsidR="00A81964" w:rsidRDefault="00A81964">
            <w:pPr>
              <w:pStyle w:val="TableText"/>
              <w:rPr>
                <w:rFonts w:ascii="Calibri" w:hAnsi="Calibri"/>
                <w:sz w:val="24"/>
                <w:szCs w:val="24"/>
              </w:rPr>
            </w:pPr>
            <w:r>
              <w:rPr>
                <w:rFonts w:ascii="Calibri" w:hAnsi="Calibri"/>
                <w:sz w:val="24"/>
                <w:szCs w:val="24"/>
              </w:rPr>
              <w:t>splays measuring 2.4 metres back from the edge of the carriageway to the full extent of the curtilage in each direction on Stonegate Lane at the centre of the garage The land within these splays shall be maintained thereafter, free from obstructions such as walls, fences, trees, hedges, shrubs, ground growth or other structures within the splays in excess of 1.0 metre in height above the height at the centre line of the adjacent carriageway.</w:t>
            </w:r>
          </w:p>
          <w:p w:rsidR="00A81964" w:rsidRDefault="00A81964">
            <w:pPr>
              <w:pStyle w:val="TableText"/>
              <w:rPr>
                <w:rFonts w:ascii="Calibri" w:hAnsi="Calibri"/>
                <w:sz w:val="24"/>
                <w:szCs w:val="24"/>
              </w:rPr>
            </w:pPr>
          </w:p>
          <w:p w:rsidR="00A81964" w:rsidRPr="00DD62CA" w:rsidRDefault="00A81964">
            <w:pPr>
              <w:pStyle w:val="TableText"/>
              <w:rPr>
                <w:rFonts w:ascii="Calibri" w:hAnsi="Calibri"/>
                <w:sz w:val="24"/>
                <w:szCs w:val="24"/>
              </w:rPr>
            </w:pPr>
            <w:r>
              <w:rPr>
                <w:rFonts w:ascii="Calibri" w:hAnsi="Calibri"/>
                <w:sz w:val="24"/>
                <w:szCs w:val="24"/>
              </w:rPr>
              <w:t>Reason: In the interest of highway safety.</w:t>
            </w:r>
          </w:p>
        </w:tc>
      </w:tr>
      <w:tr w:rsidR="00A81964" w:rsidRPr="00DD62CA">
        <w:trPr>
          <w:cantSplit/>
          <w:trHeight w:val="527"/>
        </w:trPr>
        <w:tc>
          <w:tcPr>
            <w:tcW w:w="988" w:type="dxa"/>
          </w:tcPr>
          <w:p w:rsidR="00A81964" w:rsidRPr="00DD62CA" w:rsidRDefault="00A81964">
            <w:pPr>
              <w:pStyle w:val="TableText"/>
              <w:numPr>
                <w:ilvl w:val="0"/>
                <w:numId w:val="3"/>
              </w:numPr>
              <w:rPr>
                <w:rFonts w:ascii="Calibri" w:hAnsi="Calibri"/>
                <w:sz w:val="24"/>
                <w:szCs w:val="24"/>
              </w:rPr>
            </w:pPr>
          </w:p>
        </w:tc>
        <w:tc>
          <w:tcPr>
            <w:tcW w:w="9365" w:type="dxa"/>
            <w:gridSpan w:val="2"/>
          </w:tcPr>
          <w:p w:rsidR="00A81964" w:rsidRDefault="00A81964">
            <w:pPr>
              <w:pStyle w:val="TableText"/>
              <w:rPr>
                <w:rFonts w:ascii="Calibri" w:hAnsi="Calibri"/>
                <w:sz w:val="24"/>
                <w:szCs w:val="24"/>
              </w:rPr>
            </w:pPr>
            <w:r>
              <w:rPr>
                <w:rFonts w:ascii="Calibri" w:hAnsi="Calibri"/>
                <w:sz w:val="24"/>
                <w:szCs w:val="24"/>
              </w:rPr>
              <w:t xml:space="preserve">For the full period of any ground works, facilities shall be available on site for the cleaning of the wheels of vehicles leaving the site and such equipment shall be used as necessary to prevent mud and stones being carried onto the highway. The roads adjacent to the site shall be mechanically swept as required during the full construction period. </w:t>
            </w:r>
          </w:p>
          <w:p w:rsidR="00A81964" w:rsidRDefault="00A81964">
            <w:pPr>
              <w:pStyle w:val="TableText"/>
              <w:rPr>
                <w:rFonts w:ascii="Calibri" w:hAnsi="Calibri"/>
                <w:sz w:val="24"/>
                <w:szCs w:val="24"/>
              </w:rPr>
            </w:pPr>
          </w:p>
          <w:p w:rsidR="00A81964" w:rsidRPr="00DD62CA" w:rsidRDefault="00A81964">
            <w:pPr>
              <w:pStyle w:val="TableText"/>
              <w:rPr>
                <w:rFonts w:ascii="Calibri" w:hAnsi="Calibri"/>
                <w:sz w:val="24"/>
                <w:szCs w:val="24"/>
              </w:rPr>
            </w:pPr>
            <w:r>
              <w:rPr>
                <w:rFonts w:ascii="Calibri" w:hAnsi="Calibri"/>
                <w:sz w:val="24"/>
                <w:szCs w:val="24"/>
              </w:rPr>
              <w:t>Reasons; To prevent stones and mud being carried onto the public highway to the detriment of road safety.</w:t>
            </w:r>
          </w:p>
        </w:tc>
      </w:tr>
      <w:tr w:rsidR="00A81964" w:rsidRPr="00DD62CA">
        <w:trPr>
          <w:cantSplit/>
          <w:trHeight w:val="527"/>
        </w:trPr>
        <w:tc>
          <w:tcPr>
            <w:tcW w:w="988" w:type="dxa"/>
          </w:tcPr>
          <w:p w:rsidR="00A81964" w:rsidRPr="00DD62CA" w:rsidRDefault="00A81964">
            <w:pPr>
              <w:pStyle w:val="TableText"/>
              <w:numPr>
                <w:ilvl w:val="0"/>
                <w:numId w:val="3"/>
              </w:numPr>
              <w:rPr>
                <w:rFonts w:ascii="Calibri" w:hAnsi="Calibri"/>
                <w:sz w:val="24"/>
                <w:szCs w:val="24"/>
              </w:rPr>
            </w:pPr>
          </w:p>
        </w:tc>
        <w:tc>
          <w:tcPr>
            <w:tcW w:w="9365" w:type="dxa"/>
            <w:gridSpan w:val="2"/>
          </w:tcPr>
          <w:p w:rsidR="00A81964" w:rsidRDefault="00A81964">
            <w:pPr>
              <w:pStyle w:val="TableText"/>
              <w:rPr>
                <w:rFonts w:ascii="Calibri" w:hAnsi="Calibri"/>
                <w:sz w:val="24"/>
                <w:szCs w:val="24"/>
              </w:rPr>
            </w:pPr>
            <w:r>
              <w:rPr>
                <w:rFonts w:ascii="Calibri" w:hAnsi="Calibri"/>
                <w:sz w:val="24"/>
                <w:szCs w:val="24"/>
              </w:rPr>
              <w:t>Notwithstanding the provisions of the Town and Country Planning (General Permitted Development) Order 2015 (or any Order revoking, amending or re-enacting that Order) any future extensions and/or alterations to the dwelling including any development within the curtilage as defined in Schedule 2 Part 1 Classes A to H shall not be carried out without the formal written consent of the Local Planning Authority.</w:t>
            </w:r>
          </w:p>
          <w:p w:rsidR="00A81964" w:rsidRDefault="00A81964">
            <w:pPr>
              <w:pStyle w:val="TableText"/>
              <w:rPr>
                <w:rFonts w:ascii="Calibri" w:hAnsi="Calibri"/>
                <w:sz w:val="24"/>
                <w:szCs w:val="24"/>
              </w:rPr>
            </w:pPr>
          </w:p>
          <w:p w:rsidR="00A81964" w:rsidRPr="00DD62CA" w:rsidRDefault="00A81964">
            <w:pPr>
              <w:pStyle w:val="TableText"/>
              <w:rPr>
                <w:rFonts w:ascii="Calibri" w:hAnsi="Calibri"/>
                <w:sz w:val="24"/>
                <w:szCs w:val="24"/>
              </w:rPr>
            </w:pPr>
            <w:r>
              <w:rPr>
                <w:rFonts w:ascii="Calibri" w:hAnsi="Calibri"/>
                <w:sz w:val="24"/>
                <w:szCs w:val="24"/>
              </w:rPr>
              <w:t xml:space="preserve">Reason: To enable the Local Planning Authority to exercise control over development which could materially harm the character and visual amenities of the development and locality. </w:t>
            </w:r>
          </w:p>
        </w:tc>
      </w:tr>
      <w:bookmarkEnd w:id="1"/>
    </w:tbl>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tc>
          <w:tcPr>
            <w:tcW w:w="993" w:type="dxa"/>
          </w:tcPr>
          <w:p w:rsidR="002F3ADA" w:rsidRPr="00DD62CA" w:rsidRDefault="002F3ADA">
            <w:pPr>
              <w:pStyle w:val="TableText"/>
              <w:numPr>
                <w:ilvl w:val="0"/>
                <w:numId w:val="1"/>
              </w:numPr>
              <w:rPr>
                <w:rFonts w:ascii="Calibri" w:hAnsi="Calibri"/>
                <w:sz w:val="24"/>
                <w:szCs w:val="24"/>
              </w:rPr>
            </w:pPr>
          </w:p>
        </w:tc>
        <w:tc>
          <w:tcPr>
            <w:tcW w:w="9583" w:type="dxa"/>
          </w:tcPr>
          <w:p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tc>
          <w:tcPr>
            <w:tcW w:w="993" w:type="dxa"/>
          </w:tcPr>
          <w:p w:rsidR="002F3ADA" w:rsidRPr="00DD62CA" w:rsidRDefault="002F3ADA">
            <w:pPr>
              <w:pStyle w:val="TableText"/>
              <w:numPr>
                <w:ilvl w:val="0"/>
                <w:numId w:val="1"/>
              </w:numPr>
              <w:rPr>
                <w:rFonts w:ascii="Calibri" w:hAnsi="Calibri"/>
                <w:sz w:val="24"/>
                <w:szCs w:val="24"/>
              </w:rPr>
            </w:pPr>
          </w:p>
        </w:tc>
        <w:tc>
          <w:tcPr>
            <w:tcW w:w="9583" w:type="dxa"/>
          </w:tcPr>
          <w:p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tc>
          <w:tcPr>
            <w:tcW w:w="993" w:type="dxa"/>
          </w:tcPr>
          <w:p w:rsidR="0070149C" w:rsidRPr="00DD62CA" w:rsidRDefault="0070149C">
            <w:pPr>
              <w:pStyle w:val="TableText"/>
              <w:numPr>
                <w:ilvl w:val="0"/>
                <w:numId w:val="1"/>
              </w:numPr>
              <w:rPr>
                <w:rFonts w:ascii="Calibri" w:hAnsi="Calibri"/>
                <w:sz w:val="24"/>
                <w:szCs w:val="24"/>
              </w:rPr>
            </w:pPr>
          </w:p>
        </w:tc>
        <w:tc>
          <w:tcPr>
            <w:tcW w:w="9583" w:type="dxa"/>
          </w:tcPr>
          <w:p w:rsidR="0070149C" w:rsidRPr="00DD62CA" w:rsidRDefault="0070149C">
            <w:pPr>
              <w:pStyle w:val="TableText"/>
              <w:rPr>
                <w:rFonts w:ascii="Calibri" w:hAnsi="Calibri"/>
                <w:sz w:val="24"/>
                <w:szCs w:val="24"/>
              </w:rPr>
            </w:pPr>
            <w:r w:rsidRPr="00DD62CA">
              <w:rPr>
                <w:rFonts w:ascii="Calibri" w:hAnsi="Calibri"/>
                <w:sz w:val="24"/>
                <w:szCs w:val="24"/>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r w:rsidR="00E01248" w:rsidRPr="00DD62CA">
              <w:rPr>
                <w:rFonts w:ascii="Calibri" w:hAnsi="Calibri"/>
                <w:sz w:val="24"/>
                <w:szCs w:val="24"/>
              </w:rPr>
              <w:t>.</w:t>
            </w:r>
          </w:p>
        </w:tc>
      </w:tr>
      <w:tr w:rsidR="00487B01" w:rsidRPr="00DD62CA">
        <w:tc>
          <w:tcPr>
            <w:tcW w:w="993" w:type="dxa"/>
          </w:tcPr>
          <w:p w:rsidR="00487B01" w:rsidRPr="00DD62CA" w:rsidRDefault="00487B01">
            <w:pPr>
              <w:pStyle w:val="TableText"/>
              <w:numPr>
                <w:ilvl w:val="0"/>
                <w:numId w:val="1"/>
              </w:numPr>
              <w:rPr>
                <w:rFonts w:ascii="Calibri" w:hAnsi="Calibri"/>
                <w:sz w:val="24"/>
                <w:szCs w:val="24"/>
              </w:rPr>
            </w:pPr>
          </w:p>
        </w:tc>
        <w:tc>
          <w:tcPr>
            <w:tcW w:w="9583" w:type="dxa"/>
          </w:tcPr>
          <w:p w:rsidR="00487B01" w:rsidRPr="00DD62CA" w:rsidRDefault="009E43AA">
            <w:pPr>
              <w:pStyle w:val="TableText"/>
              <w:rPr>
                <w:rFonts w:ascii="Calibri" w:hAnsi="Calibri"/>
                <w:sz w:val="24"/>
                <w:szCs w:val="24"/>
              </w:rPr>
            </w:pPr>
            <w:r>
              <w:rPr>
                <w:rFonts w:ascii="Calibri" w:hAnsi="Calibri"/>
                <w:sz w:val="24"/>
                <w:szCs w:val="24"/>
              </w:rPr>
              <w:t>This permission shall be read in conjunction with the S106 Agreement dated 07/08/2020.</w:t>
            </w:r>
          </w:p>
        </w:tc>
      </w:tr>
    </w:tbl>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rsidTr="002C337D">
        <w:trPr>
          <w:cantSplit/>
        </w:trPr>
        <w:tc>
          <w:tcPr>
            <w:tcW w:w="10403" w:type="dxa"/>
          </w:tcPr>
          <w:p w:rsidR="0081123F" w:rsidRDefault="00E83FE1" w:rsidP="002C337D">
            <w:pPr>
              <w:rPr>
                <w:rFonts w:ascii="Calibri" w:hAnsi="Calibri"/>
                <w:b/>
                <w:sz w:val="24"/>
                <w:szCs w:val="24"/>
              </w:rPr>
            </w:pPr>
            <w:r>
              <w:rPr>
                <w:rFonts w:ascii="Calibri" w:hAnsi="Calibri"/>
                <w:b/>
                <w:sz w:val="24"/>
                <w:szCs w:val="24"/>
              </w:rPr>
              <w:t>NICOLA HOPKINS</w:t>
            </w:r>
          </w:p>
          <w:p w:rsidR="00E83FE1" w:rsidRPr="00641E0F" w:rsidRDefault="00E83FE1" w:rsidP="002C337D">
            <w:pPr>
              <w:rPr>
                <w:rFonts w:ascii="Calibri" w:hAnsi="Calibri"/>
                <w:b/>
                <w:bCs/>
                <w:sz w:val="24"/>
                <w:szCs w:val="24"/>
              </w:rPr>
            </w:pPr>
            <w:r>
              <w:rPr>
                <w:rFonts w:ascii="Calibri" w:hAnsi="Calibri"/>
                <w:b/>
                <w:sz w:val="24"/>
                <w:szCs w:val="24"/>
              </w:rPr>
              <w:t>DIRECTOR ECONOMIC DEVELOPMENT &amp; PLANNING</w:t>
            </w:r>
          </w:p>
        </w:tc>
      </w:tr>
    </w:tbl>
    <w:p w:rsidR="0081123F" w:rsidRDefault="0081123F" w:rsidP="0081123F">
      <w:pPr>
        <w:pStyle w:val="TableText"/>
      </w:pPr>
    </w:p>
    <w:p w:rsidR="002F3ADA" w:rsidRPr="00DD62CA" w:rsidRDefault="002F3ADA" w:rsidP="0081123F">
      <w:pPr>
        <w:tabs>
          <w:tab w:val="left" w:pos="2840"/>
        </w:tabs>
        <w:rPr>
          <w:rFonts w:ascii="Calibri" w:hAnsi="Calibri"/>
          <w:sz w:val="24"/>
          <w:szCs w:val="24"/>
        </w:rPr>
      </w:pPr>
    </w:p>
    <w:sectPr w:rsidR="002F3ADA" w:rsidRPr="00DD62CA">
      <w:headerReference w:type="default" r:id="rId7"/>
      <w:footerReference w:type="default" r:id="rId8"/>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964" w:rsidRDefault="00A81964">
      <w:r>
        <w:separator/>
      </w:r>
    </w:p>
  </w:endnote>
  <w:endnote w:type="continuationSeparator" w:id="0">
    <w:p w:rsidR="00A81964" w:rsidRDefault="00A81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964" w:rsidRDefault="00A81964">
      <w:r>
        <w:separator/>
      </w:r>
    </w:p>
  </w:footnote>
  <w:footnote w:type="continuationSeparator" w:id="0">
    <w:p w:rsidR="00A81964" w:rsidRDefault="00A81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ADA" w:rsidRDefault="002F3ADA">
    <w:r>
      <w:t>RIBBLE VALLEY BOROUGH COUNCIL</w:t>
    </w:r>
  </w:p>
  <w:p w:rsidR="002F3ADA" w:rsidRDefault="002F3ADA">
    <w:pPr>
      <w:pStyle w:val="Heading1"/>
    </w:pPr>
    <w:r>
      <w:rPr>
        <w:b w:val="0"/>
        <w:bCs w:val="0"/>
      </w:rPr>
      <w:t>PLANNING PERMISSION CONTINUED</w:t>
    </w:r>
  </w:p>
  <w:p w:rsidR="002F3ADA" w:rsidRDefault="002F3ADA">
    <w:pPr>
      <w:pStyle w:val="addresses"/>
    </w:pPr>
  </w:p>
  <w:p w:rsidR="002F3ADA" w:rsidRDefault="002F3ADA">
    <w:pPr>
      <w:rPr>
        <w:b/>
        <w:bCs/>
      </w:rPr>
    </w:pPr>
    <w:r>
      <w:rPr>
        <w:b/>
        <w:bCs/>
      </w:rPr>
      <w:t xml:space="preserve">APPLICATION NO.  </w:t>
    </w:r>
    <w:r w:rsidR="00A81964">
      <w:rPr>
        <w:b/>
        <w:bCs/>
      </w:rPr>
      <w:t>3/2020/0215</w:t>
    </w:r>
    <w:r>
      <w:rPr>
        <w:b/>
        <w:bCs/>
      </w:rPr>
      <w:t xml:space="preserve">                                  DECISION DATE: </w:t>
    </w:r>
    <w:r w:rsidR="00A81964">
      <w:rPr>
        <w:b/>
        <w:bCs/>
      </w:rPr>
      <w:t>10/08/2020</w:t>
    </w:r>
  </w:p>
  <w:p w:rsidR="002F3ADA" w:rsidRDefault="002F3ADA">
    <w:pPr>
      <w:pBdr>
        <w:bottom w:val="single" w:sz="4" w:space="1" w:color="auto"/>
      </w:pBdr>
    </w:pPr>
  </w:p>
  <w:p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964"/>
    <w:rsid w:val="00111C12"/>
    <w:rsid w:val="001613C3"/>
    <w:rsid w:val="00172E52"/>
    <w:rsid w:val="002C337D"/>
    <w:rsid w:val="002D5D44"/>
    <w:rsid w:val="002F3ADA"/>
    <w:rsid w:val="00487B01"/>
    <w:rsid w:val="004B764D"/>
    <w:rsid w:val="0070149C"/>
    <w:rsid w:val="00797192"/>
    <w:rsid w:val="007C793E"/>
    <w:rsid w:val="0081123F"/>
    <w:rsid w:val="009E43AA"/>
    <w:rsid w:val="00A81964"/>
    <w:rsid w:val="00AA358D"/>
    <w:rsid w:val="00C00AD7"/>
    <w:rsid w:val="00DD62CA"/>
    <w:rsid w:val="00E01248"/>
    <w:rsid w:val="00E83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932148-3838-4B98-AECA-A1E6173C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styleId="BalloonText">
    <w:name w:val="Balloon Text"/>
    <w:basedOn w:val="Normal"/>
    <w:link w:val="BalloonTextChar"/>
    <w:uiPriority w:val="99"/>
    <w:semiHidden/>
    <w:unhideWhenUsed/>
    <w:rsid w:val="00A819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96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oker\MVMLIVEapp\Planning\RVDEC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Template>
  <TotalTime>0</TotalTime>
  <Pages>3</Pages>
  <Words>910</Words>
  <Characters>4904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Tara Thompson</dc:creator>
  <cp:keywords/>
  <cp:lastModifiedBy>Tara Thompson</cp:lastModifiedBy>
  <cp:revision>2</cp:revision>
  <cp:lastPrinted>2020-08-10T10:45:00Z</cp:lastPrinted>
  <dcterms:created xsi:type="dcterms:W3CDTF">2020-08-10T11:01:00Z</dcterms:created>
  <dcterms:modified xsi:type="dcterms:W3CDTF">2020-08-10T11:01:00Z</dcterms:modified>
</cp:coreProperties>
</file>