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7FE" w:rsidRDefault="00CF3D6D" w:rsidP="00C527FE">
      <w:pPr>
        <w:jc w:val="center"/>
      </w:pPr>
      <w:bookmarkStart w:id="0" w:name="_GoBack"/>
      <w:bookmarkEnd w:id="0"/>
      <w:r>
        <w:rPr>
          <w:noProof/>
        </w:rPr>
        <w:drawing>
          <wp:inline distT="0" distB="0" distL="0" distR="0">
            <wp:extent cx="139065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rsidR="009714DC" w:rsidRDefault="009714DC" w:rsidP="00C527FE">
      <w:pPr>
        <w:jc w:val="center"/>
        <w:rPr>
          <w:rFonts w:ascii="Arial" w:hAnsi="Arial"/>
          <w:sz w:val="16"/>
        </w:rPr>
      </w:pPr>
    </w:p>
    <w:p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CF3D6D">
        <w:rPr>
          <w:rFonts w:ascii="Calibri" w:hAnsi="Calibri"/>
          <w:noProof/>
        </w:rPr>
        <w:t>3/2020/0236</w:t>
      </w:r>
    </w:p>
    <w:p w:rsidR="00C527FE" w:rsidRPr="00894ED2" w:rsidRDefault="00C527FE" w:rsidP="00C527FE">
      <w:pPr>
        <w:jc w:val="right"/>
        <w:rPr>
          <w:rFonts w:ascii="Calibri" w:hAnsi="Calibri"/>
          <w:noProof/>
          <w:sz w:val="20"/>
        </w:rPr>
      </w:pPr>
      <w:r w:rsidRPr="00894ED2">
        <w:rPr>
          <w:rFonts w:ascii="Calibri" w:hAnsi="Calibri"/>
          <w:noProof/>
        </w:rPr>
        <w:t>Direct Dial: (01200) 425111</w:t>
      </w:r>
    </w:p>
    <w:p w:rsidR="00C527FE" w:rsidRPr="00894ED2" w:rsidRDefault="00C527FE" w:rsidP="00C527FE">
      <w:pPr>
        <w:jc w:val="right"/>
        <w:rPr>
          <w:rFonts w:ascii="Calibri" w:hAnsi="Calibri"/>
          <w:noProof/>
        </w:rPr>
      </w:pPr>
      <w:r w:rsidRPr="00894ED2">
        <w:rPr>
          <w:rFonts w:ascii="Calibri" w:hAnsi="Calibri"/>
          <w:noProof/>
        </w:rPr>
        <w:t xml:space="preserve">                                                                                    Fax: (01200) 414487</w:t>
      </w:r>
    </w:p>
    <w:p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5D2972">
        <w:rPr>
          <w:rFonts w:ascii="Calibri" w:hAnsi="Calibri"/>
          <w:noProof/>
        </w:rPr>
        <w:t>28 April 2020</w:t>
      </w:r>
      <w:r w:rsidR="00FC1865" w:rsidRPr="00894ED2">
        <w:rPr>
          <w:rFonts w:ascii="Calibri" w:hAnsi="Calibri"/>
          <w:noProof/>
        </w:rPr>
        <w:fldChar w:fldCharType="end"/>
      </w:r>
    </w:p>
    <w:p w:rsidR="00C527FE" w:rsidRDefault="00C527FE" w:rsidP="00C527FE">
      <w:pPr>
        <w:rPr>
          <w:rFonts w:ascii="Arial" w:hAnsi="Arial"/>
          <w:noProof/>
          <w:sz w:val="16"/>
        </w:rPr>
      </w:pPr>
    </w:p>
    <w:p w:rsidR="008D4238" w:rsidRDefault="008D4238" w:rsidP="00C527FE">
      <w:pPr>
        <w:rPr>
          <w:rFonts w:ascii="Calibri" w:hAnsi="Calibri"/>
          <w:noProof/>
        </w:rPr>
      </w:pPr>
    </w:p>
    <w:p w:rsidR="00CF3D6D" w:rsidRDefault="00CF3D6D" w:rsidP="00FC1865">
      <w:pPr>
        <w:rPr>
          <w:rFonts w:ascii="Calibri" w:hAnsi="Calibri"/>
          <w:noProof/>
        </w:rPr>
      </w:pPr>
      <w:bookmarkStart w:id="1" w:name="APPLICANT"/>
      <w:bookmarkEnd w:id="1"/>
      <w:r>
        <w:t xml:space="preserve">Mr Vince </w:t>
      </w:r>
      <w:proofErr w:type="spellStart"/>
      <w:r>
        <w:t>Goodey</w:t>
      </w:r>
      <w:proofErr w:type="spellEnd"/>
      <w:r>
        <w:rPr>
          <w:rFonts w:ascii="Calibri" w:hAnsi="Calibri"/>
          <w:noProof/>
        </w:rPr>
        <w:t xml:space="preserve"> </w:t>
      </w:r>
    </w:p>
    <w:p w:rsidR="00CF3D6D" w:rsidRDefault="00CF3D6D" w:rsidP="00FC1865">
      <w:pPr>
        <w:rPr>
          <w:rFonts w:ascii="Calibri" w:hAnsi="Calibri"/>
          <w:noProof/>
        </w:rPr>
      </w:pPr>
      <w:r>
        <w:rPr>
          <w:rFonts w:ascii="Calibri" w:hAnsi="Calibri"/>
          <w:noProof/>
        </w:rPr>
        <w:t>27 Somerset Avenue</w:t>
      </w:r>
    </w:p>
    <w:p w:rsidR="00CF3D6D" w:rsidRDefault="00CF3D6D" w:rsidP="00FC1865">
      <w:pPr>
        <w:rPr>
          <w:rFonts w:ascii="Calibri" w:hAnsi="Calibri"/>
          <w:noProof/>
        </w:rPr>
      </w:pPr>
      <w:r>
        <w:rPr>
          <w:rFonts w:ascii="Calibri" w:hAnsi="Calibri"/>
          <w:noProof/>
        </w:rPr>
        <w:t>Wilpshire</w:t>
      </w:r>
    </w:p>
    <w:p w:rsidR="00CF3D6D" w:rsidRDefault="00CF3D6D" w:rsidP="00FC1865">
      <w:pPr>
        <w:rPr>
          <w:rFonts w:ascii="Calibri" w:hAnsi="Calibri"/>
          <w:noProof/>
        </w:rPr>
      </w:pPr>
      <w:r>
        <w:rPr>
          <w:rFonts w:ascii="Calibri" w:hAnsi="Calibri"/>
          <w:noProof/>
        </w:rPr>
        <w:t>Blackburn</w:t>
      </w:r>
    </w:p>
    <w:p w:rsidR="00CF3D6D" w:rsidRDefault="00CF3D6D" w:rsidP="00FC1865">
      <w:pPr>
        <w:rPr>
          <w:rFonts w:ascii="Calibri" w:hAnsi="Calibri"/>
          <w:noProof/>
        </w:rPr>
      </w:pPr>
      <w:r>
        <w:rPr>
          <w:rFonts w:ascii="Calibri" w:hAnsi="Calibri"/>
          <w:noProof/>
        </w:rPr>
        <w:t>BB1 9JD</w:t>
      </w:r>
    </w:p>
    <w:p w:rsidR="00FC1865" w:rsidRPr="00894ED2" w:rsidRDefault="00FC1865" w:rsidP="00FC1865">
      <w:pPr>
        <w:rPr>
          <w:rFonts w:ascii="Calibri" w:hAnsi="Calibri"/>
          <w:noProof/>
        </w:rPr>
      </w:pPr>
    </w:p>
    <w:p w:rsidR="00FC1865" w:rsidRPr="00894ED2" w:rsidRDefault="00FC1865" w:rsidP="00C527FE">
      <w:pPr>
        <w:rPr>
          <w:rFonts w:ascii="Calibri" w:hAnsi="Calibri"/>
          <w:noProof/>
        </w:rPr>
      </w:pPr>
    </w:p>
    <w:p w:rsidR="00C527FE" w:rsidRPr="00894ED2" w:rsidRDefault="00C527FE" w:rsidP="00C527FE">
      <w:pPr>
        <w:rPr>
          <w:rFonts w:ascii="Calibri" w:hAnsi="Calibri"/>
          <w:noProof/>
        </w:rPr>
      </w:pPr>
    </w:p>
    <w:p w:rsidR="00C527FE" w:rsidRPr="00894ED2" w:rsidRDefault="00C527FE" w:rsidP="00C527FE">
      <w:pPr>
        <w:rPr>
          <w:rFonts w:ascii="Calibri" w:hAnsi="Calibri"/>
          <w:noProof/>
        </w:rPr>
      </w:pPr>
      <w:r w:rsidRPr="00894ED2">
        <w:rPr>
          <w:rFonts w:ascii="Calibri" w:hAnsi="Calibri" w:cs="Arial"/>
        </w:rPr>
        <w:t xml:space="preserve">Dear </w:t>
      </w:r>
      <w:r w:rsidR="00CF3D6D">
        <w:rPr>
          <w:rFonts w:ascii="Calibri" w:hAnsi="Calibri" w:cs="Arial"/>
        </w:rPr>
        <w:t xml:space="preserve">Mr Vince </w:t>
      </w:r>
      <w:proofErr w:type="spellStart"/>
      <w:r w:rsidR="00CF3D6D">
        <w:rPr>
          <w:rFonts w:ascii="Calibri" w:hAnsi="Calibri" w:cs="Arial"/>
        </w:rPr>
        <w:t>Goodey</w:t>
      </w:r>
      <w:proofErr w:type="spellEnd"/>
    </w:p>
    <w:p w:rsidR="00C527FE" w:rsidRDefault="00C527FE" w:rsidP="00C527FE">
      <w:pPr>
        <w:rPr>
          <w:rFonts w:cs="Arial"/>
        </w:rPr>
      </w:pPr>
    </w:p>
    <w:p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rsidR="00416285" w:rsidRPr="00894ED2" w:rsidRDefault="00416285" w:rsidP="00416285">
      <w:pPr>
        <w:rPr>
          <w:rFonts w:ascii="Calibri" w:hAnsi="Calibri"/>
        </w:rPr>
      </w:pPr>
    </w:p>
    <w:p w:rsidR="00416285" w:rsidRPr="00894ED2" w:rsidRDefault="00416285" w:rsidP="00416285">
      <w:pPr>
        <w:rPr>
          <w:rFonts w:ascii="Calibri" w:hAnsi="Calibri"/>
        </w:rPr>
      </w:pPr>
      <w:proofErr w:type="spellStart"/>
      <w:r w:rsidRPr="00894ED2">
        <w:rPr>
          <w:rFonts w:ascii="Calibri" w:hAnsi="Calibri"/>
        </w:rPr>
        <w:t>Ribble</w:t>
      </w:r>
      <w:proofErr w:type="spellEnd"/>
      <w:r w:rsidRPr="00894ED2">
        <w:rPr>
          <w:rFonts w:ascii="Calibri" w:hAnsi="Calibri"/>
        </w:rPr>
        <w:t xml:space="preserv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rsidR="00416285" w:rsidRPr="00894ED2" w:rsidRDefault="00416285" w:rsidP="00416285">
      <w:pPr>
        <w:rPr>
          <w:rFonts w:ascii="Calibri" w:hAnsi="Calibri"/>
        </w:rPr>
      </w:pPr>
    </w:p>
    <w:p w:rsidR="00416285" w:rsidRPr="00894ED2" w:rsidRDefault="00416285" w:rsidP="00416285">
      <w:pPr>
        <w:rPr>
          <w:rFonts w:ascii="Calibri" w:hAnsi="Calibri"/>
          <w:b/>
        </w:rPr>
      </w:pPr>
      <w:r w:rsidRPr="00894ED2">
        <w:rPr>
          <w:rFonts w:ascii="Calibri" w:hAnsi="Calibri"/>
          <w:b/>
        </w:rPr>
        <w:t>Address of the proposed development</w:t>
      </w:r>
    </w:p>
    <w:p w:rsidR="00C527FE" w:rsidRPr="00894ED2" w:rsidRDefault="00C527FE" w:rsidP="00C527FE">
      <w:pPr>
        <w:jc w:val="both"/>
        <w:rPr>
          <w:rFonts w:ascii="Calibri" w:hAnsi="Calibri"/>
          <w:noProof/>
        </w:rPr>
      </w:pPr>
    </w:p>
    <w:p w:rsidR="00C527FE" w:rsidRDefault="00CF3D6D" w:rsidP="00C527FE">
      <w:pPr>
        <w:jc w:val="both"/>
        <w:rPr>
          <w:rFonts w:ascii="Calibri" w:hAnsi="Calibri"/>
          <w:noProof/>
        </w:rPr>
      </w:pPr>
      <w:r>
        <w:rPr>
          <w:rFonts w:ascii="Calibri" w:hAnsi="Calibri"/>
          <w:noProof/>
        </w:rPr>
        <w:t>27 Somerset Avenue Wilpshire BB1 9JD</w:t>
      </w:r>
    </w:p>
    <w:p w:rsidR="00CF3D6D" w:rsidRPr="00894ED2" w:rsidRDefault="00CF3D6D" w:rsidP="00C527FE">
      <w:pPr>
        <w:jc w:val="both"/>
        <w:rPr>
          <w:rFonts w:ascii="Calibri" w:hAnsi="Calibri"/>
          <w:noProof/>
        </w:rPr>
      </w:pPr>
    </w:p>
    <w:p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rsidR="00C527FE" w:rsidRPr="00894ED2" w:rsidRDefault="00C527FE" w:rsidP="00C527FE">
      <w:pPr>
        <w:jc w:val="both"/>
        <w:rPr>
          <w:rFonts w:ascii="Calibri" w:hAnsi="Calibri"/>
          <w:noProof/>
        </w:rPr>
      </w:pPr>
    </w:p>
    <w:p w:rsidR="00C527FE" w:rsidRPr="00894ED2" w:rsidRDefault="00CF3D6D" w:rsidP="00C527FE">
      <w:pPr>
        <w:jc w:val="both"/>
        <w:rPr>
          <w:rFonts w:ascii="Calibri" w:hAnsi="Calibri"/>
          <w:noProof/>
        </w:rPr>
      </w:pPr>
      <w:r>
        <w:rPr>
          <w:rFonts w:ascii="Calibri" w:hAnsi="Calibri"/>
          <w:noProof/>
        </w:rPr>
        <w:t>Prior notification of larger home extension 4.7 metres long, 2.8 metres high (max) 2.7 metres high at eaves.</w:t>
      </w:r>
    </w:p>
    <w:p w:rsidR="00C527FE" w:rsidRPr="00894ED2" w:rsidRDefault="00C527FE" w:rsidP="00C527FE">
      <w:pPr>
        <w:jc w:val="both"/>
        <w:rPr>
          <w:rFonts w:ascii="Calibri" w:hAnsi="Calibri"/>
          <w:b/>
          <w:noProof/>
        </w:rPr>
      </w:pPr>
    </w:p>
    <w:p w:rsidR="00416285" w:rsidRDefault="00416285" w:rsidP="00416285">
      <w:pPr>
        <w:rPr>
          <w:rFonts w:ascii="Calibri" w:hAnsi="Calibri"/>
          <w:b/>
        </w:rPr>
      </w:pPr>
      <w:r w:rsidRPr="00894ED2">
        <w:rPr>
          <w:rFonts w:ascii="Calibri" w:hAnsi="Calibri"/>
          <w:b/>
        </w:rPr>
        <w:t xml:space="preserve">It is important that you read and understand all of the following </w:t>
      </w:r>
      <w:proofErr w:type="spellStart"/>
      <w:r w:rsidRPr="00894ED2">
        <w:rPr>
          <w:rFonts w:ascii="Calibri" w:hAnsi="Calibri"/>
          <w:b/>
        </w:rPr>
        <w:t>informatives</w:t>
      </w:r>
      <w:proofErr w:type="spellEnd"/>
      <w:r w:rsidRPr="00894ED2">
        <w:rPr>
          <w:rFonts w:ascii="Calibri" w:hAnsi="Calibri"/>
          <w:b/>
        </w:rPr>
        <w:t>:</w:t>
      </w:r>
    </w:p>
    <w:p w:rsidR="00FF054A" w:rsidRDefault="00FF054A" w:rsidP="00416285">
      <w:pPr>
        <w:rPr>
          <w:rFonts w:ascii="Calibri" w:hAnsi="Calibri"/>
          <w:b/>
        </w:rPr>
      </w:pPr>
    </w:p>
    <w:p w:rsidR="00CF3D6D" w:rsidRDefault="00CF3D6D" w:rsidP="00416285">
      <w:pPr>
        <w:rPr>
          <w:rFonts w:ascii="Calibri" w:hAnsi="Calibri"/>
        </w:rPr>
      </w:pPr>
      <w:r w:rsidRPr="00CF3D6D">
        <w:rPr>
          <w:rFonts w:ascii="Calibri" w:hAnsi="Calibri"/>
        </w:rPr>
        <w:t xml:space="preserve">This written notice indicates that the proposed development would comply with Class A of schedule 2 of Part 1of the Town and Country Planning (General Permitted Development) Order 2015.  It is important to note that this written notice does not indicate whether or not the proposed development would comply with any of the other Classes in Schedule 2 of part 1.  If you want confirmation that the proposed development would be lawful on the basis that it would comply with all of the classes, limitations and conditions of Schedule 2, Part 1, then you should </w:t>
      </w:r>
      <w:proofErr w:type="gramStart"/>
      <w:r w:rsidRPr="00CF3D6D">
        <w:rPr>
          <w:rFonts w:ascii="Calibri" w:hAnsi="Calibri"/>
        </w:rPr>
        <w:t>submit an application</w:t>
      </w:r>
      <w:proofErr w:type="gramEnd"/>
      <w:r w:rsidRPr="00CF3D6D">
        <w:rPr>
          <w:rFonts w:ascii="Calibri" w:hAnsi="Calibri"/>
        </w:rPr>
        <w:t xml:space="preserve"> to the local planning authority for a Lawful Development Certificate (LDC).</w:t>
      </w:r>
    </w:p>
    <w:p w:rsidR="00CF3D6D" w:rsidRDefault="00CF3D6D" w:rsidP="00416285">
      <w:pPr>
        <w:rPr>
          <w:rFonts w:ascii="Calibri" w:hAnsi="Calibri"/>
        </w:rPr>
      </w:pPr>
    </w:p>
    <w:p w:rsidR="00CF3D6D" w:rsidRPr="00CF3D6D" w:rsidRDefault="00CF3D6D" w:rsidP="00416285">
      <w:pPr>
        <w:rPr>
          <w:rFonts w:ascii="Calibri" w:hAnsi="Calibri"/>
        </w:rPr>
      </w:pPr>
      <w:r>
        <w:rPr>
          <w:rFonts w:ascii="Calibri" w:hAnsi="Calibri"/>
        </w:rPr>
        <w:t>P.T.O.</w:t>
      </w:r>
    </w:p>
    <w:p w:rsidR="00416285" w:rsidRPr="00894ED2" w:rsidRDefault="00416285" w:rsidP="00416285">
      <w:pPr>
        <w:rPr>
          <w:rFonts w:ascii="Calibri" w:hAnsi="Calibri"/>
        </w:rPr>
      </w:pPr>
      <w:r w:rsidRPr="00894ED2">
        <w:rPr>
          <w:rFonts w:ascii="Calibri" w:hAnsi="Calibri"/>
        </w:rPr>
        <w:lastRenderedPageBreak/>
        <w:t xml:space="preserve">It is a requirement of the condition A.3, that the materials used in any exterior work (other than materials used in the construction of a conservatory) shall be of a similar appearance to those used in the construction of the exterior </w:t>
      </w:r>
      <w:proofErr w:type="spellStart"/>
      <w:r w:rsidRPr="00894ED2">
        <w:rPr>
          <w:rFonts w:ascii="Calibri" w:hAnsi="Calibri"/>
        </w:rPr>
        <w:t>dwellinghouse</w:t>
      </w:r>
      <w:proofErr w:type="spellEnd"/>
      <w:r w:rsidRPr="00894ED2">
        <w:rPr>
          <w:rFonts w:ascii="Calibri" w:hAnsi="Calibri"/>
        </w:rPr>
        <w:t>.</w:t>
      </w: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 unless the local planning authority and the developer agree otherwise in writing.</w:t>
      </w:r>
    </w:p>
    <w:p w:rsidR="00416285" w:rsidRPr="00894ED2" w:rsidRDefault="00416285" w:rsidP="00416285">
      <w:pPr>
        <w:jc w:val="right"/>
        <w:rPr>
          <w:rFonts w:ascii="Calibri" w:hAnsi="Calibri"/>
        </w:rPr>
      </w:pPr>
    </w:p>
    <w:p w:rsidR="00416285" w:rsidRPr="00894ED2" w:rsidRDefault="00CF3D6D" w:rsidP="00416285">
      <w:pPr>
        <w:jc w:val="both"/>
        <w:rPr>
          <w:rFonts w:ascii="Calibri" w:hAnsi="Calibri"/>
        </w:rPr>
      </w:pPr>
      <w:r>
        <w:rPr>
          <w:rFonts w:ascii="Calibri" w:hAnsi="Calibri"/>
        </w:rPr>
        <w:t>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w:t>
      </w: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Yours sincerely</w:t>
      </w:r>
    </w:p>
    <w:p w:rsidR="00416285" w:rsidRPr="00894ED2" w:rsidRDefault="00416285" w:rsidP="00416285">
      <w:pPr>
        <w:rPr>
          <w:rFonts w:ascii="Calibri" w:hAnsi="Calibri"/>
        </w:rPr>
      </w:pPr>
    </w:p>
    <w:p w:rsidR="00416285" w:rsidRPr="00CF3D6D" w:rsidRDefault="00CF3D6D" w:rsidP="00416285">
      <w:pPr>
        <w:rPr>
          <w:rFonts w:ascii="Calibri" w:hAnsi="Calibri"/>
          <w:b/>
        </w:rPr>
      </w:pPr>
      <w:r>
        <w:rPr>
          <w:noProof/>
          <w:sz w:val="18"/>
          <w:szCs w:val="18"/>
        </w:rPr>
        <w:drawing>
          <wp:inline distT="0" distB="0" distL="0" distR="0">
            <wp:extent cx="1428750" cy="523875"/>
            <wp:effectExtent l="0" t="0" r="0" b="0"/>
            <wp:docPr id="3" name="Picture 3"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tw9_temp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523875"/>
                    </a:xfrm>
                    <a:prstGeom prst="rect">
                      <a:avLst/>
                    </a:prstGeom>
                    <a:noFill/>
                    <a:ln>
                      <a:noFill/>
                    </a:ln>
                  </pic:spPr>
                </pic:pic>
              </a:graphicData>
            </a:graphic>
          </wp:inline>
        </w:drawing>
      </w: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Nicola Hopkins</w:t>
      </w:r>
    </w:p>
    <w:p w:rsidR="00416285" w:rsidRPr="00894ED2" w:rsidRDefault="00416285" w:rsidP="00416285">
      <w:pPr>
        <w:rPr>
          <w:rFonts w:ascii="Calibri" w:hAnsi="Calibri"/>
        </w:rPr>
      </w:pPr>
      <w:r w:rsidRPr="00894ED2">
        <w:rPr>
          <w:rFonts w:ascii="Calibri" w:hAnsi="Calibri"/>
        </w:rPr>
        <w:t>Director of Economic Development and Planning</w:t>
      </w:r>
    </w:p>
    <w:p w:rsidR="00C527FE" w:rsidRPr="00894ED2" w:rsidRDefault="00C527FE" w:rsidP="00C527FE">
      <w:pPr>
        <w:jc w:val="both"/>
        <w:rPr>
          <w:rFonts w:ascii="Calibri" w:hAnsi="Calibri"/>
        </w:rPr>
      </w:pPr>
    </w:p>
    <w:p w:rsidR="00C824B3" w:rsidRPr="00894ED2" w:rsidRDefault="00C824B3" w:rsidP="00C527FE">
      <w:pPr>
        <w:rPr>
          <w:rFonts w:ascii="Calibri" w:hAnsi="Calibri"/>
        </w:rPr>
      </w:pPr>
    </w:p>
    <w:sectPr w:rsidR="00C824B3" w:rsidRPr="00894ED2">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D6D" w:rsidRDefault="00CF3D6D">
      <w:r>
        <w:separator/>
      </w:r>
    </w:p>
  </w:endnote>
  <w:endnote w:type="continuationSeparator" w:id="0">
    <w:p w:rsidR="00CF3D6D" w:rsidRDefault="00CF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D6D" w:rsidRDefault="00CF3D6D">
      <w:r>
        <w:separator/>
      </w:r>
    </w:p>
  </w:footnote>
  <w:footnote w:type="continuationSeparator" w:id="0">
    <w:p w:rsidR="00CF3D6D" w:rsidRDefault="00CF3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6D"/>
    <w:rsid w:val="000F427D"/>
    <w:rsid w:val="00416285"/>
    <w:rsid w:val="005D2972"/>
    <w:rsid w:val="00643695"/>
    <w:rsid w:val="0084723D"/>
    <w:rsid w:val="00894ED2"/>
    <w:rsid w:val="008D4238"/>
    <w:rsid w:val="009714DC"/>
    <w:rsid w:val="00B072D1"/>
    <w:rsid w:val="00BD2D92"/>
    <w:rsid w:val="00C2766C"/>
    <w:rsid w:val="00C527FE"/>
    <w:rsid w:val="00C824B3"/>
    <w:rsid w:val="00CF3D6D"/>
    <w:rsid w:val="00E36817"/>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C8321E-4D86-4D43-82C9-E02650D0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434</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3160</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2014-03-07T11:58:00Z</cp:lastPrinted>
  <dcterms:created xsi:type="dcterms:W3CDTF">2020-04-28T16:09:00Z</dcterms:created>
  <dcterms:modified xsi:type="dcterms:W3CDTF">2020-04-28T16:09:00Z</dcterms:modified>
</cp:coreProperties>
</file>