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ADA" w:rsidRDefault="002F3ADA">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trPr>
          <w:cantSplit/>
        </w:trPr>
        <w:tc>
          <w:tcPr>
            <w:tcW w:w="6983" w:type="dxa"/>
            <w:gridSpan w:val="4"/>
          </w:tcPr>
          <w:p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tcPr>
          <w:p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5579" w:type="dxa"/>
            <w:gridSpan w:val="3"/>
          </w:tcPr>
          <w:p w:rsidR="002F3ADA" w:rsidRPr="00DD62CA" w:rsidRDefault="002F3ADA">
            <w:pPr>
              <w:pStyle w:val="TableText"/>
              <w:rPr>
                <w:rFonts w:ascii="Calibri" w:hAnsi="Calibri"/>
                <w:sz w:val="24"/>
                <w:szCs w:val="24"/>
              </w:rPr>
            </w:pPr>
            <w:r w:rsidRPr="00DD62CA">
              <w:rPr>
                <w:rFonts w:ascii="Calibri" w:hAnsi="Calibri"/>
                <w:sz w:val="24"/>
                <w:szCs w:val="24"/>
              </w:rPr>
              <w:t>Council Offices, Church Walk, Clitheroe, Lancashire, BB7 2RA</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Borders>
              <w:bottom w:val="single" w:sz="6" w:space="0" w:color="auto"/>
            </w:tcBorders>
          </w:tcPr>
          <w:p w:rsidR="002F3ADA" w:rsidRPr="00DD62CA" w:rsidRDefault="002F3ADA">
            <w:pPr>
              <w:pStyle w:val="TableText"/>
              <w:rPr>
                <w:rFonts w:ascii="Calibri" w:hAnsi="Calibri"/>
                <w:sz w:val="24"/>
                <w:szCs w:val="24"/>
              </w:rPr>
            </w:pPr>
            <w:r w:rsidRPr="00DD62CA">
              <w:rPr>
                <w:rFonts w:ascii="Calibri" w:hAnsi="Calibri"/>
                <w:sz w:val="24"/>
                <w:szCs w:val="24"/>
              </w:rPr>
              <w:t>Telephone: 01200 425111</w:t>
            </w:r>
          </w:p>
        </w:tc>
        <w:tc>
          <w:tcPr>
            <w:tcW w:w="3169" w:type="dxa"/>
            <w:gridSpan w:val="2"/>
            <w:tcBorders>
              <w:bottom w:val="single" w:sz="6" w:space="0" w:color="auto"/>
            </w:tcBorders>
          </w:tcPr>
          <w:p w:rsidR="002F3ADA" w:rsidRPr="00DD62CA" w:rsidRDefault="002F3ADA">
            <w:pPr>
              <w:pStyle w:val="TableText"/>
              <w:rPr>
                <w:rFonts w:ascii="Calibri" w:hAnsi="Calibri"/>
                <w:sz w:val="24"/>
                <w:szCs w:val="24"/>
              </w:rPr>
            </w:pPr>
            <w:r w:rsidRPr="00DD62CA">
              <w:rPr>
                <w:rFonts w:ascii="Calibri" w:hAnsi="Calibri"/>
                <w:sz w:val="24"/>
                <w:szCs w:val="24"/>
              </w:rPr>
              <w:t>Fax: 01200 414488</w:t>
            </w:r>
          </w:p>
        </w:tc>
        <w:tc>
          <w:tcPr>
            <w:tcW w:w="3117" w:type="dxa"/>
            <w:gridSpan w:val="2"/>
            <w:tcBorders>
              <w:bottom w:val="single" w:sz="6" w:space="0" w:color="auto"/>
            </w:tcBorders>
          </w:tcPr>
          <w:p w:rsidR="002F3ADA" w:rsidRPr="00DD62CA" w:rsidRDefault="002F3ADA">
            <w:pPr>
              <w:pStyle w:val="TableText"/>
              <w:rPr>
                <w:rFonts w:ascii="Calibri" w:hAnsi="Calibri"/>
                <w:sz w:val="24"/>
                <w:szCs w:val="24"/>
              </w:rPr>
            </w:pPr>
            <w:r w:rsidRPr="00DD62CA">
              <w:rPr>
                <w:rFonts w:ascii="Calibri" w:hAnsi="Calibri"/>
                <w:sz w:val="24"/>
                <w:szCs w:val="24"/>
              </w:rPr>
              <w:t>Planning Fax: 01200 414487</w:t>
            </w:r>
          </w:p>
        </w:tc>
        <w:tc>
          <w:tcPr>
            <w:tcW w:w="1713" w:type="dxa"/>
            <w:tcBorders>
              <w:bottom w:val="single" w:sz="6" w:space="0" w:color="auto"/>
            </w:tcBorders>
          </w:tcPr>
          <w:p w:rsidR="002F3ADA" w:rsidRPr="00DD62CA" w:rsidRDefault="002F3ADA">
            <w:pPr>
              <w:rPr>
                <w:rFonts w:ascii="Calibri" w:hAnsi="Calibri"/>
                <w:sz w:val="24"/>
                <w:szCs w:val="24"/>
              </w:rPr>
            </w:pPr>
          </w:p>
        </w:tc>
      </w:tr>
      <w:tr w:rsidR="002F3ADA" w:rsidRPr="00DD62CA">
        <w:trPr>
          <w:cantSplit/>
        </w:trPr>
        <w:tc>
          <w:tcPr>
            <w:tcW w:w="5579" w:type="dxa"/>
            <w:gridSpan w:val="3"/>
          </w:tcPr>
          <w:p w:rsidR="002F3ADA" w:rsidRPr="00DD62CA" w:rsidRDefault="002F3ADA">
            <w:pPr>
              <w:pStyle w:val="TableText"/>
              <w:rPr>
                <w:rFonts w:ascii="Calibri" w:hAnsi="Calibri"/>
                <w:sz w:val="24"/>
                <w:szCs w:val="24"/>
              </w:rPr>
            </w:pPr>
            <w:r w:rsidRPr="00DD62CA">
              <w:rPr>
                <w:rFonts w:ascii="Calibri" w:hAnsi="Calibri"/>
                <w:sz w:val="24"/>
                <w:szCs w:val="24"/>
              </w:rPr>
              <w:t>Town and Country Planning Act 1990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rsidR="002F3ADA" w:rsidRPr="00DD62CA" w:rsidRDefault="004530F3">
            <w:pPr>
              <w:pStyle w:val="addresses"/>
              <w:rPr>
                <w:rFonts w:ascii="Calibri" w:hAnsi="Calibri"/>
                <w:sz w:val="24"/>
                <w:szCs w:val="24"/>
              </w:rPr>
            </w:pPr>
            <w:r>
              <w:rPr>
                <w:rFonts w:ascii="Calibri" w:hAnsi="Calibri"/>
                <w:sz w:val="24"/>
                <w:szCs w:val="24"/>
              </w:rPr>
              <w:t>3/2020/0296</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rsidR="002F3ADA" w:rsidRPr="00DD62CA" w:rsidRDefault="00B92AE3">
            <w:pPr>
              <w:rPr>
                <w:rFonts w:ascii="Calibri" w:hAnsi="Calibri"/>
                <w:sz w:val="24"/>
                <w:szCs w:val="24"/>
              </w:rPr>
            </w:pPr>
            <w:r>
              <w:rPr>
                <w:rFonts w:ascii="Calibri" w:hAnsi="Calibri"/>
                <w:sz w:val="24"/>
                <w:szCs w:val="24"/>
              </w:rPr>
              <w:t>16 June 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rsidR="002F3ADA" w:rsidRPr="00DD62CA" w:rsidRDefault="004530F3">
            <w:pPr>
              <w:rPr>
                <w:rFonts w:ascii="Calibri" w:hAnsi="Calibri"/>
                <w:sz w:val="24"/>
                <w:szCs w:val="24"/>
              </w:rPr>
            </w:pPr>
            <w:r>
              <w:rPr>
                <w:rFonts w:ascii="Calibri" w:hAnsi="Calibri"/>
                <w:sz w:val="24"/>
                <w:szCs w:val="24"/>
              </w:rPr>
              <w:t>01/04/2020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vMerge w:val="restart"/>
            <w:tcBorders>
              <w:bottom w:val="single" w:sz="4" w:space="0" w:color="auto"/>
            </w:tcBorders>
          </w:tcPr>
          <w:p w:rsidR="002F3ADA" w:rsidRPr="00DD62CA" w:rsidRDefault="004530F3">
            <w:pPr>
              <w:rPr>
                <w:rFonts w:ascii="Calibri" w:hAnsi="Calibri"/>
                <w:sz w:val="24"/>
                <w:szCs w:val="24"/>
              </w:rPr>
            </w:pPr>
            <w:r>
              <w:rPr>
                <w:rFonts w:ascii="Calibri" w:hAnsi="Calibri"/>
                <w:sz w:val="24"/>
                <w:szCs w:val="24"/>
              </w:rPr>
              <w:t>Ms Julie Paton</w:t>
            </w:r>
          </w:p>
          <w:p w:rsidR="004530F3" w:rsidRDefault="004530F3">
            <w:pPr>
              <w:rPr>
                <w:rFonts w:ascii="Calibri" w:hAnsi="Calibri"/>
                <w:sz w:val="24"/>
                <w:szCs w:val="24"/>
              </w:rPr>
            </w:pPr>
            <w:proofErr w:type="spellStart"/>
            <w:r>
              <w:rPr>
                <w:rFonts w:ascii="Calibri" w:hAnsi="Calibri"/>
                <w:sz w:val="24"/>
                <w:szCs w:val="24"/>
              </w:rPr>
              <w:t>Hougher</w:t>
            </w:r>
            <w:proofErr w:type="spellEnd"/>
            <w:r>
              <w:rPr>
                <w:rFonts w:ascii="Calibri" w:hAnsi="Calibri"/>
                <w:sz w:val="24"/>
                <w:szCs w:val="24"/>
              </w:rPr>
              <w:t xml:space="preserve"> Fall</w:t>
            </w:r>
          </w:p>
          <w:p w:rsidR="004530F3" w:rsidRDefault="004530F3">
            <w:pPr>
              <w:rPr>
                <w:rFonts w:ascii="Calibri" w:hAnsi="Calibri"/>
                <w:sz w:val="24"/>
                <w:szCs w:val="24"/>
              </w:rPr>
            </w:pPr>
            <w:r>
              <w:rPr>
                <w:rFonts w:ascii="Calibri" w:hAnsi="Calibri"/>
                <w:sz w:val="24"/>
                <w:szCs w:val="24"/>
              </w:rPr>
              <w:t>Old Clitheroe Road</w:t>
            </w:r>
          </w:p>
          <w:p w:rsidR="004530F3" w:rsidRDefault="004530F3">
            <w:pPr>
              <w:rPr>
                <w:rFonts w:ascii="Calibri" w:hAnsi="Calibri"/>
                <w:sz w:val="24"/>
                <w:szCs w:val="24"/>
              </w:rPr>
            </w:pPr>
            <w:r>
              <w:rPr>
                <w:rFonts w:ascii="Calibri" w:hAnsi="Calibri"/>
                <w:sz w:val="24"/>
                <w:szCs w:val="24"/>
              </w:rPr>
              <w:t>Dutton</w:t>
            </w:r>
          </w:p>
          <w:p w:rsidR="004530F3" w:rsidRDefault="004530F3">
            <w:pPr>
              <w:rPr>
                <w:rFonts w:ascii="Calibri" w:hAnsi="Calibri"/>
                <w:sz w:val="24"/>
                <w:szCs w:val="24"/>
              </w:rPr>
            </w:pPr>
            <w:r>
              <w:rPr>
                <w:rFonts w:ascii="Calibri" w:hAnsi="Calibri"/>
                <w:sz w:val="24"/>
                <w:szCs w:val="24"/>
              </w:rPr>
              <w:t xml:space="preserve">Preston </w:t>
            </w:r>
          </w:p>
          <w:p w:rsidR="002F3ADA" w:rsidRPr="00DD62CA" w:rsidRDefault="004530F3">
            <w:pPr>
              <w:rPr>
                <w:rFonts w:ascii="Calibri" w:hAnsi="Calibri"/>
                <w:sz w:val="24"/>
                <w:szCs w:val="24"/>
              </w:rPr>
            </w:pPr>
            <w:r>
              <w:rPr>
                <w:rFonts w:ascii="Calibri" w:hAnsi="Calibri"/>
                <w:sz w:val="24"/>
                <w:szCs w:val="24"/>
              </w:rPr>
              <w:t>PR3 2YU</w:t>
            </w:r>
          </w:p>
        </w:tc>
        <w:tc>
          <w:tcPr>
            <w:tcW w:w="1456" w:type="dxa"/>
          </w:tcPr>
          <w:p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rsidR="002F3ADA" w:rsidRPr="00DD62CA" w:rsidRDefault="004530F3">
            <w:pPr>
              <w:pStyle w:val="addresses"/>
              <w:rPr>
                <w:rFonts w:ascii="Calibri" w:hAnsi="Calibri"/>
                <w:sz w:val="24"/>
                <w:szCs w:val="24"/>
              </w:rPr>
            </w:pPr>
            <w:r>
              <w:rPr>
                <w:rFonts w:ascii="Calibri" w:hAnsi="Calibri"/>
                <w:sz w:val="24"/>
                <w:szCs w:val="24"/>
              </w:rPr>
              <w:t>Ms Campbell</w:t>
            </w:r>
          </w:p>
          <w:p w:rsidR="004530F3" w:rsidRDefault="004530F3">
            <w:pPr>
              <w:pStyle w:val="addresses"/>
              <w:rPr>
                <w:rFonts w:ascii="Calibri" w:hAnsi="Calibri"/>
                <w:sz w:val="24"/>
                <w:szCs w:val="24"/>
              </w:rPr>
            </w:pPr>
            <w:r>
              <w:rPr>
                <w:rFonts w:ascii="Calibri" w:hAnsi="Calibri"/>
                <w:sz w:val="24"/>
                <w:szCs w:val="24"/>
              </w:rPr>
              <w:t>6 Windmill Heights</w:t>
            </w:r>
          </w:p>
          <w:p w:rsidR="004530F3" w:rsidRDefault="004530F3">
            <w:pPr>
              <w:pStyle w:val="addresses"/>
              <w:rPr>
                <w:rFonts w:ascii="Calibri" w:hAnsi="Calibri"/>
                <w:sz w:val="24"/>
                <w:szCs w:val="24"/>
              </w:rPr>
            </w:pPr>
            <w:r>
              <w:rPr>
                <w:rFonts w:ascii="Calibri" w:hAnsi="Calibri"/>
                <w:sz w:val="24"/>
                <w:szCs w:val="24"/>
              </w:rPr>
              <w:t>Upholland</w:t>
            </w:r>
          </w:p>
          <w:p w:rsidR="002F3ADA" w:rsidRPr="00DD62CA" w:rsidRDefault="004530F3">
            <w:pPr>
              <w:pStyle w:val="addresses"/>
              <w:rPr>
                <w:rFonts w:ascii="Calibri" w:hAnsi="Calibri"/>
                <w:sz w:val="24"/>
                <w:szCs w:val="24"/>
              </w:rPr>
            </w:pPr>
            <w:r>
              <w:rPr>
                <w:rFonts w:ascii="Calibri" w:hAnsi="Calibri"/>
                <w:sz w:val="24"/>
                <w:szCs w:val="24"/>
              </w:rPr>
              <w:t>WN8 0JJ</w:t>
            </w: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Borders>
              <w:bottom w:val="single" w:sz="6" w:space="0" w:color="auto"/>
            </w:tcBorders>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trPr>
          <w:cantSplit/>
          <w:trHeight w:val="512"/>
        </w:trPr>
        <w:tc>
          <w:tcPr>
            <w:tcW w:w="1970" w:type="dxa"/>
            <w:gridSpan w:val="2"/>
          </w:tcPr>
          <w:p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rsidR="002F3ADA" w:rsidRPr="00DD62CA" w:rsidRDefault="004530F3">
            <w:pPr>
              <w:pStyle w:val="TableText"/>
              <w:rPr>
                <w:rFonts w:ascii="Calibri" w:hAnsi="Calibri"/>
                <w:sz w:val="24"/>
                <w:szCs w:val="24"/>
              </w:rPr>
            </w:pPr>
            <w:r>
              <w:rPr>
                <w:rFonts w:ascii="Calibri" w:hAnsi="Calibri"/>
                <w:sz w:val="24"/>
                <w:szCs w:val="24"/>
              </w:rPr>
              <w:t>Demolition of timber garage. Erection of new garage with workshop.  Resubmission of application 3/2020/0053.</w:t>
            </w:r>
          </w:p>
        </w:tc>
      </w:tr>
      <w:tr w:rsidR="002F3ADA" w:rsidRPr="00DD62CA">
        <w:trPr>
          <w:cantSplit/>
          <w:trHeight w:val="264"/>
        </w:trPr>
        <w:tc>
          <w:tcPr>
            <w:tcW w:w="988" w:type="dxa"/>
          </w:tcPr>
          <w:p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rsidR="002F3ADA" w:rsidRPr="00DD62CA" w:rsidRDefault="004530F3">
            <w:pPr>
              <w:pStyle w:val="TableText"/>
              <w:rPr>
                <w:rFonts w:ascii="Calibri" w:hAnsi="Calibri"/>
                <w:sz w:val="24"/>
                <w:szCs w:val="24"/>
              </w:rPr>
            </w:pPr>
            <w:proofErr w:type="spellStart"/>
            <w:r>
              <w:rPr>
                <w:rFonts w:ascii="Calibri" w:hAnsi="Calibri"/>
                <w:sz w:val="24"/>
                <w:szCs w:val="24"/>
              </w:rPr>
              <w:t>Hougher</w:t>
            </w:r>
            <w:proofErr w:type="spellEnd"/>
            <w:r>
              <w:rPr>
                <w:rFonts w:ascii="Calibri" w:hAnsi="Calibri"/>
                <w:sz w:val="24"/>
                <w:szCs w:val="24"/>
              </w:rPr>
              <w:t xml:space="preserve"> Fall Old Clitheroe Road Dutton PR3 2YU</w:t>
            </w:r>
          </w:p>
        </w:tc>
      </w:tr>
      <w:tr w:rsidR="002F3ADA" w:rsidRPr="00DD62CA">
        <w:trPr>
          <w:cantSplit/>
          <w:trHeight w:val="868"/>
        </w:trPr>
        <w:tc>
          <w:tcPr>
            <w:tcW w:w="10353" w:type="dxa"/>
            <w:gridSpan w:val="3"/>
          </w:tcPr>
          <w:p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rsidR="002F3ADA" w:rsidRPr="00DD62CA" w:rsidRDefault="002F3ADA">
            <w:pPr>
              <w:jc w:val="both"/>
              <w:rPr>
                <w:rFonts w:ascii="Calibri" w:hAnsi="Calibri"/>
                <w:sz w:val="24"/>
                <w:szCs w:val="24"/>
              </w:rPr>
            </w:pPr>
          </w:p>
        </w:tc>
      </w:tr>
      <w:tr w:rsidR="002F3ADA" w:rsidRPr="00DD62CA">
        <w:trPr>
          <w:cantSplit/>
          <w:trHeight w:val="527"/>
        </w:trPr>
        <w:tc>
          <w:tcPr>
            <w:tcW w:w="988" w:type="dxa"/>
          </w:tcPr>
          <w:p w:rsidR="002F3ADA" w:rsidRPr="00DD62CA" w:rsidRDefault="002F3ADA">
            <w:pPr>
              <w:pStyle w:val="TableText"/>
              <w:numPr>
                <w:ilvl w:val="0"/>
                <w:numId w:val="3"/>
              </w:numPr>
              <w:rPr>
                <w:rFonts w:ascii="Calibri" w:hAnsi="Calibri"/>
                <w:sz w:val="24"/>
                <w:szCs w:val="24"/>
              </w:rPr>
            </w:pPr>
            <w:bookmarkStart w:id="1" w:name="Conditions" w:colFirst="0" w:colLast="1"/>
          </w:p>
        </w:tc>
        <w:tc>
          <w:tcPr>
            <w:tcW w:w="9365" w:type="dxa"/>
            <w:gridSpan w:val="2"/>
          </w:tcPr>
          <w:p w:rsidR="004530F3" w:rsidRDefault="004530F3">
            <w:pPr>
              <w:pStyle w:val="TableText"/>
              <w:rPr>
                <w:rFonts w:ascii="Calibri" w:hAnsi="Calibri"/>
                <w:sz w:val="24"/>
                <w:szCs w:val="24"/>
              </w:rPr>
            </w:pPr>
            <w:r>
              <w:rPr>
                <w:rFonts w:ascii="Calibri" w:hAnsi="Calibri"/>
                <w:sz w:val="24"/>
                <w:szCs w:val="24"/>
              </w:rPr>
              <w:t>The development hereby permitted shall be commenced before the expiration of three years from the date of this permission.</w:t>
            </w:r>
          </w:p>
          <w:p w:rsidR="004530F3" w:rsidRDefault="004530F3">
            <w:pPr>
              <w:pStyle w:val="TableText"/>
              <w:rPr>
                <w:rFonts w:ascii="Calibri" w:hAnsi="Calibri"/>
                <w:sz w:val="24"/>
                <w:szCs w:val="24"/>
              </w:rPr>
            </w:pPr>
          </w:p>
          <w:p w:rsidR="002F3ADA" w:rsidRDefault="004530F3">
            <w:pPr>
              <w:pStyle w:val="TableText"/>
              <w:rPr>
                <w:rFonts w:ascii="Calibri" w:hAnsi="Calibri"/>
                <w:sz w:val="24"/>
                <w:szCs w:val="24"/>
              </w:rPr>
            </w:pPr>
            <w:r>
              <w:rPr>
                <w:rFonts w:ascii="Calibri" w:hAnsi="Calibri"/>
                <w:sz w:val="24"/>
                <w:szCs w:val="24"/>
              </w:rPr>
              <w:t xml:space="preserve">Reason:  Required to be imposed pursuant to Section 91 of the Town and Country Planning Act 1990 as amended by Section 51 of the Planning and Compulsory Purchase Act 2004.  </w:t>
            </w:r>
          </w:p>
          <w:p w:rsidR="00B92AE3" w:rsidRPr="00DD62CA" w:rsidRDefault="00B92AE3">
            <w:pPr>
              <w:pStyle w:val="TableText"/>
              <w:rPr>
                <w:rFonts w:ascii="Calibri" w:hAnsi="Calibri"/>
                <w:sz w:val="24"/>
                <w:szCs w:val="24"/>
              </w:rPr>
            </w:pPr>
          </w:p>
        </w:tc>
      </w:tr>
      <w:tr w:rsidR="004530F3" w:rsidRPr="00DD62CA">
        <w:trPr>
          <w:cantSplit/>
          <w:trHeight w:val="527"/>
        </w:trPr>
        <w:tc>
          <w:tcPr>
            <w:tcW w:w="988" w:type="dxa"/>
          </w:tcPr>
          <w:p w:rsidR="004530F3" w:rsidRPr="00DD62CA" w:rsidRDefault="004530F3">
            <w:pPr>
              <w:pStyle w:val="TableText"/>
              <w:numPr>
                <w:ilvl w:val="0"/>
                <w:numId w:val="3"/>
              </w:numPr>
              <w:rPr>
                <w:rFonts w:ascii="Calibri" w:hAnsi="Calibri"/>
                <w:sz w:val="24"/>
                <w:szCs w:val="24"/>
              </w:rPr>
            </w:pPr>
          </w:p>
        </w:tc>
        <w:tc>
          <w:tcPr>
            <w:tcW w:w="9365" w:type="dxa"/>
            <w:gridSpan w:val="2"/>
          </w:tcPr>
          <w:p w:rsidR="004530F3" w:rsidRDefault="004530F3">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rsidR="004530F3" w:rsidRDefault="004530F3">
            <w:pPr>
              <w:pStyle w:val="TableText"/>
              <w:rPr>
                <w:rFonts w:ascii="Calibri" w:hAnsi="Calibri"/>
                <w:sz w:val="24"/>
                <w:szCs w:val="24"/>
              </w:rPr>
            </w:pPr>
          </w:p>
          <w:p w:rsidR="004530F3" w:rsidRDefault="004530F3">
            <w:pPr>
              <w:pStyle w:val="TableText"/>
              <w:rPr>
                <w:rFonts w:ascii="Calibri" w:hAnsi="Calibri"/>
                <w:sz w:val="24"/>
                <w:szCs w:val="24"/>
              </w:rPr>
            </w:pPr>
            <w:r>
              <w:rPr>
                <w:rFonts w:ascii="Calibri" w:hAnsi="Calibri"/>
                <w:sz w:val="24"/>
                <w:szCs w:val="24"/>
              </w:rPr>
              <w:t>A102</w:t>
            </w:r>
          </w:p>
          <w:p w:rsidR="004530F3" w:rsidRDefault="004530F3">
            <w:pPr>
              <w:pStyle w:val="TableText"/>
              <w:rPr>
                <w:rFonts w:ascii="Calibri" w:hAnsi="Calibri"/>
                <w:sz w:val="24"/>
                <w:szCs w:val="24"/>
              </w:rPr>
            </w:pPr>
            <w:r>
              <w:rPr>
                <w:rFonts w:ascii="Calibri" w:hAnsi="Calibri"/>
                <w:sz w:val="24"/>
                <w:szCs w:val="24"/>
              </w:rPr>
              <w:t>A101</w:t>
            </w:r>
          </w:p>
          <w:p w:rsidR="004530F3" w:rsidRDefault="004530F3">
            <w:pPr>
              <w:pStyle w:val="TableText"/>
              <w:rPr>
                <w:rFonts w:ascii="Calibri" w:hAnsi="Calibri"/>
                <w:sz w:val="24"/>
                <w:szCs w:val="24"/>
              </w:rPr>
            </w:pPr>
            <w:r>
              <w:rPr>
                <w:rFonts w:ascii="Calibri" w:hAnsi="Calibri"/>
                <w:sz w:val="24"/>
                <w:szCs w:val="24"/>
              </w:rPr>
              <w:t>A110</w:t>
            </w:r>
          </w:p>
          <w:p w:rsidR="004530F3" w:rsidRDefault="004530F3">
            <w:pPr>
              <w:pStyle w:val="TableText"/>
              <w:rPr>
                <w:rFonts w:ascii="Calibri" w:hAnsi="Calibri"/>
                <w:sz w:val="24"/>
                <w:szCs w:val="24"/>
              </w:rPr>
            </w:pPr>
            <w:r>
              <w:rPr>
                <w:rFonts w:ascii="Calibri" w:hAnsi="Calibri"/>
                <w:sz w:val="24"/>
                <w:szCs w:val="24"/>
              </w:rPr>
              <w:t>A111</w:t>
            </w:r>
          </w:p>
          <w:p w:rsidR="004530F3" w:rsidRDefault="004530F3">
            <w:pPr>
              <w:pStyle w:val="TableText"/>
              <w:rPr>
                <w:rFonts w:ascii="Calibri" w:hAnsi="Calibri"/>
                <w:sz w:val="24"/>
                <w:szCs w:val="24"/>
              </w:rPr>
            </w:pPr>
            <w:r>
              <w:rPr>
                <w:rFonts w:ascii="Calibri" w:hAnsi="Calibri"/>
                <w:sz w:val="24"/>
                <w:szCs w:val="24"/>
              </w:rPr>
              <w:t>A120</w:t>
            </w:r>
          </w:p>
          <w:p w:rsidR="004530F3" w:rsidRDefault="004530F3">
            <w:pPr>
              <w:pStyle w:val="TableText"/>
              <w:rPr>
                <w:rFonts w:ascii="Calibri" w:hAnsi="Calibri"/>
                <w:sz w:val="24"/>
                <w:szCs w:val="24"/>
              </w:rPr>
            </w:pPr>
            <w:r>
              <w:rPr>
                <w:rFonts w:ascii="Calibri" w:hAnsi="Calibri"/>
                <w:sz w:val="24"/>
                <w:szCs w:val="24"/>
              </w:rPr>
              <w:t>A122</w:t>
            </w:r>
          </w:p>
          <w:p w:rsidR="004530F3" w:rsidRDefault="004530F3">
            <w:pPr>
              <w:pStyle w:val="TableText"/>
              <w:rPr>
                <w:rFonts w:ascii="Calibri" w:hAnsi="Calibri"/>
                <w:sz w:val="24"/>
                <w:szCs w:val="24"/>
              </w:rPr>
            </w:pPr>
          </w:p>
          <w:p w:rsidR="004530F3" w:rsidRDefault="004530F3">
            <w:pPr>
              <w:pStyle w:val="TableText"/>
              <w:rPr>
                <w:rFonts w:ascii="Calibri" w:hAnsi="Calibri"/>
                <w:sz w:val="24"/>
                <w:szCs w:val="24"/>
              </w:rPr>
            </w:pPr>
            <w:r>
              <w:rPr>
                <w:rFonts w:ascii="Calibri" w:hAnsi="Calibri"/>
                <w:sz w:val="24"/>
                <w:szCs w:val="24"/>
              </w:rPr>
              <w:t>Reason:  For the avoidance of doubt and to clarify which plans are relevant to the consent.</w:t>
            </w:r>
          </w:p>
          <w:p w:rsidR="00B92AE3" w:rsidRDefault="00B92AE3">
            <w:pPr>
              <w:pStyle w:val="TableText"/>
              <w:rPr>
                <w:rFonts w:ascii="Calibri" w:hAnsi="Calibri"/>
                <w:sz w:val="24"/>
                <w:szCs w:val="24"/>
              </w:rPr>
            </w:pPr>
          </w:p>
          <w:p w:rsidR="00B92AE3" w:rsidRPr="00DD62CA" w:rsidRDefault="00B92AE3">
            <w:pPr>
              <w:pStyle w:val="TableText"/>
              <w:rPr>
                <w:rFonts w:ascii="Calibri" w:hAnsi="Calibri"/>
                <w:sz w:val="24"/>
                <w:szCs w:val="24"/>
              </w:rPr>
            </w:pPr>
            <w:r>
              <w:rPr>
                <w:rFonts w:ascii="Calibri" w:hAnsi="Calibri"/>
                <w:sz w:val="24"/>
                <w:szCs w:val="24"/>
              </w:rPr>
              <w:t>P.T.O.</w:t>
            </w:r>
          </w:p>
        </w:tc>
      </w:tr>
      <w:tr w:rsidR="004530F3" w:rsidRPr="00DD62CA">
        <w:trPr>
          <w:cantSplit/>
          <w:trHeight w:val="527"/>
        </w:trPr>
        <w:tc>
          <w:tcPr>
            <w:tcW w:w="988" w:type="dxa"/>
          </w:tcPr>
          <w:p w:rsidR="004530F3" w:rsidRPr="00DD62CA" w:rsidRDefault="004530F3">
            <w:pPr>
              <w:pStyle w:val="TableText"/>
              <w:numPr>
                <w:ilvl w:val="0"/>
                <w:numId w:val="3"/>
              </w:numPr>
              <w:rPr>
                <w:rFonts w:ascii="Calibri" w:hAnsi="Calibri"/>
                <w:sz w:val="24"/>
                <w:szCs w:val="24"/>
              </w:rPr>
            </w:pPr>
          </w:p>
        </w:tc>
        <w:tc>
          <w:tcPr>
            <w:tcW w:w="9365" w:type="dxa"/>
            <w:gridSpan w:val="2"/>
          </w:tcPr>
          <w:p w:rsidR="004530F3" w:rsidRDefault="004530F3">
            <w:pPr>
              <w:pStyle w:val="TableText"/>
              <w:rPr>
                <w:rFonts w:ascii="Calibri" w:hAnsi="Calibri"/>
                <w:sz w:val="24"/>
                <w:szCs w:val="24"/>
              </w:rPr>
            </w:pPr>
            <w:r>
              <w:rPr>
                <w:rFonts w:ascii="Calibri" w:hAnsi="Calibri"/>
                <w:sz w:val="24"/>
                <w:szCs w:val="24"/>
              </w:rPr>
              <w:t>The materials to be used on the external surfaces of the development as indicated on Proposed Plan: A122 shall be implemented as indicated unless otherwise agreed in writing by the Local planning Authority.</w:t>
            </w:r>
          </w:p>
          <w:p w:rsidR="004530F3" w:rsidRDefault="004530F3">
            <w:pPr>
              <w:pStyle w:val="TableText"/>
              <w:rPr>
                <w:rFonts w:ascii="Calibri" w:hAnsi="Calibri"/>
                <w:sz w:val="24"/>
                <w:szCs w:val="24"/>
              </w:rPr>
            </w:pPr>
          </w:p>
          <w:p w:rsidR="004530F3" w:rsidRDefault="004530F3">
            <w:pPr>
              <w:pStyle w:val="TableText"/>
              <w:rPr>
                <w:rFonts w:ascii="Calibri" w:hAnsi="Calibri"/>
                <w:sz w:val="24"/>
                <w:szCs w:val="24"/>
              </w:rPr>
            </w:pPr>
          </w:p>
          <w:p w:rsidR="004530F3" w:rsidRDefault="004530F3">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in accordance with Policy DMG1 of the Ribble Valley Core Strategy.</w:t>
            </w:r>
          </w:p>
          <w:p w:rsidR="004530F3" w:rsidRPr="00DD62CA" w:rsidRDefault="004530F3">
            <w:pPr>
              <w:pStyle w:val="TableText"/>
              <w:rPr>
                <w:rFonts w:ascii="Calibri" w:hAnsi="Calibri"/>
                <w:sz w:val="24"/>
                <w:szCs w:val="24"/>
              </w:rPr>
            </w:pPr>
          </w:p>
        </w:tc>
      </w:tr>
      <w:bookmarkEnd w:id="1"/>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p w:rsidR="002F3ADA" w:rsidRPr="00DD62CA" w:rsidRDefault="002F3ADA">
            <w:pPr>
              <w:pStyle w:val="TableText"/>
              <w:rPr>
                <w:rFonts w:ascii="Calibri" w:hAnsi="Calibri"/>
                <w:sz w:val="24"/>
                <w:szCs w:val="24"/>
              </w:rPr>
            </w:pP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p w:rsidR="00B92AE3" w:rsidRPr="00DD62CA" w:rsidRDefault="00B92AE3">
            <w:pPr>
              <w:pStyle w:val="TableText"/>
              <w:rPr>
                <w:rFonts w:ascii="Calibri" w:hAnsi="Calibri"/>
                <w:sz w:val="24"/>
                <w:szCs w:val="24"/>
              </w:rPr>
            </w:pPr>
          </w:p>
        </w:tc>
      </w:tr>
      <w:tr w:rsidR="0070149C" w:rsidRPr="00DD62CA">
        <w:tc>
          <w:tcPr>
            <w:tcW w:w="993" w:type="dxa"/>
          </w:tcPr>
          <w:p w:rsidR="0070149C" w:rsidRPr="00DD62CA" w:rsidRDefault="0070149C">
            <w:pPr>
              <w:pStyle w:val="TableText"/>
              <w:numPr>
                <w:ilvl w:val="0"/>
                <w:numId w:val="1"/>
              </w:numPr>
              <w:rPr>
                <w:rFonts w:ascii="Calibri" w:hAnsi="Calibri"/>
                <w:sz w:val="24"/>
                <w:szCs w:val="24"/>
              </w:rPr>
            </w:pPr>
          </w:p>
        </w:tc>
        <w:tc>
          <w:tcPr>
            <w:tcW w:w="9583" w:type="dxa"/>
          </w:tcPr>
          <w:p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r w:rsidR="002F3ADA" w:rsidRPr="00DD62CA">
        <w:tc>
          <w:tcPr>
            <w:tcW w:w="993" w:type="dxa"/>
          </w:tcPr>
          <w:p w:rsidR="002F3ADA" w:rsidRPr="00DD62CA" w:rsidRDefault="002F3ADA" w:rsidP="00B92AE3">
            <w:pPr>
              <w:pStyle w:val="TableText"/>
              <w:ind w:left="720"/>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p>
        </w:tc>
      </w:tr>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rsidTr="002C337D">
        <w:trPr>
          <w:cantSplit/>
        </w:trPr>
        <w:tc>
          <w:tcPr>
            <w:tcW w:w="10403" w:type="dxa"/>
          </w:tcPr>
          <w:p w:rsidR="0081123F" w:rsidRDefault="00E83FE1" w:rsidP="002C337D">
            <w:pPr>
              <w:rPr>
                <w:rFonts w:ascii="Calibri" w:hAnsi="Calibri"/>
                <w:b/>
                <w:sz w:val="24"/>
                <w:szCs w:val="24"/>
              </w:rPr>
            </w:pPr>
            <w:r>
              <w:rPr>
                <w:rFonts w:ascii="Calibri" w:hAnsi="Calibri"/>
                <w:b/>
                <w:sz w:val="24"/>
                <w:szCs w:val="24"/>
              </w:rPr>
              <w:t>NICOLA HOPKINS</w:t>
            </w:r>
          </w:p>
          <w:p w:rsidR="00E83FE1" w:rsidRPr="00641E0F" w:rsidRDefault="00E83FE1" w:rsidP="002C337D">
            <w:pPr>
              <w:rPr>
                <w:rFonts w:ascii="Calibri" w:hAnsi="Calibri"/>
                <w:b/>
                <w:bCs/>
                <w:sz w:val="24"/>
                <w:szCs w:val="24"/>
              </w:rPr>
            </w:pPr>
            <w:r>
              <w:rPr>
                <w:rFonts w:ascii="Calibri" w:hAnsi="Calibri"/>
                <w:b/>
                <w:sz w:val="24"/>
                <w:szCs w:val="24"/>
              </w:rPr>
              <w:t>DIRECTOR ECONOMIC DEVELOPMENT &amp; PLANNING</w:t>
            </w:r>
          </w:p>
        </w:tc>
      </w:tr>
    </w:tbl>
    <w:p w:rsidR="0081123F" w:rsidRDefault="0081123F" w:rsidP="0081123F">
      <w:pPr>
        <w:pStyle w:val="TableText"/>
      </w:pPr>
    </w:p>
    <w:p w:rsidR="002F3ADA" w:rsidRPr="00DD62CA" w:rsidRDefault="002F3ADA" w:rsidP="0081123F">
      <w:pPr>
        <w:tabs>
          <w:tab w:val="left" w:pos="2840"/>
        </w:tabs>
        <w:rPr>
          <w:rFonts w:ascii="Calibri" w:hAnsi="Calibri"/>
          <w:sz w:val="24"/>
          <w:szCs w:val="24"/>
        </w:rPr>
      </w:pPr>
    </w:p>
    <w:sectPr w:rsidR="002F3ADA" w:rsidRPr="00DD62CA">
      <w:headerReference w:type="default" r:id="rId7"/>
      <w:footerReference w:type="default" r:id="rId8"/>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0679" w:rsidRDefault="00F40679">
      <w:r>
        <w:separator/>
      </w:r>
    </w:p>
  </w:endnote>
  <w:endnote w:type="continuationSeparator" w:id="0">
    <w:p w:rsidR="00F40679" w:rsidRDefault="00F40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0679" w:rsidRDefault="00F40679">
      <w:r>
        <w:separator/>
      </w:r>
    </w:p>
  </w:footnote>
  <w:footnote w:type="continuationSeparator" w:id="0">
    <w:p w:rsidR="00F40679" w:rsidRDefault="00F40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r>
      <w:t>RIBBLE VALLEY BOROUGH COUNCIL</w:t>
    </w:r>
  </w:p>
  <w:p w:rsidR="002F3ADA" w:rsidRDefault="002F3ADA">
    <w:pPr>
      <w:pStyle w:val="Heading1"/>
    </w:pPr>
    <w:r>
      <w:rPr>
        <w:b w:val="0"/>
        <w:bCs w:val="0"/>
      </w:rPr>
      <w:t>PLANNING PERMISSION CONTINUED</w:t>
    </w:r>
  </w:p>
  <w:p w:rsidR="002F3ADA" w:rsidRDefault="002F3ADA">
    <w:pPr>
      <w:pStyle w:val="addresses"/>
    </w:pPr>
  </w:p>
  <w:p w:rsidR="002F3ADA" w:rsidRDefault="002F3ADA">
    <w:pPr>
      <w:rPr>
        <w:b/>
        <w:bCs/>
      </w:rPr>
    </w:pPr>
    <w:r>
      <w:rPr>
        <w:b/>
        <w:bCs/>
      </w:rPr>
      <w:t xml:space="preserve">APPLICATION NO.  </w:t>
    </w:r>
    <w:r w:rsidR="004530F3">
      <w:rPr>
        <w:b/>
        <w:bCs/>
      </w:rPr>
      <w:t>3/2020/0296</w:t>
    </w:r>
    <w:r>
      <w:rPr>
        <w:b/>
        <w:bCs/>
      </w:rPr>
      <w:t xml:space="preserve">                                  DECISION DATE: </w:t>
    </w:r>
    <w:r w:rsidR="00B92AE3">
      <w:rPr>
        <w:b/>
        <w:bCs/>
      </w:rPr>
      <w:t xml:space="preserve"> 16 June 2020</w:t>
    </w:r>
  </w:p>
  <w:p w:rsidR="002F3ADA" w:rsidRDefault="002F3ADA">
    <w:pPr>
      <w:pBdr>
        <w:bottom w:val="single" w:sz="4" w:space="1" w:color="auto"/>
      </w:pBdr>
    </w:pPr>
  </w:p>
  <w:p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0F3"/>
    <w:rsid w:val="000A01AC"/>
    <w:rsid w:val="001613C3"/>
    <w:rsid w:val="00172E52"/>
    <w:rsid w:val="002C337D"/>
    <w:rsid w:val="002D5D44"/>
    <w:rsid w:val="002F3ADA"/>
    <w:rsid w:val="004530F3"/>
    <w:rsid w:val="004B764D"/>
    <w:rsid w:val="0070149C"/>
    <w:rsid w:val="007C793E"/>
    <w:rsid w:val="0081123F"/>
    <w:rsid w:val="00AA358D"/>
    <w:rsid w:val="00B92AE3"/>
    <w:rsid w:val="00DD62CA"/>
    <w:rsid w:val="00E01248"/>
    <w:rsid w:val="00E83FE1"/>
    <w:rsid w:val="00F40679"/>
    <w:rsid w:val="00F66B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18FA6980-7FCB-4FC2-90AD-A83177B35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joker\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2</Pages>
  <Words>413</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Laura Eastwood</dc:creator>
  <cp:keywords/>
  <cp:lastModifiedBy>Lesley Lund</cp:lastModifiedBy>
  <cp:revision>2</cp:revision>
  <cp:lastPrinted>2020-06-25T10:46:00Z</cp:lastPrinted>
  <dcterms:created xsi:type="dcterms:W3CDTF">2020-06-25T10:46:00Z</dcterms:created>
  <dcterms:modified xsi:type="dcterms:W3CDTF">2020-06-25T10:46:00Z</dcterms:modified>
</cp:coreProperties>
</file>