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B8C1" w14:textId="77777777" w:rsidR="0023527A" w:rsidRPr="00612548" w:rsidRDefault="0023527A" w:rsidP="00C839D6">
      <w:pPr>
        <w:spacing w:line="240" w:lineRule="auto"/>
        <w:rPr>
          <w:rFonts w:cs="Arial"/>
          <w:szCs w:val="22"/>
        </w:rPr>
      </w:pPr>
      <w:r w:rsidRPr="00612548">
        <w:rPr>
          <w:rFonts w:cs="Arial"/>
          <w:szCs w:val="22"/>
        </w:rPr>
        <w:t>RECOMMENDATION FOR PLANNING AND DEVELOPMENT COMMITTEE</w:t>
      </w:r>
    </w:p>
    <w:p w14:paraId="055B774B" w14:textId="77777777" w:rsidR="000E04D5" w:rsidRPr="00612548" w:rsidRDefault="000E04D5" w:rsidP="00C839D6">
      <w:pPr>
        <w:spacing w:line="240" w:lineRule="auto"/>
        <w:rPr>
          <w:rFonts w:cs="Arial"/>
          <w:szCs w:val="22"/>
        </w:rPr>
      </w:pPr>
    </w:p>
    <w:p w14:paraId="20FC2E0C" w14:textId="77777777" w:rsidR="000E04D5" w:rsidRPr="00612548" w:rsidRDefault="00171C1B" w:rsidP="00C839D6">
      <w:pPr>
        <w:pStyle w:val="Heading1"/>
        <w:spacing w:line="240" w:lineRule="auto"/>
        <w:rPr>
          <w:rFonts w:cs="Arial"/>
          <w:sz w:val="22"/>
          <w:szCs w:val="22"/>
        </w:rPr>
      </w:pPr>
      <w:r>
        <w:rPr>
          <w:rFonts w:cs="Arial"/>
          <w:sz w:val="22"/>
          <w:szCs w:val="22"/>
        </w:rPr>
        <w:t>DEFER AND DELEGAT</w:t>
      </w:r>
      <w:r w:rsidR="00B425F1">
        <w:rPr>
          <w:rFonts w:cs="Arial"/>
          <w:sz w:val="22"/>
          <w:szCs w:val="22"/>
        </w:rPr>
        <w:t>E</w:t>
      </w:r>
      <w:r>
        <w:rPr>
          <w:rFonts w:cs="Arial"/>
          <w:sz w:val="22"/>
          <w:szCs w:val="22"/>
        </w:rPr>
        <w:t xml:space="preserve"> FOR APPROVAL</w:t>
      </w:r>
    </w:p>
    <w:p w14:paraId="057F515F" w14:textId="77777777" w:rsidR="000E04D5" w:rsidRPr="00612548" w:rsidRDefault="000E04D5" w:rsidP="00C839D6">
      <w:pPr>
        <w:spacing w:line="240" w:lineRule="auto"/>
        <w:rPr>
          <w:szCs w:val="22"/>
        </w:rPr>
      </w:pPr>
    </w:p>
    <w:p w14:paraId="006156E3" w14:textId="77777777" w:rsidR="0023527A" w:rsidRPr="00612548" w:rsidRDefault="0023527A" w:rsidP="00C839D6">
      <w:pPr>
        <w:spacing w:line="240" w:lineRule="auto"/>
        <w:rPr>
          <w:rFonts w:cs="Arial"/>
          <w:b/>
          <w:bCs/>
          <w:szCs w:val="22"/>
        </w:rPr>
      </w:pPr>
      <w:r w:rsidRPr="00612548">
        <w:rPr>
          <w:rFonts w:cs="Arial"/>
          <w:b/>
          <w:bCs/>
          <w:szCs w:val="22"/>
        </w:rPr>
        <w:t>DATE:</w:t>
      </w:r>
      <w:r w:rsidRPr="00612548">
        <w:rPr>
          <w:rFonts w:cs="Arial"/>
          <w:b/>
          <w:bCs/>
          <w:szCs w:val="22"/>
        </w:rPr>
        <w:tab/>
      </w:r>
      <w:r w:rsidRPr="00612548">
        <w:rPr>
          <w:rFonts w:cs="Arial"/>
          <w:b/>
          <w:bCs/>
          <w:szCs w:val="22"/>
        </w:rPr>
        <w:tab/>
      </w:r>
      <w:r w:rsidR="009832DB" w:rsidRPr="00612548">
        <w:rPr>
          <w:rFonts w:cs="Arial"/>
          <w:b/>
          <w:bCs/>
          <w:szCs w:val="22"/>
        </w:rPr>
        <w:tab/>
      </w:r>
      <w:r w:rsidR="00171C1B">
        <w:rPr>
          <w:rFonts w:cs="Arial"/>
          <w:b/>
          <w:bCs/>
          <w:szCs w:val="22"/>
        </w:rPr>
        <w:t>25th</w:t>
      </w:r>
      <w:r w:rsidR="0012296F" w:rsidRPr="00612548">
        <w:rPr>
          <w:rFonts w:cs="Arial"/>
          <w:b/>
          <w:bCs/>
          <w:szCs w:val="22"/>
        </w:rPr>
        <w:t xml:space="preserve"> </w:t>
      </w:r>
      <w:r w:rsidR="00171C1B">
        <w:rPr>
          <w:rFonts w:cs="Arial"/>
          <w:b/>
          <w:bCs/>
          <w:szCs w:val="22"/>
        </w:rPr>
        <w:t>November</w:t>
      </w:r>
      <w:r w:rsidR="0012296F" w:rsidRPr="00612548">
        <w:rPr>
          <w:rFonts w:cs="Arial"/>
          <w:b/>
          <w:bCs/>
          <w:szCs w:val="22"/>
        </w:rPr>
        <w:t xml:space="preserve"> </w:t>
      </w:r>
      <w:r w:rsidR="00C77697" w:rsidRPr="00612548">
        <w:rPr>
          <w:rFonts w:cs="Arial"/>
          <w:b/>
          <w:bCs/>
          <w:szCs w:val="22"/>
        </w:rPr>
        <w:t>20</w:t>
      </w:r>
      <w:r w:rsidR="00171C1B">
        <w:rPr>
          <w:rFonts w:cs="Arial"/>
          <w:b/>
          <w:bCs/>
          <w:szCs w:val="22"/>
        </w:rPr>
        <w:t>20</w:t>
      </w:r>
      <w:r w:rsidRPr="00612548">
        <w:rPr>
          <w:rFonts w:cs="Arial"/>
          <w:b/>
          <w:bCs/>
          <w:szCs w:val="22"/>
        </w:rPr>
        <w:tab/>
      </w:r>
    </w:p>
    <w:p w14:paraId="314EE220" w14:textId="77777777" w:rsidR="0023527A" w:rsidRPr="00612548" w:rsidRDefault="00C77697" w:rsidP="00C839D6">
      <w:pPr>
        <w:spacing w:line="240" w:lineRule="auto"/>
        <w:rPr>
          <w:rFonts w:cs="Arial"/>
          <w:b/>
          <w:bCs/>
          <w:szCs w:val="22"/>
        </w:rPr>
      </w:pPr>
      <w:r w:rsidRPr="00612548">
        <w:rPr>
          <w:rFonts w:cs="Arial"/>
          <w:b/>
          <w:bCs/>
          <w:szCs w:val="22"/>
        </w:rPr>
        <w:t>REF:</w:t>
      </w:r>
      <w:r w:rsidRPr="00612548">
        <w:rPr>
          <w:rFonts w:cs="Arial"/>
          <w:b/>
          <w:bCs/>
          <w:szCs w:val="22"/>
        </w:rPr>
        <w:tab/>
      </w:r>
      <w:r w:rsidRPr="00612548">
        <w:rPr>
          <w:rFonts w:cs="Arial"/>
          <w:b/>
          <w:bCs/>
          <w:szCs w:val="22"/>
        </w:rPr>
        <w:tab/>
      </w:r>
      <w:r w:rsidR="009832DB" w:rsidRPr="00612548">
        <w:rPr>
          <w:rFonts w:cs="Arial"/>
          <w:b/>
          <w:bCs/>
          <w:szCs w:val="22"/>
        </w:rPr>
        <w:tab/>
      </w:r>
      <w:r w:rsidRPr="00612548">
        <w:rPr>
          <w:rFonts w:cs="Arial"/>
          <w:b/>
          <w:bCs/>
          <w:szCs w:val="22"/>
        </w:rPr>
        <w:t>SK</w:t>
      </w:r>
    </w:p>
    <w:p w14:paraId="3A45A26E" w14:textId="77777777" w:rsidR="0023527A" w:rsidRPr="00612548" w:rsidRDefault="0023527A" w:rsidP="00C839D6">
      <w:pPr>
        <w:spacing w:line="240" w:lineRule="auto"/>
        <w:rPr>
          <w:rFonts w:cs="Arial"/>
          <w:b/>
          <w:bCs/>
          <w:szCs w:val="22"/>
        </w:rPr>
      </w:pPr>
      <w:r w:rsidRPr="00612548">
        <w:rPr>
          <w:rFonts w:cs="Arial"/>
          <w:b/>
          <w:bCs/>
          <w:szCs w:val="22"/>
        </w:rPr>
        <w:t>CHECKED BY:</w:t>
      </w:r>
      <w:r w:rsidR="00D37928" w:rsidRPr="00612548">
        <w:rPr>
          <w:rFonts w:cs="Arial"/>
          <w:b/>
          <w:bCs/>
          <w:szCs w:val="22"/>
        </w:rPr>
        <w:t xml:space="preserve"> </w:t>
      </w:r>
      <w:r w:rsidR="00161E04">
        <w:rPr>
          <w:rFonts w:cs="Arial"/>
          <w:b/>
          <w:bCs/>
          <w:szCs w:val="22"/>
        </w:rPr>
        <w:tab/>
        <w:t>NH</w:t>
      </w:r>
    </w:p>
    <w:p w14:paraId="1C753A68" w14:textId="77777777" w:rsidR="0023527A" w:rsidRPr="00612548" w:rsidRDefault="0023527A" w:rsidP="00C839D6">
      <w:pPr>
        <w:spacing w:line="240" w:lineRule="auto"/>
        <w:rPr>
          <w:rFonts w:cs="Arial"/>
          <w:szCs w:val="22"/>
        </w:rPr>
      </w:pPr>
    </w:p>
    <w:p w14:paraId="584E5AE2" w14:textId="77777777" w:rsidR="000E04D5" w:rsidRPr="00612548" w:rsidRDefault="0023527A" w:rsidP="00C839D6">
      <w:pPr>
        <w:tabs>
          <w:tab w:val="left" w:pos="2203"/>
          <w:tab w:val="left" w:pos="5883"/>
          <w:tab w:val="left" w:pos="9513"/>
        </w:tabs>
        <w:spacing w:line="240" w:lineRule="auto"/>
        <w:jc w:val="left"/>
        <w:rPr>
          <w:rFonts w:cs="Arial"/>
          <w:b/>
          <w:szCs w:val="22"/>
        </w:rPr>
      </w:pPr>
      <w:r w:rsidRPr="00612548">
        <w:rPr>
          <w:rFonts w:cs="Arial"/>
          <w:b/>
          <w:szCs w:val="22"/>
        </w:rPr>
        <w:t xml:space="preserve">APPLICATION </w:t>
      </w:r>
      <w:r w:rsidR="008B3DCB" w:rsidRPr="00612548">
        <w:rPr>
          <w:rFonts w:cs="Arial"/>
          <w:b/>
          <w:szCs w:val="22"/>
        </w:rPr>
        <w:t>REF</w:t>
      </w:r>
      <w:r w:rsidRPr="00612548">
        <w:rPr>
          <w:rFonts w:cs="Arial"/>
          <w:b/>
          <w:szCs w:val="22"/>
        </w:rPr>
        <w:t>:</w:t>
      </w:r>
      <w:r w:rsidR="00D37928" w:rsidRPr="00612548">
        <w:rPr>
          <w:rFonts w:cs="Arial"/>
          <w:b/>
          <w:szCs w:val="22"/>
        </w:rPr>
        <w:t xml:space="preserve"> </w:t>
      </w:r>
      <w:r w:rsidR="00D37928" w:rsidRPr="00612548">
        <w:rPr>
          <w:rFonts w:cs="Arial"/>
          <w:b/>
          <w:szCs w:val="22"/>
        </w:rPr>
        <w:tab/>
      </w:r>
      <w:r w:rsidR="00C77697" w:rsidRPr="00612548">
        <w:rPr>
          <w:rFonts w:cs="Arial"/>
          <w:b/>
          <w:szCs w:val="22"/>
        </w:rPr>
        <w:t>3/20</w:t>
      </w:r>
      <w:r w:rsidR="00171C1B">
        <w:rPr>
          <w:rFonts w:cs="Arial"/>
          <w:b/>
          <w:szCs w:val="22"/>
        </w:rPr>
        <w:t>20</w:t>
      </w:r>
      <w:r w:rsidR="00C77697" w:rsidRPr="00612548">
        <w:rPr>
          <w:rFonts w:cs="Arial"/>
          <w:b/>
          <w:szCs w:val="22"/>
        </w:rPr>
        <w:t>/</w:t>
      </w:r>
      <w:r w:rsidR="00F42DB5" w:rsidRPr="00612548">
        <w:rPr>
          <w:rFonts w:cs="Arial"/>
          <w:b/>
          <w:szCs w:val="22"/>
        </w:rPr>
        <w:t>0</w:t>
      </w:r>
      <w:r w:rsidR="00171C1B">
        <w:rPr>
          <w:rFonts w:cs="Arial"/>
          <w:b/>
          <w:szCs w:val="22"/>
        </w:rPr>
        <w:t>325</w:t>
      </w:r>
    </w:p>
    <w:p w14:paraId="5101654B" w14:textId="77777777" w:rsidR="000E04D5" w:rsidRPr="00612548" w:rsidRDefault="000E04D5" w:rsidP="00C839D6">
      <w:pPr>
        <w:tabs>
          <w:tab w:val="left" w:pos="2203"/>
          <w:tab w:val="left" w:pos="5883"/>
          <w:tab w:val="left" w:pos="9513"/>
        </w:tabs>
        <w:spacing w:line="240" w:lineRule="auto"/>
        <w:jc w:val="left"/>
        <w:rPr>
          <w:rFonts w:cs="Arial"/>
          <w:color w:val="548DD4" w:themeColor="text2" w:themeTint="99"/>
          <w:szCs w:val="22"/>
        </w:rPr>
      </w:pPr>
    </w:p>
    <w:p w14:paraId="3D97DC3E" w14:textId="77777777" w:rsidR="0023527A" w:rsidRPr="00171C1B" w:rsidRDefault="0023527A" w:rsidP="00C839D6">
      <w:pPr>
        <w:tabs>
          <w:tab w:val="left" w:pos="2203"/>
          <w:tab w:val="left" w:pos="5883"/>
          <w:tab w:val="left" w:pos="9513"/>
        </w:tabs>
        <w:spacing w:line="240" w:lineRule="auto"/>
        <w:jc w:val="left"/>
        <w:rPr>
          <w:rFonts w:cs="Arial"/>
          <w:szCs w:val="22"/>
        </w:rPr>
      </w:pPr>
      <w:r w:rsidRPr="00171C1B">
        <w:rPr>
          <w:rFonts w:cs="Arial"/>
          <w:szCs w:val="22"/>
        </w:rPr>
        <w:t xml:space="preserve">GRID REF: </w:t>
      </w:r>
      <w:r w:rsidR="00987268" w:rsidRPr="00171C1B">
        <w:rPr>
          <w:rFonts w:cs="Arial"/>
          <w:szCs w:val="22"/>
        </w:rPr>
        <w:t>SD</w:t>
      </w:r>
      <w:r w:rsidR="00E4241A" w:rsidRPr="00171C1B">
        <w:rPr>
          <w:rFonts w:cs="Arial"/>
          <w:szCs w:val="22"/>
        </w:rPr>
        <w:t xml:space="preserve"> </w:t>
      </w:r>
      <w:r w:rsidR="00F42DB5" w:rsidRPr="00171C1B">
        <w:rPr>
          <w:rFonts w:cs="Arial"/>
          <w:szCs w:val="22"/>
        </w:rPr>
        <w:t>37</w:t>
      </w:r>
      <w:r w:rsidR="00171C1B" w:rsidRPr="00171C1B">
        <w:rPr>
          <w:rFonts w:cs="Arial"/>
          <w:szCs w:val="22"/>
        </w:rPr>
        <w:t>5227</w:t>
      </w:r>
      <w:r w:rsidR="00864DD5" w:rsidRPr="00171C1B">
        <w:rPr>
          <w:rFonts w:cs="Arial"/>
          <w:szCs w:val="22"/>
        </w:rPr>
        <w:t xml:space="preserve"> </w:t>
      </w:r>
      <w:r w:rsidR="00171C1B" w:rsidRPr="00171C1B">
        <w:rPr>
          <w:rFonts w:cs="Arial"/>
          <w:szCs w:val="22"/>
        </w:rPr>
        <w:t>443018</w:t>
      </w:r>
    </w:p>
    <w:p w14:paraId="05E902E1" w14:textId="77777777" w:rsidR="00D62F1D" w:rsidRPr="00171C1B" w:rsidRDefault="00D62F1D" w:rsidP="00C839D6">
      <w:pPr>
        <w:tabs>
          <w:tab w:val="left" w:pos="2203"/>
          <w:tab w:val="left" w:pos="5883"/>
          <w:tab w:val="left" w:pos="9513"/>
        </w:tabs>
        <w:spacing w:line="240" w:lineRule="auto"/>
        <w:jc w:val="left"/>
        <w:rPr>
          <w:rFonts w:cs="Arial"/>
          <w:color w:val="FF0000"/>
          <w:szCs w:val="22"/>
        </w:rPr>
      </w:pPr>
    </w:p>
    <w:p w14:paraId="572028BC" w14:textId="77777777" w:rsidR="000E04D5" w:rsidRPr="00171C1B" w:rsidRDefault="000E04D5" w:rsidP="00C839D6">
      <w:pPr>
        <w:tabs>
          <w:tab w:val="left" w:pos="2203"/>
          <w:tab w:val="left" w:pos="5883"/>
          <w:tab w:val="left" w:pos="9513"/>
        </w:tabs>
        <w:spacing w:line="240" w:lineRule="auto"/>
        <w:jc w:val="left"/>
        <w:rPr>
          <w:rFonts w:cs="Arial"/>
          <w:b/>
          <w:szCs w:val="22"/>
          <w:u w:val="single"/>
        </w:rPr>
      </w:pPr>
      <w:r w:rsidRPr="00171C1B">
        <w:rPr>
          <w:rFonts w:cs="Arial"/>
          <w:b/>
          <w:szCs w:val="22"/>
          <w:u w:val="single"/>
        </w:rPr>
        <w:t>DEVELOPMEN</w:t>
      </w:r>
      <w:r w:rsidR="00ED0256" w:rsidRPr="00171C1B">
        <w:rPr>
          <w:rFonts w:cs="Arial"/>
          <w:b/>
          <w:szCs w:val="22"/>
          <w:u w:val="single"/>
        </w:rPr>
        <w:t xml:space="preserve">T </w:t>
      </w:r>
      <w:r w:rsidRPr="00171C1B">
        <w:rPr>
          <w:rFonts w:cs="Arial"/>
          <w:b/>
          <w:szCs w:val="22"/>
          <w:u w:val="single"/>
        </w:rPr>
        <w:t>DESCRIPTION:</w:t>
      </w:r>
    </w:p>
    <w:p w14:paraId="07C79A94" w14:textId="77777777" w:rsidR="000E04D5" w:rsidRPr="00171C1B" w:rsidRDefault="000E04D5" w:rsidP="00C839D6">
      <w:pPr>
        <w:tabs>
          <w:tab w:val="left" w:pos="2203"/>
          <w:tab w:val="left" w:pos="5883"/>
          <w:tab w:val="left" w:pos="9513"/>
        </w:tabs>
        <w:spacing w:line="240" w:lineRule="auto"/>
        <w:jc w:val="left"/>
        <w:rPr>
          <w:rFonts w:cs="Arial"/>
          <w:b/>
          <w:color w:val="FF0000"/>
          <w:szCs w:val="22"/>
        </w:rPr>
      </w:pPr>
    </w:p>
    <w:p w14:paraId="0F81D0EC" w14:textId="77777777" w:rsidR="00612548" w:rsidRPr="00171C1B" w:rsidRDefault="00171C1B" w:rsidP="00C839D6">
      <w:pPr>
        <w:spacing w:line="240" w:lineRule="auto"/>
        <w:rPr>
          <w:szCs w:val="22"/>
        </w:rPr>
      </w:pPr>
      <w:r w:rsidRPr="00171C1B">
        <w:rPr>
          <w:szCs w:val="22"/>
        </w:rPr>
        <w:t>CONSTRUCTION OF 17 DWELLINGS WITH ASSOCIATED WORKS, LANDSCAPING AND ACCESS.  LAND NORTH OF CHATBURN ROAD CLITHEROE BB7 2EQ</w:t>
      </w:r>
    </w:p>
    <w:p w14:paraId="0238A735" w14:textId="77777777" w:rsidR="00171C1B" w:rsidRPr="00C301E6" w:rsidRDefault="00171C1B" w:rsidP="00C839D6">
      <w:pPr>
        <w:spacing w:line="240" w:lineRule="auto"/>
        <w:rPr>
          <w:color w:val="FFFFFF" w:themeColor="background1"/>
          <w:szCs w:val="22"/>
        </w:rPr>
      </w:pPr>
    </w:p>
    <w:p w14:paraId="52735BF1" w14:textId="77777777" w:rsidR="00C466D1" w:rsidRPr="00C301E6" w:rsidRDefault="00C301E6" w:rsidP="00C301E6">
      <w:pPr>
        <w:spacing w:line="240" w:lineRule="auto"/>
        <w:jc w:val="center"/>
        <w:rPr>
          <w:color w:val="FFFFFF" w:themeColor="background1"/>
          <w:szCs w:val="22"/>
        </w:rPr>
      </w:pPr>
      <w:r>
        <w:rPr>
          <w:noProof/>
        </w:rPr>
        <w:drawing>
          <wp:inline distT="0" distB="0" distL="0" distR="0" wp14:anchorId="385B480B" wp14:editId="20E7B09B">
            <wp:extent cx="3698144" cy="523214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 0325 Land north of Chatburn Road Clithero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6587" cy="5244086"/>
                    </a:xfrm>
                    <a:prstGeom prst="rect">
                      <a:avLst/>
                    </a:prstGeom>
                  </pic:spPr>
                </pic:pic>
              </a:graphicData>
            </a:graphic>
          </wp:inline>
        </w:drawing>
      </w:r>
    </w:p>
    <w:p w14:paraId="2E9B1587" w14:textId="77777777" w:rsidR="00C301E6" w:rsidRDefault="00C301E6">
      <w:pPr>
        <w:spacing w:line="240" w:lineRule="auto"/>
        <w:jc w:val="left"/>
        <w:rPr>
          <w:b/>
          <w:szCs w:val="22"/>
          <w:u w:val="single"/>
        </w:rPr>
      </w:pPr>
      <w:r>
        <w:rPr>
          <w:b/>
          <w:szCs w:val="22"/>
          <w:u w:val="single"/>
        </w:rPr>
        <w:br w:type="page"/>
      </w:r>
    </w:p>
    <w:p w14:paraId="0E95B8E2" w14:textId="77777777" w:rsidR="000E04D5" w:rsidRPr="00171C1B" w:rsidRDefault="000E04D5" w:rsidP="00C839D6">
      <w:pPr>
        <w:spacing w:line="240" w:lineRule="auto"/>
        <w:rPr>
          <w:b/>
          <w:szCs w:val="22"/>
          <w:u w:val="single"/>
        </w:rPr>
      </w:pPr>
      <w:r w:rsidRPr="00171C1B">
        <w:rPr>
          <w:b/>
          <w:szCs w:val="22"/>
          <w:u w:val="single"/>
        </w:rPr>
        <w:lastRenderedPageBreak/>
        <w:t>CONSULTEE RESPONSES/ REPRESENTATIONS MADE:</w:t>
      </w:r>
    </w:p>
    <w:p w14:paraId="20E26B9A" w14:textId="77777777" w:rsidR="000E04D5" w:rsidRPr="00171C1B" w:rsidRDefault="000E04D5" w:rsidP="00C839D6">
      <w:pPr>
        <w:spacing w:line="240" w:lineRule="auto"/>
        <w:rPr>
          <w:b/>
          <w:color w:val="FF0000"/>
          <w:szCs w:val="22"/>
        </w:rPr>
      </w:pPr>
    </w:p>
    <w:p w14:paraId="2946C0F3" w14:textId="77777777" w:rsidR="00C77697" w:rsidRPr="00171C1B" w:rsidRDefault="00171C1B" w:rsidP="00C77697">
      <w:pPr>
        <w:spacing w:line="240" w:lineRule="auto"/>
        <w:rPr>
          <w:b/>
          <w:szCs w:val="22"/>
        </w:rPr>
      </w:pPr>
      <w:r w:rsidRPr="00171C1B">
        <w:rPr>
          <w:b/>
          <w:szCs w:val="22"/>
        </w:rPr>
        <w:t>CLITHEROE TOWN</w:t>
      </w:r>
      <w:r w:rsidR="00612548" w:rsidRPr="00171C1B">
        <w:rPr>
          <w:b/>
          <w:szCs w:val="22"/>
        </w:rPr>
        <w:t xml:space="preserve"> COUNCIL:</w:t>
      </w:r>
    </w:p>
    <w:p w14:paraId="1A64E121" w14:textId="77777777" w:rsidR="00171C1B" w:rsidRPr="00171C1B" w:rsidRDefault="00171C1B" w:rsidP="00C77697">
      <w:pPr>
        <w:spacing w:line="240" w:lineRule="auto"/>
        <w:rPr>
          <w:b/>
          <w:szCs w:val="22"/>
        </w:rPr>
      </w:pPr>
    </w:p>
    <w:p w14:paraId="2B1D60F8" w14:textId="77777777" w:rsidR="00171C1B" w:rsidRPr="00171C1B" w:rsidRDefault="00171C1B" w:rsidP="00C77697">
      <w:pPr>
        <w:spacing w:line="240" w:lineRule="auto"/>
        <w:rPr>
          <w:szCs w:val="22"/>
        </w:rPr>
      </w:pPr>
      <w:r w:rsidRPr="00171C1B">
        <w:rPr>
          <w:szCs w:val="22"/>
        </w:rPr>
        <w:t>No representations received in respect of the application.</w:t>
      </w:r>
    </w:p>
    <w:p w14:paraId="211DC37E" w14:textId="77777777" w:rsidR="00612548" w:rsidRPr="00171C1B" w:rsidRDefault="00612548" w:rsidP="00612548">
      <w:pPr>
        <w:pStyle w:val="ListParagraph"/>
        <w:spacing w:line="240" w:lineRule="auto"/>
        <w:rPr>
          <w:color w:val="FF0000"/>
          <w:szCs w:val="22"/>
        </w:rPr>
      </w:pPr>
    </w:p>
    <w:p w14:paraId="0DE1717F" w14:textId="77777777" w:rsidR="00C97B32" w:rsidRPr="00376A62" w:rsidRDefault="00C97B32" w:rsidP="00C97B32">
      <w:pPr>
        <w:spacing w:line="240" w:lineRule="auto"/>
        <w:jc w:val="left"/>
        <w:rPr>
          <w:rFonts w:cs="Arial"/>
          <w:b/>
          <w:szCs w:val="22"/>
        </w:rPr>
      </w:pPr>
      <w:r w:rsidRPr="00376A62">
        <w:rPr>
          <w:rFonts w:cs="Arial"/>
          <w:b/>
          <w:szCs w:val="22"/>
        </w:rPr>
        <w:t>ENVIRONMENT DIRECTORATE (COUNTY SURVEYOR):</w:t>
      </w:r>
    </w:p>
    <w:p w14:paraId="1CCBDBDF" w14:textId="77777777" w:rsidR="00156BDA" w:rsidRPr="00171C1B" w:rsidRDefault="00156BDA" w:rsidP="00156BDA">
      <w:pPr>
        <w:spacing w:line="240" w:lineRule="auto"/>
        <w:jc w:val="left"/>
        <w:rPr>
          <w:color w:val="FF0000"/>
          <w:szCs w:val="22"/>
          <w:u w:val="single"/>
        </w:rPr>
      </w:pPr>
    </w:p>
    <w:p w14:paraId="53BEBF78" w14:textId="77777777" w:rsidR="00376A62" w:rsidRPr="00171C1B" w:rsidRDefault="00376A62" w:rsidP="00376A62">
      <w:pPr>
        <w:spacing w:line="240" w:lineRule="auto"/>
        <w:rPr>
          <w:szCs w:val="22"/>
        </w:rPr>
      </w:pPr>
      <w:r w:rsidRPr="00171C1B">
        <w:rPr>
          <w:szCs w:val="22"/>
        </w:rPr>
        <w:t>No representations received in respect of the application.</w:t>
      </w:r>
    </w:p>
    <w:p w14:paraId="57C4470B" w14:textId="77777777" w:rsidR="00FA0E81" w:rsidRPr="00171C1B" w:rsidRDefault="00FA0E81" w:rsidP="00FA0E81">
      <w:pPr>
        <w:spacing w:line="240" w:lineRule="auto"/>
        <w:jc w:val="left"/>
        <w:rPr>
          <w:rFonts w:cs="Arial"/>
          <w:b/>
          <w:color w:val="FF0000"/>
          <w:szCs w:val="22"/>
        </w:rPr>
      </w:pPr>
    </w:p>
    <w:p w14:paraId="1FE652C8" w14:textId="77777777" w:rsidR="00E45EBF" w:rsidRPr="00376A62" w:rsidRDefault="00E45EBF" w:rsidP="00E45EBF">
      <w:pPr>
        <w:spacing w:line="240" w:lineRule="auto"/>
        <w:jc w:val="left"/>
        <w:rPr>
          <w:rFonts w:cs="Arial"/>
          <w:b/>
          <w:szCs w:val="22"/>
        </w:rPr>
      </w:pPr>
      <w:r w:rsidRPr="00376A62">
        <w:rPr>
          <w:rFonts w:cs="Arial"/>
          <w:b/>
          <w:szCs w:val="22"/>
        </w:rPr>
        <w:t>UNITED UTILITIES</w:t>
      </w:r>
      <w:r w:rsidR="00C301E6">
        <w:rPr>
          <w:rFonts w:cs="Arial"/>
          <w:b/>
          <w:szCs w:val="22"/>
        </w:rPr>
        <w:t>:</w:t>
      </w:r>
    </w:p>
    <w:p w14:paraId="620277B4" w14:textId="77777777" w:rsidR="00E45EBF" w:rsidRPr="00171C1B" w:rsidRDefault="00E45EBF" w:rsidP="00E45EBF">
      <w:pPr>
        <w:spacing w:line="240" w:lineRule="auto"/>
        <w:jc w:val="left"/>
        <w:rPr>
          <w:rFonts w:cs="Arial"/>
          <w:b/>
          <w:color w:val="FF0000"/>
          <w:szCs w:val="22"/>
        </w:rPr>
      </w:pPr>
    </w:p>
    <w:p w14:paraId="13B72550" w14:textId="77777777" w:rsidR="00E45EBF" w:rsidRPr="00376A62" w:rsidRDefault="002B7C6F" w:rsidP="00E45EBF">
      <w:pPr>
        <w:spacing w:line="240" w:lineRule="auto"/>
        <w:jc w:val="left"/>
        <w:rPr>
          <w:rFonts w:cs="Arial"/>
          <w:szCs w:val="22"/>
        </w:rPr>
      </w:pPr>
      <w:r w:rsidRPr="00376A62">
        <w:rPr>
          <w:rFonts w:cs="Arial"/>
          <w:szCs w:val="22"/>
        </w:rPr>
        <w:t xml:space="preserve">No </w:t>
      </w:r>
      <w:r w:rsidR="00325EF3" w:rsidRPr="00376A62">
        <w:rPr>
          <w:rFonts w:cs="Arial"/>
          <w:szCs w:val="22"/>
        </w:rPr>
        <w:t>objections subject to the imposition of conditions</w:t>
      </w:r>
      <w:r w:rsidR="005A732F" w:rsidRPr="00376A62">
        <w:rPr>
          <w:rFonts w:cs="Arial"/>
          <w:szCs w:val="22"/>
        </w:rPr>
        <w:t>.</w:t>
      </w:r>
    </w:p>
    <w:p w14:paraId="741F1745" w14:textId="77777777" w:rsidR="00E45EBF" w:rsidRPr="00171C1B" w:rsidRDefault="00E45EBF" w:rsidP="00E45EBF">
      <w:pPr>
        <w:spacing w:line="240" w:lineRule="auto"/>
        <w:jc w:val="left"/>
        <w:rPr>
          <w:rFonts w:cs="Arial"/>
          <w:b/>
          <w:color w:val="FF0000"/>
          <w:szCs w:val="22"/>
        </w:rPr>
      </w:pPr>
    </w:p>
    <w:p w14:paraId="67CCAE85" w14:textId="77777777" w:rsidR="00E45EBF" w:rsidRPr="00376A62" w:rsidRDefault="00E45EBF" w:rsidP="00E45EBF">
      <w:pPr>
        <w:spacing w:line="240" w:lineRule="auto"/>
        <w:jc w:val="left"/>
        <w:rPr>
          <w:rFonts w:cs="Arial"/>
          <w:b/>
          <w:szCs w:val="22"/>
        </w:rPr>
      </w:pPr>
      <w:r w:rsidRPr="00376A62">
        <w:rPr>
          <w:rFonts w:cs="Arial"/>
          <w:b/>
          <w:szCs w:val="22"/>
        </w:rPr>
        <w:t>LLFA</w:t>
      </w:r>
      <w:r w:rsidR="00C301E6">
        <w:rPr>
          <w:rFonts w:cs="Arial"/>
          <w:b/>
          <w:szCs w:val="22"/>
        </w:rPr>
        <w:t>:</w:t>
      </w:r>
    </w:p>
    <w:p w14:paraId="32501948" w14:textId="77777777" w:rsidR="00E45EBF" w:rsidRPr="00376A62" w:rsidRDefault="00E45EBF" w:rsidP="00E45EBF">
      <w:pPr>
        <w:spacing w:line="240" w:lineRule="auto"/>
        <w:jc w:val="left"/>
        <w:rPr>
          <w:rFonts w:cs="Arial"/>
          <w:b/>
          <w:szCs w:val="22"/>
        </w:rPr>
      </w:pPr>
    </w:p>
    <w:p w14:paraId="45E6A763" w14:textId="77777777" w:rsidR="000274D6" w:rsidRPr="00376A62" w:rsidRDefault="005344C5" w:rsidP="005344C5">
      <w:pPr>
        <w:spacing w:line="240" w:lineRule="auto"/>
        <w:rPr>
          <w:rFonts w:cs="Arial"/>
          <w:szCs w:val="22"/>
        </w:rPr>
      </w:pPr>
      <w:r w:rsidRPr="00376A62">
        <w:rPr>
          <w:rFonts w:cs="Arial"/>
          <w:szCs w:val="22"/>
        </w:rPr>
        <w:t xml:space="preserve">The Lead Local Flood Authority has no objection to the proposed development subject </w:t>
      </w:r>
      <w:r w:rsidR="004277A3" w:rsidRPr="00376A62">
        <w:rPr>
          <w:rFonts w:cs="Arial"/>
          <w:szCs w:val="22"/>
        </w:rPr>
        <w:t>to the imposition of conditions.</w:t>
      </w:r>
    </w:p>
    <w:p w14:paraId="3CB05EB3" w14:textId="77777777" w:rsidR="005344C5" w:rsidRPr="00171C1B" w:rsidRDefault="005344C5" w:rsidP="00E45EBF">
      <w:pPr>
        <w:spacing w:line="240" w:lineRule="auto"/>
        <w:jc w:val="left"/>
        <w:rPr>
          <w:rFonts w:cs="Arial"/>
          <w:color w:val="FF0000"/>
          <w:szCs w:val="22"/>
        </w:rPr>
      </w:pPr>
    </w:p>
    <w:p w14:paraId="552DDBC8" w14:textId="77777777" w:rsidR="00376A62" w:rsidRPr="00C030CC" w:rsidRDefault="005A732F" w:rsidP="00376A62">
      <w:pPr>
        <w:spacing w:line="240" w:lineRule="auto"/>
        <w:jc w:val="left"/>
        <w:rPr>
          <w:rFonts w:cs="Arial"/>
          <w:b/>
          <w:szCs w:val="22"/>
        </w:rPr>
      </w:pPr>
      <w:r w:rsidRPr="00C030CC">
        <w:rPr>
          <w:rFonts w:cs="Arial"/>
          <w:b/>
          <w:szCs w:val="22"/>
        </w:rPr>
        <w:t>LCC EDUCATION</w:t>
      </w:r>
    </w:p>
    <w:p w14:paraId="5B5570EE" w14:textId="77777777" w:rsidR="00376A62" w:rsidRDefault="00376A62" w:rsidP="00376A62">
      <w:pPr>
        <w:spacing w:line="240" w:lineRule="auto"/>
        <w:jc w:val="left"/>
        <w:rPr>
          <w:rFonts w:cs="Arial"/>
          <w:szCs w:val="22"/>
        </w:rPr>
      </w:pPr>
    </w:p>
    <w:p w14:paraId="77DA3C2A" w14:textId="77777777" w:rsidR="00376A62" w:rsidRPr="00376A62" w:rsidRDefault="00376A62" w:rsidP="00376A62">
      <w:pPr>
        <w:spacing w:line="240" w:lineRule="auto"/>
        <w:rPr>
          <w:rFonts w:cs="Arial"/>
          <w:b/>
          <w:color w:val="FF0000"/>
          <w:szCs w:val="22"/>
        </w:rPr>
      </w:pPr>
      <w:r w:rsidRPr="00376A62">
        <w:rPr>
          <w:rFonts w:cs="Arial"/>
          <w:szCs w:val="22"/>
        </w:rPr>
        <w:t xml:space="preserve">Based upon the latest assessment, </w:t>
      </w:r>
      <w:proofErr w:type="gramStart"/>
      <w:r w:rsidRPr="00376A62">
        <w:rPr>
          <w:rFonts w:cs="Arial"/>
          <w:szCs w:val="22"/>
        </w:rPr>
        <w:t>taking into</w:t>
      </w:r>
      <w:r w:rsidR="00C030CC">
        <w:rPr>
          <w:rFonts w:cs="Arial"/>
          <w:szCs w:val="22"/>
        </w:rPr>
        <w:t xml:space="preserve"> </w:t>
      </w:r>
      <w:r w:rsidRPr="00376A62">
        <w:rPr>
          <w:rFonts w:cs="Arial"/>
          <w:szCs w:val="22"/>
        </w:rPr>
        <w:t>account</w:t>
      </w:r>
      <w:proofErr w:type="gramEnd"/>
      <w:r w:rsidRPr="00376A62">
        <w:rPr>
          <w:rFonts w:cs="Arial"/>
          <w:szCs w:val="22"/>
        </w:rPr>
        <w:t xml:space="preserve"> all </w:t>
      </w:r>
      <w:r w:rsidR="00C030CC">
        <w:rPr>
          <w:rFonts w:cs="Arial"/>
          <w:szCs w:val="22"/>
        </w:rPr>
        <w:t xml:space="preserve">relevant </w:t>
      </w:r>
      <w:r w:rsidRPr="00376A62">
        <w:rPr>
          <w:rFonts w:cs="Arial"/>
          <w:szCs w:val="22"/>
        </w:rPr>
        <w:t>approved applications, LCC Contributions will be seeking a contribution for 5 primary and 2 secondary school places.</w:t>
      </w:r>
    </w:p>
    <w:p w14:paraId="0A431212" w14:textId="77777777" w:rsidR="00376A62" w:rsidRPr="00376A62" w:rsidRDefault="00376A62" w:rsidP="00376A62">
      <w:pPr>
        <w:spacing w:line="240" w:lineRule="auto"/>
        <w:jc w:val="left"/>
        <w:rPr>
          <w:rFonts w:cs="Arial"/>
          <w:color w:val="FF0000"/>
          <w:szCs w:val="22"/>
        </w:rPr>
      </w:pPr>
    </w:p>
    <w:p w14:paraId="4A18E4ED" w14:textId="77777777" w:rsidR="00376A62" w:rsidRPr="00376A62" w:rsidRDefault="00376A62" w:rsidP="00376A62">
      <w:pPr>
        <w:spacing w:line="240" w:lineRule="auto"/>
        <w:jc w:val="left"/>
        <w:rPr>
          <w:rFonts w:cs="Arial"/>
          <w:szCs w:val="22"/>
        </w:rPr>
      </w:pPr>
      <w:r w:rsidRPr="00376A62">
        <w:rPr>
          <w:rFonts w:cs="Arial"/>
          <w:szCs w:val="22"/>
        </w:rPr>
        <w:t>Calculated at the current rates, this would result in a claim of:</w:t>
      </w:r>
    </w:p>
    <w:p w14:paraId="38132E44" w14:textId="77777777" w:rsidR="00376A62" w:rsidRPr="00376A62" w:rsidRDefault="00376A62" w:rsidP="00376A62">
      <w:pPr>
        <w:spacing w:line="240" w:lineRule="auto"/>
        <w:jc w:val="left"/>
        <w:rPr>
          <w:rFonts w:cs="Arial"/>
          <w:szCs w:val="22"/>
        </w:rPr>
      </w:pPr>
    </w:p>
    <w:p w14:paraId="52E2BC32" w14:textId="77777777" w:rsidR="00376A62" w:rsidRPr="00C030CC" w:rsidRDefault="00376A62" w:rsidP="00376A62">
      <w:pPr>
        <w:spacing w:line="240" w:lineRule="auto"/>
        <w:jc w:val="left"/>
        <w:rPr>
          <w:rFonts w:cs="Arial"/>
          <w:szCs w:val="22"/>
          <w:u w:val="single"/>
        </w:rPr>
      </w:pPr>
      <w:r w:rsidRPr="00C030CC">
        <w:rPr>
          <w:rFonts w:cs="Arial"/>
          <w:szCs w:val="22"/>
          <w:u w:val="single"/>
        </w:rPr>
        <w:t>Primary Places:</w:t>
      </w:r>
    </w:p>
    <w:p w14:paraId="5F5AADAB" w14:textId="77777777" w:rsidR="00376A62" w:rsidRPr="00376A62" w:rsidRDefault="00376A62" w:rsidP="00376A62">
      <w:pPr>
        <w:spacing w:line="240" w:lineRule="auto"/>
        <w:jc w:val="left"/>
        <w:rPr>
          <w:rFonts w:cs="Arial"/>
          <w:szCs w:val="22"/>
        </w:rPr>
      </w:pPr>
      <w:r w:rsidRPr="00376A62">
        <w:rPr>
          <w:rFonts w:cs="Arial"/>
          <w:szCs w:val="22"/>
        </w:rPr>
        <w:t>(£12,257 x 0.97) x BCIS All-in Tender Price (336 / 240) (Q1-2020/Q4-2008)</w:t>
      </w:r>
    </w:p>
    <w:p w14:paraId="34C55B5A" w14:textId="77777777" w:rsidR="00376A62" w:rsidRPr="00376A62" w:rsidRDefault="00376A62" w:rsidP="00376A62">
      <w:pPr>
        <w:spacing w:line="240" w:lineRule="auto"/>
        <w:jc w:val="left"/>
        <w:rPr>
          <w:rFonts w:cs="Arial"/>
          <w:szCs w:val="22"/>
        </w:rPr>
      </w:pPr>
      <w:r w:rsidRPr="00376A62">
        <w:rPr>
          <w:rFonts w:cs="Arial"/>
          <w:szCs w:val="22"/>
        </w:rPr>
        <w:t>= £16,645.01 per place</w:t>
      </w:r>
    </w:p>
    <w:p w14:paraId="124E6A8F" w14:textId="77777777" w:rsidR="00376A62" w:rsidRPr="00376A62" w:rsidRDefault="00376A62" w:rsidP="00376A62">
      <w:pPr>
        <w:spacing w:line="240" w:lineRule="auto"/>
        <w:jc w:val="left"/>
        <w:rPr>
          <w:rFonts w:cs="Arial"/>
          <w:szCs w:val="22"/>
        </w:rPr>
      </w:pPr>
      <w:r w:rsidRPr="00376A62">
        <w:rPr>
          <w:rFonts w:cs="Arial"/>
          <w:szCs w:val="22"/>
        </w:rPr>
        <w:t>£16,645.01 x 5 places = £83,225.05</w:t>
      </w:r>
    </w:p>
    <w:p w14:paraId="655AA1C6" w14:textId="77777777" w:rsidR="00376A62" w:rsidRPr="00376A62" w:rsidRDefault="00376A62" w:rsidP="00376A62">
      <w:pPr>
        <w:spacing w:line="240" w:lineRule="auto"/>
        <w:jc w:val="left"/>
        <w:rPr>
          <w:rFonts w:cs="Arial"/>
          <w:color w:val="FF0000"/>
          <w:szCs w:val="22"/>
        </w:rPr>
      </w:pPr>
    </w:p>
    <w:p w14:paraId="60FD211D" w14:textId="77777777" w:rsidR="00376A62" w:rsidRPr="00C030CC" w:rsidRDefault="00376A62" w:rsidP="00376A62">
      <w:pPr>
        <w:spacing w:line="240" w:lineRule="auto"/>
        <w:jc w:val="left"/>
        <w:rPr>
          <w:rFonts w:cs="Arial"/>
          <w:szCs w:val="22"/>
          <w:u w:val="single"/>
        </w:rPr>
      </w:pPr>
      <w:r w:rsidRPr="00C030CC">
        <w:rPr>
          <w:rFonts w:cs="Arial"/>
          <w:szCs w:val="22"/>
          <w:u w:val="single"/>
        </w:rPr>
        <w:t>Secondary Places:</w:t>
      </w:r>
    </w:p>
    <w:p w14:paraId="69EC3CDC" w14:textId="77777777" w:rsidR="00376A62" w:rsidRPr="00376A62" w:rsidRDefault="00376A62" w:rsidP="00376A62">
      <w:pPr>
        <w:spacing w:line="240" w:lineRule="auto"/>
        <w:jc w:val="left"/>
        <w:rPr>
          <w:rFonts w:cs="Arial"/>
          <w:szCs w:val="22"/>
        </w:rPr>
      </w:pPr>
      <w:r w:rsidRPr="00376A62">
        <w:rPr>
          <w:rFonts w:cs="Arial"/>
          <w:szCs w:val="22"/>
        </w:rPr>
        <w:t>(£18,469 x 0.97) x BCIS All-in Tender Price (336 / 240) (Q1-2020/Q4-2008)</w:t>
      </w:r>
    </w:p>
    <w:p w14:paraId="26E7B045" w14:textId="77777777" w:rsidR="00376A62" w:rsidRPr="00376A62" w:rsidRDefault="00376A62" w:rsidP="00376A62">
      <w:pPr>
        <w:spacing w:line="240" w:lineRule="auto"/>
        <w:jc w:val="left"/>
        <w:rPr>
          <w:rFonts w:cs="Arial"/>
          <w:szCs w:val="22"/>
        </w:rPr>
      </w:pPr>
      <w:r w:rsidRPr="00376A62">
        <w:rPr>
          <w:rFonts w:cs="Arial"/>
          <w:szCs w:val="22"/>
        </w:rPr>
        <w:t>= £25,080.90 per place</w:t>
      </w:r>
    </w:p>
    <w:p w14:paraId="21621392" w14:textId="77777777" w:rsidR="00C0309C" w:rsidRPr="00376A62" w:rsidRDefault="00376A62" w:rsidP="00376A62">
      <w:pPr>
        <w:spacing w:line="240" w:lineRule="auto"/>
        <w:jc w:val="left"/>
        <w:rPr>
          <w:rFonts w:cs="Arial"/>
          <w:szCs w:val="22"/>
        </w:rPr>
      </w:pPr>
      <w:r w:rsidRPr="00376A62">
        <w:rPr>
          <w:rFonts w:cs="Arial"/>
          <w:szCs w:val="22"/>
        </w:rPr>
        <w:t>£25,080.90 x 2 places = £50,161.80</w:t>
      </w:r>
    </w:p>
    <w:p w14:paraId="4A958CF9" w14:textId="77777777" w:rsidR="00376A62" w:rsidRPr="00171C1B" w:rsidRDefault="00376A62" w:rsidP="00376A62">
      <w:pPr>
        <w:spacing w:line="240" w:lineRule="auto"/>
        <w:jc w:val="left"/>
        <w:rPr>
          <w:rFonts w:cs="Arial"/>
          <w:b/>
          <w:color w:val="FF0000"/>
          <w:szCs w:val="22"/>
        </w:rPr>
      </w:pPr>
    </w:p>
    <w:p w14:paraId="664E0A7D" w14:textId="77777777" w:rsidR="000E04D5" w:rsidRPr="00376A62" w:rsidRDefault="000E04D5" w:rsidP="00C839D6">
      <w:pPr>
        <w:spacing w:line="240" w:lineRule="auto"/>
        <w:jc w:val="left"/>
        <w:rPr>
          <w:rFonts w:cs="Arial"/>
          <w:b/>
          <w:szCs w:val="22"/>
        </w:rPr>
      </w:pPr>
      <w:r w:rsidRPr="00376A62">
        <w:rPr>
          <w:rFonts w:cs="Arial"/>
          <w:b/>
          <w:szCs w:val="22"/>
        </w:rPr>
        <w:t>ADDITIONAL REPRESENTATIONS:</w:t>
      </w:r>
    </w:p>
    <w:p w14:paraId="5AF55C0A" w14:textId="77777777" w:rsidR="000E04D5" w:rsidRPr="00171C1B" w:rsidRDefault="000E04D5" w:rsidP="00C839D6">
      <w:pPr>
        <w:spacing w:line="240" w:lineRule="auto"/>
        <w:jc w:val="left"/>
        <w:rPr>
          <w:rFonts w:cs="Arial"/>
          <w:b/>
          <w:color w:val="FF0000"/>
          <w:szCs w:val="22"/>
        </w:rPr>
      </w:pPr>
    </w:p>
    <w:p w14:paraId="11D8C46D" w14:textId="77777777" w:rsidR="008B3DCB" w:rsidRPr="00376A62" w:rsidRDefault="00376A62" w:rsidP="003621B9">
      <w:pPr>
        <w:spacing w:line="240" w:lineRule="auto"/>
        <w:rPr>
          <w:szCs w:val="22"/>
          <w:lang w:eastAsia="en-GB"/>
        </w:rPr>
      </w:pPr>
      <w:r w:rsidRPr="00376A62">
        <w:rPr>
          <w:szCs w:val="22"/>
          <w:lang w:eastAsia="en-GB"/>
        </w:rPr>
        <w:t>Three</w:t>
      </w:r>
      <w:r w:rsidR="00CB3FD2" w:rsidRPr="00376A62">
        <w:rPr>
          <w:szCs w:val="22"/>
          <w:lang w:eastAsia="en-GB"/>
        </w:rPr>
        <w:t xml:space="preserve"> </w:t>
      </w:r>
      <w:r w:rsidR="00E45EBF" w:rsidRPr="00376A62">
        <w:rPr>
          <w:szCs w:val="22"/>
          <w:lang w:eastAsia="en-GB"/>
        </w:rPr>
        <w:t>letters of representation have been received objecting</w:t>
      </w:r>
      <w:r w:rsidR="003621B9" w:rsidRPr="00376A62">
        <w:rPr>
          <w:szCs w:val="22"/>
          <w:lang w:eastAsia="en-GB"/>
        </w:rPr>
        <w:t xml:space="preserve"> to the proposal on the following grounds:</w:t>
      </w:r>
    </w:p>
    <w:p w14:paraId="43F44671" w14:textId="77777777" w:rsidR="00E45EBF" w:rsidRPr="00171C1B" w:rsidRDefault="00E45EBF" w:rsidP="003621B9">
      <w:pPr>
        <w:spacing w:line="240" w:lineRule="auto"/>
        <w:rPr>
          <w:color w:val="FF0000"/>
          <w:szCs w:val="22"/>
          <w:lang w:eastAsia="en-GB"/>
        </w:rPr>
      </w:pPr>
    </w:p>
    <w:p w14:paraId="0D3F2369" w14:textId="77777777" w:rsidR="00345220" w:rsidRPr="00376A62" w:rsidRDefault="00376A62" w:rsidP="00C301E6">
      <w:pPr>
        <w:pStyle w:val="ListParagraph"/>
        <w:numPr>
          <w:ilvl w:val="0"/>
          <w:numId w:val="1"/>
        </w:numPr>
        <w:spacing w:line="240" w:lineRule="auto"/>
        <w:ind w:left="360"/>
        <w:rPr>
          <w:color w:val="auto"/>
          <w:sz w:val="22"/>
          <w:szCs w:val="22"/>
          <w:lang w:eastAsia="en-GB"/>
        </w:rPr>
      </w:pPr>
      <w:r w:rsidRPr="00376A62">
        <w:rPr>
          <w:color w:val="auto"/>
          <w:sz w:val="22"/>
          <w:szCs w:val="22"/>
          <w:lang w:eastAsia="en-GB"/>
        </w:rPr>
        <w:t>Highway Safety</w:t>
      </w:r>
    </w:p>
    <w:p w14:paraId="4A3E3C20" w14:textId="77777777" w:rsidR="00376A62" w:rsidRPr="00376A62" w:rsidRDefault="00376A62" w:rsidP="00C301E6">
      <w:pPr>
        <w:pStyle w:val="ListParagraph"/>
        <w:numPr>
          <w:ilvl w:val="0"/>
          <w:numId w:val="1"/>
        </w:numPr>
        <w:spacing w:line="240" w:lineRule="auto"/>
        <w:ind w:left="360"/>
        <w:rPr>
          <w:color w:val="auto"/>
          <w:sz w:val="22"/>
          <w:szCs w:val="22"/>
          <w:lang w:eastAsia="en-GB"/>
        </w:rPr>
      </w:pPr>
      <w:r w:rsidRPr="00376A62">
        <w:rPr>
          <w:color w:val="auto"/>
          <w:sz w:val="22"/>
          <w:szCs w:val="22"/>
          <w:lang w:eastAsia="en-GB"/>
        </w:rPr>
        <w:t>Noise Disturbance</w:t>
      </w:r>
    </w:p>
    <w:p w14:paraId="50956E51" w14:textId="77777777" w:rsidR="00376A62" w:rsidRPr="00376A62" w:rsidRDefault="00376A62" w:rsidP="00C301E6">
      <w:pPr>
        <w:pStyle w:val="ListParagraph"/>
        <w:numPr>
          <w:ilvl w:val="0"/>
          <w:numId w:val="1"/>
        </w:numPr>
        <w:spacing w:line="240" w:lineRule="auto"/>
        <w:ind w:left="360"/>
        <w:rPr>
          <w:color w:val="auto"/>
          <w:sz w:val="22"/>
          <w:szCs w:val="22"/>
          <w:lang w:eastAsia="en-GB"/>
        </w:rPr>
      </w:pPr>
      <w:r w:rsidRPr="00376A62">
        <w:rPr>
          <w:color w:val="auto"/>
          <w:sz w:val="22"/>
          <w:szCs w:val="22"/>
          <w:lang w:eastAsia="en-GB"/>
        </w:rPr>
        <w:t>Lack of existing infrastructure</w:t>
      </w:r>
    </w:p>
    <w:p w14:paraId="0FB5F956" w14:textId="77777777" w:rsidR="00376A62" w:rsidRPr="00376A62" w:rsidRDefault="00376A62" w:rsidP="00C301E6">
      <w:pPr>
        <w:pStyle w:val="ListParagraph"/>
        <w:numPr>
          <w:ilvl w:val="0"/>
          <w:numId w:val="1"/>
        </w:numPr>
        <w:spacing w:line="240" w:lineRule="auto"/>
        <w:ind w:left="360"/>
        <w:rPr>
          <w:color w:val="auto"/>
          <w:sz w:val="22"/>
          <w:szCs w:val="22"/>
          <w:lang w:eastAsia="en-GB"/>
        </w:rPr>
      </w:pPr>
      <w:r w:rsidRPr="00376A62">
        <w:rPr>
          <w:color w:val="auto"/>
          <w:sz w:val="22"/>
          <w:szCs w:val="22"/>
          <w:lang w:eastAsia="en-GB"/>
        </w:rPr>
        <w:t>Lack of affordable housing</w:t>
      </w:r>
    </w:p>
    <w:p w14:paraId="532B1EE6" w14:textId="77777777" w:rsidR="00376A62" w:rsidRPr="00376A62" w:rsidRDefault="00376A62" w:rsidP="00C301E6">
      <w:pPr>
        <w:pStyle w:val="ListParagraph"/>
        <w:numPr>
          <w:ilvl w:val="0"/>
          <w:numId w:val="1"/>
        </w:numPr>
        <w:spacing w:line="240" w:lineRule="auto"/>
        <w:ind w:left="360"/>
        <w:rPr>
          <w:color w:val="auto"/>
          <w:sz w:val="22"/>
          <w:szCs w:val="22"/>
          <w:lang w:eastAsia="en-GB"/>
        </w:rPr>
      </w:pPr>
      <w:r w:rsidRPr="00376A62">
        <w:rPr>
          <w:color w:val="auto"/>
          <w:sz w:val="22"/>
          <w:szCs w:val="22"/>
          <w:lang w:eastAsia="en-GB"/>
        </w:rPr>
        <w:t>Increase in traffic</w:t>
      </w:r>
    </w:p>
    <w:p w14:paraId="384D4269" w14:textId="77777777" w:rsidR="00376A62" w:rsidRPr="00376A62" w:rsidRDefault="00376A62" w:rsidP="00C301E6">
      <w:pPr>
        <w:pStyle w:val="ListParagraph"/>
        <w:numPr>
          <w:ilvl w:val="0"/>
          <w:numId w:val="1"/>
        </w:numPr>
        <w:spacing w:line="240" w:lineRule="auto"/>
        <w:ind w:left="360"/>
        <w:rPr>
          <w:color w:val="auto"/>
          <w:sz w:val="22"/>
          <w:szCs w:val="22"/>
          <w:lang w:eastAsia="en-GB"/>
        </w:rPr>
      </w:pPr>
      <w:r w:rsidRPr="00376A62">
        <w:rPr>
          <w:color w:val="auto"/>
          <w:sz w:val="22"/>
          <w:szCs w:val="22"/>
          <w:lang w:eastAsia="en-GB"/>
        </w:rPr>
        <w:t>Increased flood risk</w:t>
      </w:r>
    </w:p>
    <w:p w14:paraId="06F97C5B" w14:textId="77777777" w:rsidR="00376A62" w:rsidRPr="00376A62" w:rsidRDefault="00376A62" w:rsidP="00C301E6">
      <w:pPr>
        <w:pStyle w:val="ListParagraph"/>
        <w:numPr>
          <w:ilvl w:val="0"/>
          <w:numId w:val="1"/>
        </w:numPr>
        <w:spacing w:line="240" w:lineRule="auto"/>
        <w:ind w:left="360"/>
        <w:rPr>
          <w:color w:val="auto"/>
          <w:sz w:val="22"/>
          <w:szCs w:val="22"/>
          <w:lang w:eastAsia="en-GB"/>
        </w:rPr>
      </w:pPr>
      <w:r w:rsidRPr="00376A62">
        <w:rPr>
          <w:color w:val="auto"/>
          <w:sz w:val="22"/>
          <w:szCs w:val="22"/>
          <w:lang w:eastAsia="en-GB"/>
        </w:rPr>
        <w:t>Loss of wildlife</w:t>
      </w:r>
    </w:p>
    <w:p w14:paraId="2C246A1B" w14:textId="77777777" w:rsidR="00376A62" w:rsidRPr="00376A62" w:rsidRDefault="00376A62" w:rsidP="00C301E6">
      <w:pPr>
        <w:pStyle w:val="ListParagraph"/>
        <w:numPr>
          <w:ilvl w:val="0"/>
          <w:numId w:val="1"/>
        </w:numPr>
        <w:spacing w:line="240" w:lineRule="auto"/>
        <w:ind w:left="360"/>
        <w:rPr>
          <w:color w:val="auto"/>
          <w:sz w:val="22"/>
          <w:szCs w:val="22"/>
          <w:lang w:eastAsia="en-GB"/>
        </w:rPr>
      </w:pPr>
      <w:r w:rsidRPr="00376A62">
        <w:rPr>
          <w:color w:val="auto"/>
          <w:sz w:val="22"/>
          <w:szCs w:val="22"/>
          <w:lang w:eastAsia="en-GB"/>
        </w:rPr>
        <w:t>Loss of view</w:t>
      </w:r>
    </w:p>
    <w:p w14:paraId="0C074662" w14:textId="77777777" w:rsidR="00376A62" w:rsidRPr="00376A62" w:rsidRDefault="00376A62" w:rsidP="00C301E6">
      <w:pPr>
        <w:pStyle w:val="ListParagraph"/>
        <w:numPr>
          <w:ilvl w:val="0"/>
          <w:numId w:val="1"/>
        </w:numPr>
        <w:spacing w:line="240" w:lineRule="auto"/>
        <w:ind w:left="360"/>
        <w:rPr>
          <w:color w:val="auto"/>
          <w:sz w:val="22"/>
          <w:szCs w:val="22"/>
          <w:lang w:eastAsia="en-GB"/>
        </w:rPr>
      </w:pPr>
      <w:r w:rsidRPr="00376A62">
        <w:rPr>
          <w:color w:val="auto"/>
          <w:sz w:val="22"/>
          <w:szCs w:val="22"/>
          <w:lang w:eastAsia="en-GB"/>
        </w:rPr>
        <w:t>Loss of privacy</w:t>
      </w:r>
    </w:p>
    <w:p w14:paraId="0E23D667" w14:textId="77777777" w:rsidR="004E3A50" w:rsidRPr="00EE5F93" w:rsidRDefault="00E4241A" w:rsidP="00E4241A">
      <w:pPr>
        <w:pStyle w:val="PLANNING"/>
        <w:rPr>
          <w:szCs w:val="22"/>
        </w:rPr>
      </w:pPr>
      <w:r w:rsidRPr="00EE5F93">
        <w:rPr>
          <w:szCs w:val="22"/>
        </w:rPr>
        <w:lastRenderedPageBreak/>
        <w:t>1.</w:t>
      </w:r>
      <w:r w:rsidRPr="00EE5F93">
        <w:rPr>
          <w:szCs w:val="22"/>
        </w:rPr>
        <w:tab/>
      </w:r>
      <w:r w:rsidR="004E3A50" w:rsidRPr="00EE5F93">
        <w:rPr>
          <w:b/>
          <w:szCs w:val="22"/>
          <w:u w:val="single"/>
        </w:rPr>
        <w:t>Site Description and Surrounding Area</w:t>
      </w:r>
    </w:p>
    <w:p w14:paraId="0FE4D4C2" w14:textId="77777777" w:rsidR="00E4241A" w:rsidRPr="00EE5F93" w:rsidRDefault="00E4241A" w:rsidP="00E4241A">
      <w:pPr>
        <w:pStyle w:val="PLANNING"/>
        <w:rPr>
          <w:szCs w:val="22"/>
        </w:rPr>
      </w:pPr>
    </w:p>
    <w:p w14:paraId="58C2D7D0" w14:textId="77777777" w:rsidR="00E61956" w:rsidRPr="00EE5F93" w:rsidRDefault="00452339" w:rsidP="00E61956">
      <w:pPr>
        <w:pStyle w:val="PLANNING"/>
        <w:numPr>
          <w:ilvl w:val="1"/>
          <w:numId w:val="2"/>
        </w:numPr>
        <w:contextualSpacing/>
        <w:rPr>
          <w:szCs w:val="22"/>
        </w:rPr>
      </w:pPr>
      <w:r w:rsidRPr="00EE5F93">
        <w:rPr>
          <w:szCs w:val="22"/>
        </w:rPr>
        <w:t xml:space="preserve">The application </w:t>
      </w:r>
      <w:r w:rsidR="00E52156" w:rsidRPr="00EE5F93">
        <w:rPr>
          <w:szCs w:val="22"/>
        </w:rPr>
        <w:t xml:space="preserve">relates to an area of </w:t>
      </w:r>
      <w:r w:rsidR="00EC3C77" w:rsidRPr="00EE5F93">
        <w:rPr>
          <w:szCs w:val="22"/>
        </w:rPr>
        <w:t xml:space="preserve">greenfield </w:t>
      </w:r>
      <w:r w:rsidR="00E52156" w:rsidRPr="00EE5F93">
        <w:rPr>
          <w:szCs w:val="22"/>
        </w:rPr>
        <w:t xml:space="preserve">land </w:t>
      </w:r>
      <w:r w:rsidR="00EC3C77" w:rsidRPr="00EE5F93">
        <w:rPr>
          <w:szCs w:val="22"/>
        </w:rPr>
        <w:t xml:space="preserve">located </w:t>
      </w:r>
      <w:r w:rsidR="004B4422" w:rsidRPr="00EE5F93">
        <w:rPr>
          <w:szCs w:val="22"/>
        </w:rPr>
        <w:t>within the defined settlement boundary for Clitheroe</w:t>
      </w:r>
      <w:r w:rsidR="00306499" w:rsidRPr="00EE5F93">
        <w:rPr>
          <w:szCs w:val="22"/>
        </w:rPr>
        <w:t>.  The site is</w:t>
      </w:r>
      <w:r w:rsidR="00E61956" w:rsidRPr="00EE5F93">
        <w:rPr>
          <w:szCs w:val="22"/>
        </w:rPr>
        <w:t xml:space="preserve"> 0.9</w:t>
      </w:r>
      <w:r w:rsidR="00306499" w:rsidRPr="00EE5F93">
        <w:rPr>
          <w:szCs w:val="22"/>
        </w:rPr>
        <w:t xml:space="preserve">ha in size </w:t>
      </w:r>
      <w:r w:rsidR="007C7C53" w:rsidRPr="00EE5F93">
        <w:rPr>
          <w:szCs w:val="22"/>
        </w:rPr>
        <w:t xml:space="preserve">and </w:t>
      </w:r>
      <w:r w:rsidR="006C2BE3" w:rsidRPr="00EE5F93">
        <w:rPr>
          <w:szCs w:val="22"/>
        </w:rPr>
        <w:t xml:space="preserve">is bounded to the </w:t>
      </w:r>
      <w:r w:rsidR="00E61956" w:rsidRPr="00EE5F93">
        <w:rPr>
          <w:szCs w:val="22"/>
        </w:rPr>
        <w:t>south</w:t>
      </w:r>
      <w:r w:rsidR="007C7C53" w:rsidRPr="00EE5F93">
        <w:rPr>
          <w:szCs w:val="22"/>
        </w:rPr>
        <w:t xml:space="preserve"> </w:t>
      </w:r>
      <w:r w:rsidR="00E61956" w:rsidRPr="00EE5F93">
        <w:rPr>
          <w:szCs w:val="22"/>
        </w:rPr>
        <w:t xml:space="preserve">by </w:t>
      </w:r>
      <w:proofErr w:type="spellStart"/>
      <w:r w:rsidR="00E61956" w:rsidRPr="00EE5F93">
        <w:rPr>
          <w:szCs w:val="22"/>
        </w:rPr>
        <w:t>Chatburn</w:t>
      </w:r>
      <w:proofErr w:type="spellEnd"/>
      <w:r w:rsidR="00E61956" w:rsidRPr="00EE5F93">
        <w:rPr>
          <w:szCs w:val="22"/>
        </w:rPr>
        <w:t xml:space="preserve"> Road (A671)</w:t>
      </w:r>
      <w:r w:rsidR="007C7C53" w:rsidRPr="00EE5F93">
        <w:rPr>
          <w:szCs w:val="22"/>
        </w:rPr>
        <w:t xml:space="preserve">, to the east by areas </w:t>
      </w:r>
      <w:r w:rsidR="00E61956" w:rsidRPr="00EE5F93">
        <w:rPr>
          <w:szCs w:val="22"/>
        </w:rPr>
        <w:t>by an existing committed housing site (DS1 Designation) which is currently under construction.  The site has a direct interface with a number of existing residential dwellings to the south-west with dwellings fronting Kiln Close and Cringle Way benefitting from a side-on relationship with the application site.</w:t>
      </w:r>
      <w:r w:rsidR="00EE5F93" w:rsidRPr="00EE5F93">
        <w:rPr>
          <w:szCs w:val="22"/>
        </w:rPr>
        <w:t xml:space="preserve">  The site is also bounded to the north by an existing watercourse and a number of trees with the Clitheroe rail-line lying further to the north.</w:t>
      </w:r>
    </w:p>
    <w:p w14:paraId="45DE2F63" w14:textId="77777777" w:rsidR="00B63E79" w:rsidRPr="00171C1B" w:rsidRDefault="00B63E79" w:rsidP="00C839D6">
      <w:pPr>
        <w:pStyle w:val="PLANNING"/>
        <w:ind w:left="0" w:firstLine="0"/>
        <w:rPr>
          <w:color w:val="FF0000"/>
          <w:szCs w:val="22"/>
        </w:rPr>
      </w:pPr>
    </w:p>
    <w:p w14:paraId="77CCC739" w14:textId="77777777" w:rsidR="00586B93" w:rsidRPr="00430528" w:rsidRDefault="00E4241A" w:rsidP="00E4241A">
      <w:pPr>
        <w:pStyle w:val="PLANNING"/>
      </w:pPr>
      <w:r w:rsidRPr="00430528">
        <w:t>2.</w:t>
      </w:r>
      <w:r w:rsidRPr="00430528">
        <w:tab/>
      </w:r>
      <w:r w:rsidR="00586B93" w:rsidRPr="00430528">
        <w:rPr>
          <w:b/>
          <w:u w:val="single"/>
        </w:rPr>
        <w:t>Proposed Development for which consent is sought</w:t>
      </w:r>
    </w:p>
    <w:p w14:paraId="0603C2E2" w14:textId="77777777" w:rsidR="00E4241A" w:rsidRPr="00171C1B" w:rsidRDefault="00E4241A" w:rsidP="00E4241A">
      <w:pPr>
        <w:pStyle w:val="PLANNING"/>
        <w:rPr>
          <w:color w:val="FF0000"/>
        </w:rPr>
      </w:pPr>
    </w:p>
    <w:p w14:paraId="5957FE3D" w14:textId="77777777" w:rsidR="00AB0FFB" w:rsidRPr="00430528" w:rsidRDefault="00E4241A" w:rsidP="00241239">
      <w:pPr>
        <w:pStyle w:val="PLANNING"/>
      </w:pPr>
      <w:r w:rsidRPr="00430528">
        <w:t>2.1</w:t>
      </w:r>
      <w:r w:rsidRPr="00430528">
        <w:tab/>
      </w:r>
      <w:r w:rsidR="00241239" w:rsidRPr="00430528">
        <w:t xml:space="preserve">Full consent is sought for the erection of </w:t>
      </w:r>
      <w:r w:rsidR="00430528" w:rsidRPr="00430528">
        <w:t>17 dwellings with associated works, landscaping and access.  It is proposed that the primary vehicular access to the site will be via a direct interface with the adjacent on-going development to the north-east which currently benefits from access directly o</w:t>
      </w:r>
      <w:r w:rsidR="006265BB">
        <w:t>f</w:t>
      </w:r>
      <w:r w:rsidR="00430528" w:rsidRPr="00430528">
        <w:t>f Chatburn Road.</w:t>
      </w:r>
      <w:r w:rsidR="000234A7">
        <w:t xml:space="preserve">  The applicant has also provided a commitment to provide</w:t>
      </w:r>
      <w:r w:rsidR="001A54DC">
        <w:rPr>
          <w:rStyle w:val="CommentReference"/>
        </w:rPr>
        <w:t xml:space="preserve"> </w:t>
      </w:r>
      <w:r w:rsidR="001A54DC">
        <w:t>policy compliant provision of affordable housing.</w:t>
      </w:r>
    </w:p>
    <w:p w14:paraId="1FC15576" w14:textId="77777777" w:rsidR="00241239" w:rsidRPr="00171C1B" w:rsidRDefault="00241239" w:rsidP="00241239">
      <w:pPr>
        <w:pStyle w:val="PLANNING"/>
        <w:rPr>
          <w:color w:val="FF0000"/>
        </w:rPr>
      </w:pPr>
    </w:p>
    <w:p w14:paraId="56F8478A" w14:textId="77777777" w:rsidR="00241239" w:rsidRDefault="00241239" w:rsidP="00241239">
      <w:pPr>
        <w:pStyle w:val="PLANNING"/>
      </w:pPr>
      <w:r w:rsidRPr="006265BB">
        <w:t>2.2</w:t>
      </w:r>
      <w:r w:rsidRPr="006265BB">
        <w:tab/>
        <w:t>The submitted details propose that the development</w:t>
      </w:r>
      <w:r w:rsidR="006265BB" w:rsidRPr="006265BB">
        <w:t xml:space="preserve">, </w:t>
      </w:r>
      <w:r w:rsidR="004E0E4F" w:rsidRPr="006265BB">
        <w:t xml:space="preserve">at </w:t>
      </w:r>
      <w:r w:rsidR="006265BB" w:rsidRPr="006265BB">
        <w:t>its</w:t>
      </w:r>
      <w:r w:rsidR="004E0E4F" w:rsidRPr="006265BB">
        <w:t xml:space="preserve"> south</w:t>
      </w:r>
      <w:r w:rsidR="006265BB" w:rsidRPr="006265BB">
        <w:t xml:space="preserve">-eastern extents, </w:t>
      </w:r>
      <w:r w:rsidRPr="006265BB">
        <w:t xml:space="preserve">will adopt a linear arrangement </w:t>
      </w:r>
      <w:r w:rsidR="006265BB" w:rsidRPr="006265BB">
        <w:t xml:space="preserve">that is largely informed by the rear building line of the adjacent housing development to the north-east.  </w:t>
      </w:r>
      <w:r w:rsidRPr="006265BB">
        <w:t xml:space="preserve">It is </w:t>
      </w:r>
      <w:r w:rsidR="006265BB" w:rsidRPr="006265BB">
        <w:t xml:space="preserve">then </w:t>
      </w:r>
      <w:r w:rsidRPr="006265BB">
        <w:t xml:space="preserve">proposed that </w:t>
      </w:r>
      <w:r w:rsidR="006265BB" w:rsidRPr="006265BB">
        <w:t>the singular primary access road will swing northward terminating in a cul-de-sac turning area which then serves private drive areas, one of which interfaces with and acts as a continuation of an existing private drive arrangement found on the development to the north-east.</w:t>
      </w:r>
    </w:p>
    <w:p w14:paraId="0DDD5167" w14:textId="77777777" w:rsidR="009D06FE" w:rsidRPr="00171C1B" w:rsidRDefault="009D06FE" w:rsidP="002E6429">
      <w:pPr>
        <w:pStyle w:val="PLANNING"/>
        <w:rPr>
          <w:color w:val="FF0000"/>
        </w:rPr>
      </w:pPr>
    </w:p>
    <w:p w14:paraId="7E888ED7" w14:textId="77777777" w:rsidR="00586B93" w:rsidRPr="003C1C51" w:rsidRDefault="00E4241A" w:rsidP="00E4241A">
      <w:pPr>
        <w:pStyle w:val="PLANNING"/>
        <w:rPr>
          <w:b/>
          <w:u w:val="single"/>
        </w:rPr>
      </w:pPr>
      <w:r w:rsidRPr="003C1C51">
        <w:t>3.</w:t>
      </w:r>
      <w:r w:rsidRPr="003C1C51">
        <w:tab/>
      </w:r>
      <w:r w:rsidR="00586B93" w:rsidRPr="003C1C51">
        <w:rPr>
          <w:b/>
          <w:u w:val="single"/>
        </w:rPr>
        <w:t>Relevant Planning History</w:t>
      </w:r>
    </w:p>
    <w:p w14:paraId="57DCD7AC" w14:textId="77777777" w:rsidR="00E87544" w:rsidRPr="003C1C51" w:rsidRDefault="00586077" w:rsidP="00E4241A">
      <w:pPr>
        <w:pStyle w:val="PLANNING"/>
      </w:pPr>
      <w:r w:rsidRPr="003C1C51">
        <w:tab/>
      </w:r>
    </w:p>
    <w:p w14:paraId="4E4ACE34" w14:textId="77777777" w:rsidR="006379DA" w:rsidRPr="003C1C51" w:rsidRDefault="00E87544" w:rsidP="008D48B2">
      <w:pPr>
        <w:pStyle w:val="PLANNING"/>
      </w:pPr>
      <w:r w:rsidRPr="003C1C51">
        <w:tab/>
      </w:r>
      <w:r w:rsidR="004E7CC8" w:rsidRPr="003C1C51">
        <w:t>The site to which the application relates has no</w:t>
      </w:r>
      <w:r w:rsidR="008D48B2" w:rsidRPr="003C1C51">
        <w:t xml:space="preserve"> planning history directly relevant to the determination of the application.</w:t>
      </w:r>
      <w:r w:rsidR="004E7CC8" w:rsidRPr="003C1C51">
        <w:t xml:space="preserve">  Members will however note that the application acts as an extension to the existing housing development </w:t>
      </w:r>
      <w:r w:rsidR="003C1C51" w:rsidRPr="003C1C51">
        <w:t xml:space="preserve">(which is at an advanced stage in construction) that lies directly to the north-east </w:t>
      </w:r>
      <w:r w:rsidR="004E7CC8" w:rsidRPr="003C1C51">
        <w:t>as consented by application 3/20</w:t>
      </w:r>
      <w:r w:rsidR="003C1C51" w:rsidRPr="003C1C51">
        <w:t>17</w:t>
      </w:r>
      <w:r w:rsidR="004E7CC8" w:rsidRPr="003C1C51">
        <w:t>/0</w:t>
      </w:r>
      <w:r w:rsidR="003C1C51" w:rsidRPr="003C1C51">
        <w:t>653.</w:t>
      </w:r>
    </w:p>
    <w:p w14:paraId="26D5903C" w14:textId="77777777" w:rsidR="00D37928" w:rsidRPr="003C1C51" w:rsidRDefault="00D37928" w:rsidP="0045655D">
      <w:pPr>
        <w:pStyle w:val="PLANNING"/>
      </w:pPr>
    </w:p>
    <w:p w14:paraId="6A0B247D" w14:textId="77777777" w:rsidR="00591BEC" w:rsidRPr="003C1C51" w:rsidRDefault="00E4241A" w:rsidP="00E4241A">
      <w:pPr>
        <w:pStyle w:val="PLANNING"/>
      </w:pPr>
      <w:r w:rsidRPr="003C1C51">
        <w:t>4.</w:t>
      </w:r>
      <w:r w:rsidRPr="003C1C51">
        <w:tab/>
      </w:r>
      <w:r w:rsidR="0023527A" w:rsidRPr="003C1C51">
        <w:rPr>
          <w:b/>
          <w:u w:val="single"/>
        </w:rPr>
        <w:t>Relevant Policies</w:t>
      </w:r>
    </w:p>
    <w:p w14:paraId="4883AF51" w14:textId="77777777" w:rsidR="00694B42" w:rsidRPr="003C1C51" w:rsidRDefault="00694B42" w:rsidP="00C839D6">
      <w:pPr>
        <w:pStyle w:val="PLANNING"/>
        <w:rPr>
          <w:szCs w:val="22"/>
        </w:rPr>
      </w:pPr>
    </w:p>
    <w:p w14:paraId="7EE9A371" w14:textId="77777777" w:rsidR="00C77697" w:rsidRPr="003C1C51" w:rsidRDefault="00E4241A" w:rsidP="00C77697">
      <w:pPr>
        <w:pStyle w:val="PLANNING"/>
        <w:rPr>
          <w:b/>
        </w:rPr>
      </w:pPr>
      <w:r w:rsidRPr="003C1C51">
        <w:tab/>
      </w:r>
      <w:r w:rsidR="00C77697" w:rsidRPr="003C1C51">
        <w:rPr>
          <w:b/>
        </w:rPr>
        <w:t>Ribble Valley Core Strategy</w:t>
      </w:r>
    </w:p>
    <w:p w14:paraId="64303144" w14:textId="77777777" w:rsidR="00B7144A" w:rsidRPr="003C1C51" w:rsidRDefault="00B7144A" w:rsidP="00C77697">
      <w:pPr>
        <w:pStyle w:val="PLANNING"/>
        <w:rPr>
          <w:b/>
        </w:rPr>
      </w:pPr>
    </w:p>
    <w:p w14:paraId="27DEEA6D" w14:textId="77777777" w:rsidR="00C77697" w:rsidRPr="003C1C51" w:rsidRDefault="006379DA" w:rsidP="006379DA">
      <w:pPr>
        <w:pStyle w:val="PLANNING"/>
        <w:rPr>
          <w:b/>
        </w:rPr>
      </w:pPr>
      <w:r w:rsidRPr="003C1C51">
        <w:rPr>
          <w:b/>
        </w:rPr>
        <w:tab/>
      </w:r>
      <w:r w:rsidR="00C77697" w:rsidRPr="003C1C51">
        <w:t>Key Statement DS1 – Development Strategy</w:t>
      </w:r>
    </w:p>
    <w:p w14:paraId="2DD42094" w14:textId="77777777" w:rsidR="00C77697" w:rsidRPr="003C1C51" w:rsidRDefault="00C77697" w:rsidP="00C77697">
      <w:pPr>
        <w:pStyle w:val="PLANNING"/>
        <w:ind w:firstLine="0"/>
      </w:pPr>
      <w:r w:rsidRPr="003C1C51">
        <w:t>Key Statement DS2 – Presumption in Favour of Sustainable Development</w:t>
      </w:r>
    </w:p>
    <w:p w14:paraId="3DF2A475" w14:textId="77777777" w:rsidR="004E7CC8" w:rsidRPr="003C1C51" w:rsidRDefault="004E7CC8" w:rsidP="00C77697">
      <w:pPr>
        <w:pStyle w:val="PLANNING"/>
        <w:ind w:firstLine="0"/>
      </w:pPr>
      <w:r w:rsidRPr="003C1C51">
        <w:t>Key Statement DMI1 – Planning Obligations</w:t>
      </w:r>
    </w:p>
    <w:p w14:paraId="209BFC6A" w14:textId="77777777" w:rsidR="009F7E16" w:rsidRPr="003C1C51" w:rsidRDefault="009F7E16" w:rsidP="00C77697">
      <w:pPr>
        <w:pStyle w:val="PLANNING"/>
        <w:ind w:firstLine="0"/>
      </w:pPr>
      <w:r w:rsidRPr="003C1C51">
        <w:t>Key Statement DMI2 – Transport Considerations</w:t>
      </w:r>
    </w:p>
    <w:p w14:paraId="1B2F352B" w14:textId="77777777" w:rsidR="006379DA" w:rsidRPr="003C1C51" w:rsidRDefault="006379DA" w:rsidP="00C77697">
      <w:pPr>
        <w:pStyle w:val="PLANNING"/>
        <w:ind w:firstLine="0"/>
      </w:pPr>
      <w:r w:rsidRPr="003C1C51">
        <w:t>Key Statement EN4 – Biodiversity and Geodiversity</w:t>
      </w:r>
    </w:p>
    <w:p w14:paraId="7D17711C" w14:textId="77777777" w:rsidR="006379DA" w:rsidRPr="003C1C51" w:rsidRDefault="006379DA" w:rsidP="00C77697">
      <w:pPr>
        <w:pStyle w:val="PLANNING"/>
        <w:ind w:firstLine="0"/>
      </w:pPr>
      <w:r w:rsidRPr="003C1C51">
        <w:t>Key Statement H2 – Housing Balance</w:t>
      </w:r>
    </w:p>
    <w:p w14:paraId="075B2BBF" w14:textId="77777777" w:rsidR="006379DA" w:rsidRPr="003C1C51" w:rsidRDefault="006379DA" w:rsidP="00C77697">
      <w:pPr>
        <w:pStyle w:val="PLANNING"/>
        <w:ind w:firstLine="0"/>
      </w:pPr>
      <w:r w:rsidRPr="003C1C51">
        <w:t>Key Statement H3 – Affordable Housing</w:t>
      </w:r>
    </w:p>
    <w:p w14:paraId="4FA9F981" w14:textId="77777777" w:rsidR="005E588A" w:rsidRPr="003C1C51" w:rsidRDefault="005E588A" w:rsidP="00C77697">
      <w:pPr>
        <w:pStyle w:val="PLANNING"/>
        <w:ind w:firstLine="0"/>
      </w:pPr>
    </w:p>
    <w:p w14:paraId="46D5AFC4" w14:textId="77777777" w:rsidR="004E7CC8" w:rsidRPr="003C1C51" w:rsidRDefault="004E7CC8" w:rsidP="00C77697">
      <w:pPr>
        <w:pStyle w:val="PLANNING"/>
        <w:ind w:firstLine="0"/>
      </w:pPr>
      <w:r w:rsidRPr="003C1C51">
        <w:t>Policy DMB4 – Open Space Provision</w:t>
      </w:r>
    </w:p>
    <w:p w14:paraId="0EC4CD3F" w14:textId="77777777" w:rsidR="004E7CC8" w:rsidRPr="003C1C51" w:rsidRDefault="004E7CC8" w:rsidP="00C77697">
      <w:pPr>
        <w:pStyle w:val="PLANNING"/>
        <w:ind w:firstLine="0"/>
      </w:pPr>
      <w:r w:rsidRPr="003C1C51">
        <w:t>Policy DME3 – Site and Species Conservation</w:t>
      </w:r>
    </w:p>
    <w:p w14:paraId="2F02919A" w14:textId="77777777" w:rsidR="00626CF8" w:rsidRPr="003C1C51" w:rsidRDefault="00626CF8" w:rsidP="00C77697">
      <w:pPr>
        <w:pStyle w:val="PLANNING"/>
        <w:ind w:firstLine="0"/>
      </w:pPr>
      <w:r w:rsidRPr="003C1C51">
        <w:t xml:space="preserve">Policy DME6 – Water Management </w:t>
      </w:r>
    </w:p>
    <w:p w14:paraId="10987EC4" w14:textId="77777777" w:rsidR="00C77697" w:rsidRPr="003C1C51" w:rsidRDefault="00C77697" w:rsidP="00C77697">
      <w:pPr>
        <w:pStyle w:val="PLANNING"/>
        <w:ind w:firstLine="0"/>
      </w:pPr>
      <w:r w:rsidRPr="003C1C51">
        <w:t>Policy DMG1 – General Considerations</w:t>
      </w:r>
    </w:p>
    <w:p w14:paraId="4543D30F" w14:textId="77777777" w:rsidR="00C77697" w:rsidRPr="003C1C51" w:rsidRDefault="00C77697" w:rsidP="00C77697">
      <w:pPr>
        <w:pStyle w:val="PLANNING"/>
        <w:ind w:firstLine="0"/>
      </w:pPr>
      <w:r w:rsidRPr="003C1C51">
        <w:t>Policy DMG2 – Strategic Considerations</w:t>
      </w:r>
    </w:p>
    <w:p w14:paraId="5604C695" w14:textId="77777777" w:rsidR="00C77697" w:rsidRPr="003C1C51" w:rsidRDefault="00C77697" w:rsidP="00C77697">
      <w:pPr>
        <w:pStyle w:val="PLANNING"/>
        <w:ind w:firstLine="0"/>
      </w:pPr>
      <w:r w:rsidRPr="003C1C51">
        <w:t>Policy DMG3 – Transport and Mobility</w:t>
      </w:r>
    </w:p>
    <w:p w14:paraId="10431DB2" w14:textId="77777777" w:rsidR="004E7CC8" w:rsidRPr="003C1C51" w:rsidRDefault="004E7CC8" w:rsidP="00C77697">
      <w:pPr>
        <w:pStyle w:val="PLANNING"/>
        <w:ind w:firstLine="0"/>
      </w:pPr>
      <w:r w:rsidRPr="003C1C51">
        <w:lastRenderedPageBreak/>
        <w:t>Policy DMH1 – Affordable Housing Criteria</w:t>
      </w:r>
    </w:p>
    <w:p w14:paraId="79D6E7CA" w14:textId="77777777" w:rsidR="00C77697" w:rsidRPr="003C1C51" w:rsidRDefault="009F7E16" w:rsidP="00C77697">
      <w:pPr>
        <w:pStyle w:val="PLANNING"/>
      </w:pPr>
      <w:r w:rsidRPr="003C1C51">
        <w:tab/>
      </w:r>
    </w:p>
    <w:p w14:paraId="44871E14" w14:textId="77777777" w:rsidR="00C77697" w:rsidRPr="003C1C51" w:rsidRDefault="00C77697" w:rsidP="00C77697">
      <w:pPr>
        <w:pStyle w:val="PLANNING"/>
        <w:ind w:firstLine="0"/>
      </w:pPr>
      <w:r w:rsidRPr="003C1C51">
        <w:t>National Planning Policy Framework (NPPF)</w:t>
      </w:r>
    </w:p>
    <w:p w14:paraId="0E99BC1C" w14:textId="77777777" w:rsidR="00C77697" w:rsidRPr="003C1C51" w:rsidRDefault="00C77697" w:rsidP="00C77697">
      <w:pPr>
        <w:pStyle w:val="PLANNING"/>
        <w:ind w:firstLine="0"/>
      </w:pPr>
      <w:r w:rsidRPr="003C1C51">
        <w:t>National Planning Practice Guidance (NPPG)</w:t>
      </w:r>
    </w:p>
    <w:p w14:paraId="3AD245A7" w14:textId="77777777" w:rsidR="00C77697" w:rsidRPr="00171C1B" w:rsidRDefault="00C77697" w:rsidP="00C77697">
      <w:pPr>
        <w:pStyle w:val="PLANNING"/>
        <w:ind w:firstLine="0"/>
        <w:rPr>
          <w:rFonts w:cs="Arial"/>
          <w:color w:val="FF0000"/>
          <w:szCs w:val="22"/>
        </w:rPr>
      </w:pPr>
    </w:p>
    <w:p w14:paraId="2FC6FC73" w14:textId="77777777" w:rsidR="0023527A" w:rsidRPr="003C1C51" w:rsidRDefault="00E4241A" w:rsidP="00E4241A">
      <w:pPr>
        <w:pStyle w:val="PLANNING"/>
      </w:pPr>
      <w:r w:rsidRPr="003C1C51">
        <w:t>5.</w:t>
      </w:r>
      <w:r w:rsidRPr="003C1C51">
        <w:tab/>
      </w:r>
      <w:r w:rsidR="004572A0" w:rsidRPr="003C1C51">
        <w:rPr>
          <w:b/>
          <w:u w:val="single"/>
        </w:rPr>
        <w:t>Assessment of Proposed Development</w:t>
      </w:r>
    </w:p>
    <w:p w14:paraId="7FCF8703" w14:textId="77777777" w:rsidR="004572A0" w:rsidRPr="00171C1B" w:rsidRDefault="004572A0" w:rsidP="00C839D6">
      <w:pPr>
        <w:pStyle w:val="PLANNING"/>
        <w:ind w:left="0" w:firstLine="0"/>
        <w:rPr>
          <w:color w:val="FF0000"/>
          <w:szCs w:val="22"/>
        </w:rPr>
      </w:pPr>
    </w:p>
    <w:p w14:paraId="577B89FB" w14:textId="77777777" w:rsidR="004E3A50" w:rsidRPr="00171C1B" w:rsidRDefault="00E4241A" w:rsidP="00E4241A">
      <w:pPr>
        <w:pStyle w:val="PLANNING"/>
        <w:rPr>
          <w:color w:val="FF0000"/>
        </w:rPr>
      </w:pPr>
      <w:r w:rsidRPr="00EE5F93">
        <w:t>5.1</w:t>
      </w:r>
      <w:r w:rsidRPr="00EE5F93">
        <w:tab/>
      </w:r>
      <w:r w:rsidR="004E3A50" w:rsidRPr="00EE5F93">
        <w:rPr>
          <w:u w:val="single"/>
        </w:rPr>
        <w:t>Principle of Development</w:t>
      </w:r>
      <w:r w:rsidR="004E3A50" w:rsidRPr="00EE5F93">
        <w:t>:</w:t>
      </w:r>
    </w:p>
    <w:p w14:paraId="396940D2" w14:textId="77777777" w:rsidR="001F6FE2" w:rsidRPr="00171C1B" w:rsidRDefault="001F6FE2" w:rsidP="00FE6469">
      <w:pPr>
        <w:pStyle w:val="PLANNING2"/>
        <w:ind w:left="0" w:firstLine="0"/>
        <w:rPr>
          <w:color w:val="FF0000"/>
        </w:rPr>
      </w:pPr>
    </w:p>
    <w:p w14:paraId="15E87B94" w14:textId="77777777" w:rsidR="00635B1C" w:rsidRPr="0067545A" w:rsidRDefault="00620982" w:rsidP="00001538">
      <w:pPr>
        <w:pStyle w:val="PLANNING2"/>
      </w:pPr>
      <w:r w:rsidRPr="0067545A">
        <w:t>5.1.1</w:t>
      </w:r>
      <w:r w:rsidR="00225AB3" w:rsidRPr="0067545A">
        <w:tab/>
      </w:r>
      <w:r w:rsidR="002809E3" w:rsidRPr="0067545A">
        <w:t xml:space="preserve">The </w:t>
      </w:r>
      <w:r w:rsidR="00635B1C" w:rsidRPr="0067545A">
        <w:t xml:space="preserve">site is located within the defined settlement boundary for </w:t>
      </w:r>
      <w:r w:rsidR="0067545A">
        <w:t>C</w:t>
      </w:r>
      <w:r w:rsidR="00635B1C" w:rsidRPr="0067545A">
        <w:t xml:space="preserve">litheroe being located </w:t>
      </w:r>
      <w:r w:rsidR="002809E3" w:rsidRPr="0067545A">
        <w:t xml:space="preserve">directly between existing residential development to the south-west and development which is underway that directly bounds the site to the north-east.  </w:t>
      </w:r>
      <w:r w:rsidR="00635B1C" w:rsidRPr="0067545A">
        <w:t>As such, given the location of the site within the defined settlement boundary, Policy DMG2 is fully engaged.</w:t>
      </w:r>
    </w:p>
    <w:p w14:paraId="12D99497" w14:textId="77777777" w:rsidR="00635B1C" w:rsidRDefault="00635B1C" w:rsidP="00001538">
      <w:pPr>
        <w:pStyle w:val="PLANNING2"/>
        <w:rPr>
          <w:color w:val="FF0000"/>
        </w:rPr>
      </w:pPr>
    </w:p>
    <w:p w14:paraId="402624B2" w14:textId="77777777" w:rsidR="0067545A" w:rsidRDefault="00635B1C" w:rsidP="00001538">
      <w:pPr>
        <w:pStyle w:val="PLANNING2"/>
      </w:pPr>
      <w:r w:rsidRPr="0067545A">
        <w:t>5.1.2</w:t>
      </w:r>
      <w:r w:rsidRPr="0067545A">
        <w:tab/>
      </w:r>
      <w:r w:rsidR="00A77C8F" w:rsidRPr="0067545A">
        <w:t xml:space="preserve">Members will note that Policy DMG2 is </w:t>
      </w:r>
      <w:r w:rsidR="0067545A" w:rsidRPr="0067545A">
        <w:t>two-fold in its approach to guiding development. The primary part of the policy DMG2(1) is engaged where development proposals are located ‘in’ principal and tier 1 settlements with the second part of the policy</w:t>
      </w:r>
      <w:r w:rsidR="0067545A">
        <w:t>, DMG2(2)</w:t>
      </w:r>
      <w:r w:rsidR="0067545A" w:rsidRPr="0067545A">
        <w:t xml:space="preserve"> being engaged when a proposed development is located ‘outside’ defined settlement areas or within tier 2 villages</w:t>
      </w:r>
      <w:r w:rsidR="0067545A">
        <w:t xml:space="preserve">, with each part of the policy therefore being </w:t>
      </w:r>
      <w:r w:rsidR="0067545A" w:rsidRPr="0067545A">
        <w:t xml:space="preserve">engaged in isolation </w:t>
      </w:r>
      <w:r w:rsidR="0067545A">
        <w:t xml:space="preserve">and independent of the other </w:t>
      </w:r>
      <w:r w:rsidR="0067545A" w:rsidRPr="0067545A">
        <w:t>depend</w:t>
      </w:r>
      <w:r w:rsidR="0067545A">
        <w:t>ant</w:t>
      </w:r>
      <w:r w:rsidR="0067545A" w:rsidRPr="0067545A">
        <w:t xml:space="preserve"> on the locational aspects of a proposal.  </w:t>
      </w:r>
    </w:p>
    <w:p w14:paraId="125A9137" w14:textId="77777777" w:rsidR="0067545A" w:rsidRDefault="0067545A" w:rsidP="00001538">
      <w:pPr>
        <w:pStyle w:val="PLANNING2"/>
      </w:pPr>
    </w:p>
    <w:p w14:paraId="3781A893" w14:textId="77777777" w:rsidR="00C25724" w:rsidRDefault="0067545A" w:rsidP="00001538">
      <w:pPr>
        <w:pStyle w:val="PLANNING2"/>
      </w:pPr>
      <w:r>
        <w:t>5.1.3</w:t>
      </w:r>
      <w:r>
        <w:tab/>
      </w:r>
      <w:r w:rsidR="00C25724">
        <w:t>T</w:t>
      </w:r>
      <w:r w:rsidRPr="0067545A">
        <w:t xml:space="preserve">he </w:t>
      </w:r>
      <w:r w:rsidR="00C25724">
        <w:t xml:space="preserve">mechanics and engagement of the </w:t>
      </w:r>
      <w:r w:rsidRPr="0067545A">
        <w:t xml:space="preserve">policy </w:t>
      </w:r>
      <w:r w:rsidR="00C25724">
        <w:t>are</w:t>
      </w:r>
      <w:r w:rsidRPr="0067545A">
        <w:t xml:space="preserve"> clear in this respect insofar that it contains explicit triggers as to when the former or latter criterion are applied and the triggers are purely locational and clearly based on a proposals relationship to defined settlement boundaries and whether, in this case, such a proposal is ‘in’ or ‘outside’ a defined settlement.</w:t>
      </w:r>
      <w:r>
        <w:t xml:space="preserve">  </w:t>
      </w:r>
    </w:p>
    <w:p w14:paraId="042CCEB9" w14:textId="77777777" w:rsidR="00C25724" w:rsidRDefault="00C25724" w:rsidP="00001538">
      <w:pPr>
        <w:pStyle w:val="PLANNING2"/>
      </w:pPr>
    </w:p>
    <w:p w14:paraId="46032EFA" w14:textId="77777777" w:rsidR="0067545A" w:rsidRDefault="00C25724" w:rsidP="0067545A">
      <w:pPr>
        <w:pStyle w:val="PLANNING2"/>
        <w:rPr>
          <w:i/>
        </w:rPr>
      </w:pPr>
      <w:r>
        <w:tab/>
      </w:r>
      <w:r w:rsidR="0067545A">
        <w:t>Given th</w:t>
      </w:r>
      <w:r>
        <w:t>e</w:t>
      </w:r>
      <w:r w:rsidR="0067545A">
        <w:t xml:space="preserve"> location </w:t>
      </w:r>
      <w:r>
        <w:t xml:space="preserve">of the site </w:t>
      </w:r>
      <w:r w:rsidR="0067545A">
        <w:t xml:space="preserve">within the defined settlement boundary it is </w:t>
      </w:r>
      <w:r>
        <w:t xml:space="preserve">therefore </w:t>
      </w:r>
      <w:r w:rsidR="0067545A">
        <w:t xml:space="preserve">considered that </w:t>
      </w:r>
      <w:r>
        <w:t xml:space="preserve">it is </w:t>
      </w:r>
      <w:r w:rsidR="0067545A">
        <w:t xml:space="preserve">DMG2(1) which remains engaged </w:t>
      </w:r>
      <w:r>
        <w:t xml:space="preserve">for the purposes of determining the application </w:t>
      </w:r>
      <w:r w:rsidR="0067545A">
        <w:t xml:space="preserve">which </w:t>
      </w:r>
      <w:r>
        <w:t xml:space="preserve">states that </w:t>
      </w:r>
      <w:r w:rsidRPr="00C25724">
        <w:rPr>
          <w:i/>
        </w:rPr>
        <w:t>‘development proposals in the principal settlements of Clitheroe, Longridge and Whalley and the tier 1 villages should consolidate, expand or round-off development so that it is closely related to the main built up areas, ensuring this is appropriate to the scale of, and in keeping with, the existing settlement.’</w:t>
      </w:r>
    </w:p>
    <w:p w14:paraId="032E0743" w14:textId="77777777" w:rsidR="00C25724" w:rsidRDefault="00C25724" w:rsidP="00C25724">
      <w:pPr>
        <w:pStyle w:val="PLANNING2"/>
      </w:pPr>
    </w:p>
    <w:p w14:paraId="17D95209" w14:textId="77777777" w:rsidR="00C25724" w:rsidRDefault="00C25724" w:rsidP="002A4D4D">
      <w:pPr>
        <w:pStyle w:val="PLANNING2"/>
      </w:pPr>
      <w:r>
        <w:t>5.1.4</w:t>
      </w:r>
      <w:r>
        <w:tab/>
      </w:r>
      <w:r w:rsidR="00482ACA">
        <w:t>As such, t</w:t>
      </w:r>
      <w:r>
        <w:t xml:space="preserve">aking account </w:t>
      </w:r>
      <w:r w:rsidR="00482ACA">
        <w:t xml:space="preserve">of the </w:t>
      </w:r>
      <w:r>
        <w:t>criterion of DMG2(1)</w:t>
      </w:r>
      <w:r w:rsidR="00482ACA">
        <w:t xml:space="preserve"> and that the proposal site lies between two parcels of existing development (one of which being currently under construction), and taking account that the site lies within the defined settlement limits of Clitheroe.  </w:t>
      </w:r>
      <w:r w:rsidR="00482ACA" w:rsidRPr="00482ACA">
        <w:t>It</w:t>
      </w:r>
      <w:r w:rsidR="002809E3" w:rsidRPr="00482ACA">
        <w:t xml:space="preserve"> is considered that the </w:t>
      </w:r>
      <w:r w:rsidR="00482ACA" w:rsidRPr="00482ACA">
        <w:t>proposal</w:t>
      </w:r>
      <w:r w:rsidR="002809E3" w:rsidRPr="00482ACA">
        <w:t xml:space="preserve"> represent</w:t>
      </w:r>
      <w:r w:rsidR="00482ACA" w:rsidRPr="00482ACA">
        <w:t>s</w:t>
      </w:r>
      <w:r w:rsidR="002809E3" w:rsidRPr="00482ACA">
        <w:t xml:space="preserve"> that which is considered</w:t>
      </w:r>
      <w:r w:rsidR="00482ACA" w:rsidRPr="00482ACA">
        <w:t xml:space="preserve"> </w:t>
      </w:r>
      <w:r w:rsidR="002809E3" w:rsidRPr="00482ACA">
        <w:t xml:space="preserve">‘consolidation’ when taking account of the definition of consolidation as defined within the Ribble valley Core Strategy which </w:t>
      </w:r>
      <w:r w:rsidR="00482ACA" w:rsidRPr="00482ACA">
        <w:t xml:space="preserve">states that </w:t>
      </w:r>
      <w:r w:rsidR="00482ACA" w:rsidRPr="00667601">
        <w:rPr>
          <w:i/>
        </w:rPr>
        <w:t xml:space="preserve">‘consolidation refers to </w:t>
      </w:r>
      <w:r w:rsidR="002809E3" w:rsidRPr="00667601">
        <w:rPr>
          <w:i/>
        </w:rPr>
        <w:t>locating new developments so that it adjoins the main built up area of a settlement and where appropriate both the main urban area and an area of sporadic or isolated development</w:t>
      </w:r>
      <w:r w:rsidR="00482ACA" w:rsidRPr="00667601">
        <w:rPr>
          <w:i/>
        </w:rPr>
        <w:t>’</w:t>
      </w:r>
      <w:r w:rsidR="002809E3" w:rsidRPr="00667601">
        <w:rPr>
          <w:i/>
        </w:rPr>
        <w:t>.</w:t>
      </w:r>
    </w:p>
    <w:p w14:paraId="072CDBB2" w14:textId="77777777" w:rsidR="00482ACA" w:rsidRPr="00482ACA" w:rsidRDefault="00482ACA" w:rsidP="002A4D4D">
      <w:pPr>
        <w:pStyle w:val="PLANNING2"/>
      </w:pPr>
    </w:p>
    <w:p w14:paraId="5EF4FD86" w14:textId="77777777" w:rsidR="00DD1352" w:rsidRPr="00482ACA" w:rsidRDefault="00DD1352" w:rsidP="002A4D4D">
      <w:pPr>
        <w:pStyle w:val="PLANNING2"/>
      </w:pPr>
      <w:r w:rsidRPr="00482ACA">
        <w:t>5.1.</w:t>
      </w:r>
      <w:r w:rsidR="00C301E6">
        <w:t>5</w:t>
      </w:r>
      <w:r w:rsidRPr="00482ACA">
        <w:tab/>
      </w:r>
      <w:proofErr w:type="gramStart"/>
      <w:r w:rsidRPr="00482ACA">
        <w:t>Taking into account</w:t>
      </w:r>
      <w:proofErr w:type="gramEnd"/>
      <w:r w:rsidRPr="00482ACA">
        <w:t xml:space="preserve"> the above matters</w:t>
      </w:r>
      <w:r w:rsidR="00482ACA" w:rsidRPr="00482ACA">
        <w:t>, notwithstanding other development management considerations,</w:t>
      </w:r>
      <w:r w:rsidRPr="00482ACA">
        <w:t xml:space="preserve"> it is considered that the </w:t>
      </w:r>
      <w:r w:rsidR="00482ACA" w:rsidRPr="00482ACA">
        <w:t>principle of the development of the site for residential purposes raises no direct conflict</w:t>
      </w:r>
      <w:r w:rsidR="00A02228">
        <w:t>s</w:t>
      </w:r>
      <w:r w:rsidR="00482ACA" w:rsidRPr="00482ACA">
        <w:t xml:space="preserve"> with the development </w:t>
      </w:r>
      <w:r w:rsidR="00482ACA" w:rsidRPr="00482ACA">
        <w:lastRenderedPageBreak/>
        <w:t>strategy in relation to the aspirations for the location for new residential development</w:t>
      </w:r>
      <w:r w:rsidR="00A02228">
        <w:t xml:space="preserve"> within the Borough.</w:t>
      </w:r>
    </w:p>
    <w:p w14:paraId="77AEF0EB" w14:textId="77777777" w:rsidR="00B42C29" w:rsidRPr="00C030CC" w:rsidRDefault="00B42C29" w:rsidP="007C441D">
      <w:pPr>
        <w:pStyle w:val="PLANNING2"/>
      </w:pPr>
    </w:p>
    <w:p w14:paraId="0D5D4F26" w14:textId="77777777" w:rsidR="00DA41D9" w:rsidRPr="00C030CC" w:rsidRDefault="00E4241A" w:rsidP="00E4241A">
      <w:pPr>
        <w:pStyle w:val="PLANNING"/>
        <w:rPr>
          <w:rFonts w:eastAsia="Frutiger-Light"/>
        </w:rPr>
      </w:pPr>
      <w:r w:rsidRPr="00C030CC">
        <w:rPr>
          <w:rFonts w:eastAsia="Frutiger-Light"/>
        </w:rPr>
        <w:t>5.2</w:t>
      </w:r>
      <w:r w:rsidRPr="00C030CC">
        <w:rPr>
          <w:rFonts w:eastAsia="Frutiger-Light"/>
        </w:rPr>
        <w:tab/>
      </w:r>
      <w:r w:rsidR="00110A39" w:rsidRPr="00C030CC">
        <w:rPr>
          <w:rFonts w:eastAsia="Frutiger-Light"/>
          <w:u w:val="single"/>
        </w:rPr>
        <w:t>Impact upon Residential Amenity</w:t>
      </w:r>
      <w:r w:rsidR="004572A0" w:rsidRPr="00C030CC">
        <w:rPr>
          <w:rFonts w:eastAsia="Frutiger-Light"/>
        </w:rPr>
        <w:t>:</w:t>
      </w:r>
    </w:p>
    <w:p w14:paraId="4FB22E4F" w14:textId="77777777" w:rsidR="00E4241A" w:rsidRPr="00C030CC" w:rsidRDefault="00E4241A" w:rsidP="00E4241A">
      <w:pPr>
        <w:pStyle w:val="PLANNING"/>
        <w:rPr>
          <w:rFonts w:eastAsia="Frutiger-Light"/>
        </w:rPr>
      </w:pPr>
    </w:p>
    <w:p w14:paraId="01A76DCF" w14:textId="77777777" w:rsidR="00304DDB" w:rsidRPr="00C030CC" w:rsidRDefault="00E4241A" w:rsidP="0083359A">
      <w:pPr>
        <w:pStyle w:val="PLANNING2"/>
      </w:pPr>
      <w:r w:rsidRPr="00C030CC">
        <w:t>5.2.1</w:t>
      </w:r>
      <w:r w:rsidRPr="00C030CC">
        <w:tab/>
      </w:r>
      <w:r w:rsidR="00725B8C" w:rsidRPr="00C030CC">
        <w:t>The proposed development has a direct interface and relationship with a number of existing residential dwellings</w:t>
      </w:r>
      <w:r w:rsidR="00C030CC" w:rsidRPr="00C030CC">
        <w:t xml:space="preserve"> fronting Cringle </w:t>
      </w:r>
      <w:r w:rsidR="00161E04">
        <w:t>W</w:t>
      </w:r>
      <w:r w:rsidR="00C030CC" w:rsidRPr="00C030CC">
        <w:t>ay and Kiln Close w</w:t>
      </w:r>
      <w:r w:rsidR="00C030CC">
        <w:t>h</w:t>
      </w:r>
      <w:r w:rsidR="00C030CC" w:rsidRPr="00C030CC">
        <w:t>ich lie directly to the south-west of the site.  A</w:t>
      </w:r>
      <w:r w:rsidR="00725B8C" w:rsidRPr="00C030CC">
        <w:t>s such due consideration must be given in respect of the potential for the development to have a negative or detrimental impact upon the standard of residential amenity currently experienced by the occupiers of the aforementioned dwellings.</w:t>
      </w:r>
    </w:p>
    <w:p w14:paraId="0F2C6143" w14:textId="77777777" w:rsidR="00725B8C" w:rsidRPr="00171C1B" w:rsidRDefault="00725B8C" w:rsidP="0083359A">
      <w:pPr>
        <w:pStyle w:val="PLANNING2"/>
        <w:rPr>
          <w:color w:val="FF0000"/>
        </w:rPr>
      </w:pPr>
    </w:p>
    <w:p w14:paraId="349C109F" w14:textId="77777777" w:rsidR="00C030CC" w:rsidRPr="004B78CC" w:rsidRDefault="00725B8C" w:rsidP="0083359A">
      <w:pPr>
        <w:pStyle w:val="PLANNING2"/>
      </w:pPr>
      <w:r w:rsidRPr="004B78CC">
        <w:t>5.</w:t>
      </w:r>
      <w:r w:rsidR="00721FC5" w:rsidRPr="004B78CC">
        <w:t>2</w:t>
      </w:r>
      <w:r w:rsidRPr="004B78CC">
        <w:t>.</w:t>
      </w:r>
      <w:r w:rsidR="00721FC5" w:rsidRPr="004B78CC">
        <w:t>2</w:t>
      </w:r>
      <w:r w:rsidRPr="004B78CC">
        <w:tab/>
        <w:t>In this respect</w:t>
      </w:r>
      <w:r w:rsidR="00C030CC" w:rsidRPr="004B78CC">
        <w:t xml:space="preserve">, Plots 6-10 directly back on to the shared south-western boundary with the aforementioned existing dwellings with </w:t>
      </w:r>
      <w:r w:rsidR="00667601">
        <w:t>P</w:t>
      </w:r>
      <w:r w:rsidR="00C030CC" w:rsidRPr="004B78CC">
        <w:t>lot 11 being orientated so that the side gable of the dwelling faces the shared boundary.</w:t>
      </w:r>
      <w:r w:rsidR="004B78CC" w:rsidRPr="004B78CC">
        <w:t xml:space="preserve">  </w:t>
      </w:r>
      <w:r w:rsidR="00C030CC" w:rsidRPr="004B78CC">
        <w:t>In this respect Plots 6-10 are sited from t</w:t>
      </w:r>
      <w:r w:rsidR="004B78CC" w:rsidRPr="004B78CC">
        <w:t>h</w:t>
      </w:r>
      <w:r w:rsidR="00C030CC" w:rsidRPr="004B78CC">
        <w:t xml:space="preserve">e shared boundary at </w:t>
      </w:r>
      <w:r w:rsidR="004B78CC" w:rsidRPr="004B78CC">
        <w:t>distances</w:t>
      </w:r>
      <w:r w:rsidR="00C030CC" w:rsidRPr="004B78CC">
        <w:t xml:space="preserve"> that range from </w:t>
      </w:r>
      <w:r w:rsidR="004B78CC" w:rsidRPr="004B78CC">
        <w:t>13.8m to that of 18.5m (approximately) also benefitting from offset distances ranging from 24.8m to 28m when measured from the rear of the proposed dwellings to the side elevations of the nearest directly affected residential dwellings</w:t>
      </w:r>
      <w:r w:rsidR="00667601">
        <w:t xml:space="preserve">.  As members will note these spatial offset distances significantly exceed those that would normally be secured by the authority. </w:t>
      </w:r>
    </w:p>
    <w:p w14:paraId="62367B77" w14:textId="77777777" w:rsidR="00721FC5" w:rsidRPr="00171C1B" w:rsidRDefault="00721FC5" w:rsidP="0083359A">
      <w:pPr>
        <w:pStyle w:val="PLANNING2"/>
        <w:rPr>
          <w:color w:val="FF0000"/>
        </w:rPr>
      </w:pPr>
    </w:p>
    <w:p w14:paraId="5F2B624D" w14:textId="77777777" w:rsidR="00D8409B" w:rsidRPr="00673A52" w:rsidRDefault="00721FC5" w:rsidP="00673A52">
      <w:pPr>
        <w:pStyle w:val="PLANNING2"/>
      </w:pPr>
      <w:r w:rsidRPr="00673A52">
        <w:t>5.2.3</w:t>
      </w:r>
      <w:r w:rsidRPr="00673A52">
        <w:tab/>
      </w:r>
      <w:r w:rsidR="00667601" w:rsidRPr="00673A52">
        <w:t xml:space="preserve">In respect of Plot 11, this dwelling is orientated </w:t>
      </w:r>
      <w:r w:rsidR="00673A52" w:rsidRPr="00673A52">
        <w:t>to allow it to benefit from a side-gable to side-gable relationship with the nearest existing residential dwelling to the south-west with an offset distance of approximately 9m from the existing dwelling.  Therefore, taking account of the aforementioned offset distance and orientation of the dwellings in relation to one another it is not considered that the proposal will result in any undue impact upon existing or future residential amenity.</w:t>
      </w:r>
    </w:p>
    <w:p w14:paraId="1E6712DE" w14:textId="77777777" w:rsidR="00472FAC" w:rsidRPr="00171C1B" w:rsidRDefault="00472FAC" w:rsidP="00D8409B">
      <w:pPr>
        <w:pStyle w:val="PLANNING2"/>
        <w:rPr>
          <w:color w:val="FF0000"/>
        </w:rPr>
      </w:pPr>
    </w:p>
    <w:p w14:paraId="734BA1E4" w14:textId="77777777" w:rsidR="00472FAC" w:rsidRPr="00482ACA" w:rsidRDefault="00472FAC" w:rsidP="00D8409B">
      <w:pPr>
        <w:pStyle w:val="PLANNING2"/>
      </w:pPr>
      <w:r w:rsidRPr="00482ACA">
        <w:t>5.2.</w:t>
      </w:r>
      <w:r w:rsidR="00C301E6">
        <w:t>4</w:t>
      </w:r>
      <w:r w:rsidRPr="00482ACA">
        <w:tab/>
      </w:r>
      <w:proofErr w:type="gramStart"/>
      <w:r w:rsidRPr="00482ACA">
        <w:t>Taking</w:t>
      </w:r>
      <w:r w:rsidR="009D46E3" w:rsidRPr="00482ACA">
        <w:t xml:space="preserve"> into account</w:t>
      </w:r>
      <w:proofErr w:type="gramEnd"/>
      <w:r w:rsidR="009D46E3" w:rsidRPr="00482ACA">
        <w:t xml:space="preserve"> the above matters</w:t>
      </w:r>
      <w:r w:rsidR="00482ACA" w:rsidRPr="00482ACA">
        <w:t xml:space="preserve"> </w:t>
      </w:r>
      <w:r w:rsidRPr="00482ACA">
        <w:t xml:space="preserve">it is </w:t>
      </w:r>
      <w:r w:rsidR="00793EC9" w:rsidRPr="00482ACA">
        <w:t xml:space="preserve">not </w:t>
      </w:r>
      <w:r w:rsidRPr="00482ACA">
        <w:t xml:space="preserve">considered that the proposed layout </w:t>
      </w:r>
      <w:r w:rsidR="00793EC9" w:rsidRPr="00482ACA">
        <w:t xml:space="preserve">will </w:t>
      </w:r>
      <w:r w:rsidR="004B78CC">
        <w:t>result in any significant nor measurable</w:t>
      </w:r>
      <w:r w:rsidR="00793EC9" w:rsidRPr="00482ACA">
        <w:t xml:space="preserve"> undue detrimental or negative impact upon existing or future residential amenity by virtue of an over-bearing impact, loss of light or loss of privacy</w:t>
      </w:r>
      <w:r w:rsidR="006B7326" w:rsidRPr="00482ACA">
        <w:t xml:space="preserve"> by virtue of direct-overlooking</w:t>
      </w:r>
      <w:r w:rsidR="004B78CC">
        <w:t xml:space="preserve"> or proximity</w:t>
      </w:r>
      <w:r w:rsidR="006B7326" w:rsidRPr="00482ACA">
        <w:t>.</w:t>
      </w:r>
    </w:p>
    <w:p w14:paraId="378EA077" w14:textId="77777777" w:rsidR="00304DDB" w:rsidRPr="00171C1B" w:rsidRDefault="00304DDB" w:rsidP="0083359A">
      <w:pPr>
        <w:pStyle w:val="PLANNING2"/>
        <w:rPr>
          <w:color w:val="FF0000"/>
        </w:rPr>
      </w:pPr>
    </w:p>
    <w:p w14:paraId="75AEB9C9" w14:textId="77777777" w:rsidR="002152D0" w:rsidRPr="003C1C51" w:rsidRDefault="002152D0" w:rsidP="002152D0">
      <w:pPr>
        <w:pStyle w:val="PLANNING2"/>
        <w:ind w:left="709" w:hanging="709"/>
      </w:pPr>
      <w:r w:rsidRPr="003C1C51">
        <w:t>5.3</w:t>
      </w:r>
      <w:r w:rsidRPr="003C1C51">
        <w:tab/>
      </w:r>
      <w:r w:rsidRPr="003C1C51">
        <w:rPr>
          <w:u w:val="single"/>
        </w:rPr>
        <w:t xml:space="preserve">Matters of </w:t>
      </w:r>
      <w:r w:rsidR="0012485E" w:rsidRPr="003C1C51">
        <w:rPr>
          <w:u w:val="single"/>
        </w:rPr>
        <w:t>D</w:t>
      </w:r>
      <w:r w:rsidRPr="003C1C51">
        <w:rPr>
          <w:u w:val="single"/>
        </w:rPr>
        <w:t>esign/Visual Amenity:</w:t>
      </w:r>
    </w:p>
    <w:p w14:paraId="4B1A5BF0" w14:textId="77777777" w:rsidR="009571E5" w:rsidRPr="00171C1B" w:rsidRDefault="009571E5" w:rsidP="0092338C">
      <w:pPr>
        <w:pStyle w:val="PLANNING"/>
        <w:ind w:left="1440"/>
        <w:rPr>
          <w:rFonts w:eastAsia="Frutiger-Light"/>
          <w:color w:val="FF0000"/>
        </w:rPr>
      </w:pPr>
    </w:p>
    <w:p w14:paraId="4D45F335" w14:textId="77777777" w:rsidR="00C6305E" w:rsidRPr="009D0E05" w:rsidRDefault="007320EF" w:rsidP="0092338C">
      <w:pPr>
        <w:pStyle w:val="PLANNING"/>
        <w:ind w:left="1440"/>
        <w:rPr>
          <w:rFonts w:eastAsia="Frutiger-Light"/>
        </w:rPr>
      </w:pPr>
      <w:r w:rsidRPr="009D0E05">
        <w:rPr>
          <w:rFonts w:eastAsia="Frutiger-Light"/>
        </w:rPr>
        <w:t>5.3.</w:t>
      </w:r>
      <w:r w:rsidR="00C301E6">
        <w:rPr>
          <w:rFonts w:eastAsia="Frutiger-Light"/>
        </w:rPr>
        <w:t>1</w:t>
      </w:r>
      <w:r w:rsidRPr="009D0E05">
        <w:rPr>
          <w:rFonts w:eastAsia="Frutiger-Light"/>
        </w:rPr>
        <w:tab/>
      </w:r>
      <w:r w:rsidR="005E17B3" w:rsidRPr="009D0E05">
        <w:rPr>
          <w:rFonts w:eastAsia="Frutiger-Light"/>
        </w:rPr>
        <w:t xml:space="preserve">The </w:t>
      </w:r>
      <w:r w:rsidR="003A72EF" w:rsidRPr="009D0E05">
        <w:rPr>
          <w:rFonts w:eastAsia="Frutiger-Light"/>
        </w:rPr>
        <w:t>p</w:t>
      </w:r>
      <w:r w:rsidR="00C6305E" w:rsidRPr="009D0E05">
        <w:rPr>
          <w:rFonts w:eastAsia="Frutiger-Light"/>
        </w:rPr>
        <w:t xml:space="preserve">roposed house types adopt a level of consistency within their elevational language through a simplified materials palette restricted to that of </w:t>
      </w:r>
      <w:r w:rsidR="009D0E05" w:rsidRPr="009D0E05">
        <w:rPr>
          <w:rFonts w:eastAsia="Frutiger-Light"/>
        </w:rPr>
        <w:t>reconstituted stone</w:t>
      </w:r>
      <w:r w:rsidR="00C6305E" w:rsidRPr="009D0E05">
        <w:rPr>
          <w:rFonts w:eastAsia="Frutiger-Light"/>
        </w:rPr>
        <w:t xml:space="preserve"> and render as primary facing materials, similar to that of the existing </w:t>
      </w:r>
      <w:r w:rsidR="009D0E05" w:rsidRPr="009D0E05">
        <w:rPr>
          <w:rFonts w:eastAsia="Frutiger-Light"/>
        </w:rPr>
        <w:t>adjacent development currently under construction</w:t>
      </w:r>
      <w:r w:rsidR="00C6305E" w:rsidRPr="009D0E05">
        <w:rPr>
          <w:rFonts w:eastAsia="Frutiger-Light"/>
        </w:rPr>
        <w:t>.</w:t>
      </w:r>
      <w:r w:rsidR="009D0E05" w:rsidRPr="009D0E05">
        <w:rPr>
          <w:rFonts w:eastAsia="Frutiger-Light"/>
        </w:rPr>
        <w:t xml:space="preserve"> </w:t>
      </w:r>
      <w:r w:rsidR="00C6305E" w:rsidRPr="009D0E05">
        <w:rPr>
          <w:rFonts w:eastAsia="Frutiger-Light"/>
        </w:rPr>
        <w:t xml:space="preserve">The elevational language of the proposed development is </w:t>
      </w:r>
      <w:r w:rsidR="009D0E05" w:rsidRPr="009D0E05">
        <w:rPr>
          <w:rFonts w:eastAsia="Frutiger-Light"/>
        </w:rPr>
        <w:t xml:space="preserve">also </w:t>
      </w:r>
      <w:r w:rsidR="00C6305E" w:rsidRPr="009D0E05">
        <w:rPr>
          <w:rFonts w:eastAsia="Frutiger-Light"/>
        </w:rPr>
        <w:t xml:space="preserve">similar to that of the existing </w:t>
      </w:r>
      <w:r w:rsidR="008F079D" w:rsidRPr="009D0E05">
        <w:rPr>
          <w:rFonts w:eastAsia="Frutiger-Light"/>
        </w:rPr>
        <w:t xml:space="preserve">adjacent </w:t>
      </w:r>
      <w:r w:rsidR="00C6305E" w:rsidRPr="009D0E05">
        <w:rPr>
          <w:rFonts w:eastAsia="Frutiger-Light"/>
        </w:rPr>
        <w:t xml:space="preserve">housing </w:t>
      </w:r>
      <w:r w:rsidR="009D0E05" w:rsidRPr="009D0E05">
        <w:rPr>
          <w:rFonts w:eastAsia="Frutiger-Light"/>
        </w:rPr>
        <w:t>development allowing for an element of visual synergy between both proposals</w:t>
      </w:r>
      <w:r w:rsidR="00C6305E" w:rsidRPr="009D0E05">
        <w:rPr>
          <w:rFonts w:eastAsia="Frutiger-Light"/>
        </w:rPr>
        <w:t xml:space="preserve">.  As such it is not considered that the proposed dwellings will appear unsympathetic or discordant when viewed in context with existing </w:t>
      </w:r>
      <w:r w:rsidR="009D0E05">
        <w:rPr>
          <w:rFonts w:eastAsia="Frutiger-Light"/>
        </w:rPr>
        <w:t xml:space="preserve">and nearby </w:t>
      </w:r>
      <w:r w:rsidR="00C6305E" w:rsidRPr="009D0E05">
        <w:rPr>
          <w:rFonts w:eastAsia="Frutiger-Light"/>
        </w:rPr>
        <w:t>development.</w:t>
      </w:r>
    </w:p>
    <w:p w14:paraId="0F901D1C" w14:textId="77777777" w:rsidR="00C6305E" w:rsidRPr="00171C1B" w:rsidRDefault="00C6305E" w:rsidP="0092338C">
      <w:pPr>
        <w:pStyle w:val="PLANNING"/>
        <w:ind w:left="1440"/>
        <w:rPr>
          <w:rFonts w:eastAsia="Frutiger-Light"/>
          <w:color w:val="FF0000"/>
        </w:rPr>
      </w:pPr>
    </w:p>
    <w:p w14:paraId="26B98162" w14:textId="77777777" w:rsidR="00C6305E" w:rsidRPr="00482ACA" w:rsidRDefault="00C6305E" w:rsidP="0092338C">
      <w:pPr>
        <w:pStyle w:val="PLANNING"/>
        <w:ind w:left="1440"/>
        <w:rPr>
          <w:rFonts w:eastAsia="Frutiger-Light"/>
        </w:rPr>
      </w:pPr>
      <w:r w:rsidRPr="00482ACA">
        <w:rPr>
          <w:rFonts w:eastAsia="Frutiger-Light"/>
        </w:rPr>
        <w:t>5.3.</w:t>
      </w:r>
      <w:r w:rsidR="00C301E6">
        <w:rPr>
          <w:rFonts w:eastAsia="Frutiger-Light"/>
        </w:rPr>
        <w:t>2</w:t>
      </w:r>
      <w:r w:rsidRPr="00482ACA">
        <w:rPr>
          <w:rFonts w:eastAsia="Frutiger-Light"/>
        </w:rPr>
        <w:tab/>
        <w:t>Taking account of the above matters it is not considered that the proposed development will result in any undue impact upon the character or visual amenities of the area</w:t>
      </w:r>
      <w:r w:rsidR="00482ACA" w:rsidRPr="00482ACA">
        <w:rPr>
          <w:rFonts w:eastAsia="Frutiger-Light"/>
        </w:rPr>
        <w:t>.</w:t>
      </w:r>
    </w:p>
    <w:p w14:paraId="35A547A5" w14:textId="77777777" w:rsidR="00283DB5" w:rsidRPr="00171C1B" w:rsidRDefault="00283DB5" w:rsidP="00A93765">
      <w:pPr>
        <w:pStyle w:val="PLANNING"/>
        <w:ind w:left="2160" w:firstLine="0"/>
        <w:rPr>
          <w:rFonts w:eastAsia="Frutiger-Light"/>
          <w:color w:val="FF0000"/>
        </w:rPr>
      </w:pPr>
    </w:p>
    <w:p w14:paraId="20BA63E1" w14:textId="77777777" w:rsidR="00E86E81" w:rsidRPr="003C1C51" w:rsidRDefault="00BB7FFD" w:rsidP="00E4241A">
      <w:pPr>
        <w:pStyle w:val="PLANNING"/>
        <w:rPr>
          <w:rFonts w:eastAsia="Frutiger-Light"/>
        </w:rPr>
      </w:pPr>
      <w:r w:rsidRPr="003C1C51">
        <w:rPr>
          <w:rFonts w:eastAsia="Frutiger-Light"/>
        </w:rPr>
        <w:t>5.</w:t>
      </w:r>
      <w:r w:rsidR="0046034F" w:rsidRPr="003C1C51">
        <w:rPr>
          <w:rFonts w:eastAsia="Frutiger-Light"/>
        </w:rPr>
        <w:t>4</w:t>
      </w:r>
      <w:r w:rsidRPr="003C1C51">
        <w:rPr>
          <w:rFonts w:eastAsia="Frutiger-Light"/>
        </w:rPr>
        <w:tab/>
      </w:r>
      <w:r w:rsidR="00110A39" w:rsidRPr="003C1C51">
        <w:rPr>
          <w:rFonts w:eastAsia="Frutiger-Light"/>
          <w:u w:val="single"/>
        </w:rPr>
        <w:t>Highway Safety and Accessibility</w:t>
      </w:r>
      <w:r w:rsidR="004572A0" w:rsidRPr="003C1C51">
        <w:rPr>
          <w:rFonts w:eastAsia="Frutiger-Light"/>
        </w:rPr>
        <w:t>:</w:t>
      </w:r>
    </w:p>
    <w:p w14:paraId="29966789" w14:textId="77777777" w:rsidR="00D2245A" w:rsidRPr="003C1C51" w:rsidRDefault="00D2245A" w:rsidP="00E4241A">
      <w:pPr>
        <w:pStyle w:val="PLANNING"/>
        <w:rPr>
          <w:rFonts w:eastAsia="Frutiger-Light"/>
        </w:rPr>
      </w:pPr>
    </w:p>
    <w:p w14:paraId="0A0EC079" w14:textId="77777777" w:rsidR="00C74174" w:rsidRPr="003C1C51" w:rsidRDefault="00D2245A" w:rsidP="007F710D">
      <w:pPr>
        <w:pStyle w:val="PLANNING"/>
        <w:ind w:left="1440"/>
        <w:rPr>
          <w:rFonts w:eastAsia="Frutiger-Light"/>
        </w:rPr>
      </w:pPr>
      <w:r w:rsidRPr="003C1C51">
        <w:rPr>
          <w:rFonts w:eastAsia="Frutiger-Light"/>
        </w:rPr>
        <w:lastRenderedPageBreak/>
        <w:t>5.</w:t>
      </w:r>
      <w:r w:rsidR="0092338C" w:rsidRPr="003C1C51">
        <w:rPr>
          <w:rFonts w:eastAsia="Frutiger-Light"/>
        </w:rPr>
        <w:t>4</w:t>
      </w:r>
      <w:r w:rsidRPr="003C1C51">
        <w:rPr>
          <w:rFonts w:eastAsia="Frutiger-Light"/>
        </w:rPr>
        <w:t>.1</w:t>
      </w:r>
      <w:r w:rsidRPr="003C1C51">
        <w:rPr>
          <w:rFonts w:eastAsia="Frutiger-Light"/>
        </w:rPr>
        <w:tab/>
      </w:r>
      <w:r w:rsidR="003A72EF" w:rsidRPr="003C1C51">
        <w:rPr>
          <w:rFonts w:eastAsia="Frutiger-Light"/>
        </w:rPr>
        <w:t xml:space="preserve">Lancashire County Council, as the Highway Authority, </w:t>
      </w:r>
      <w:r w:rsidR="00725B8C" w:rsidRPr="003C1C51">
        <w:rPr>
          <w:rFonts w:eastAsia="Frutiger-Light"/>
        </w:rPr>
        <w:t>have raised no objection</w:t>
      </w:r>
      <w:r w:rsidR="003C1C51">
        <w:rPr>
          <w:rFonts w:eastAsia="Frutiger-Light"/>
        </w:rPr>
        <w:t>s</w:t>
      </w:r>
      <w:r w:rsidR="00725B8C" w:rsidRPr="003C1C51">
        <w:rPr>
          <w:rFonts w:eastAsia="Frutiger-Light"/>
        </w:rPr>
        <w:t xml:space="preserve"> to the proposal.</w:t>
      </w:r>
    </w:p>
    <w:p w14:paraId="72FAA34B" w14:textId="77777777" w:rsidR="006E6F68" w:rsidRPr="00171C1B" w:rsidRDefault="006E6F68" w:rsidP="000535FF">
      <w:pPr>
        <w:pStyle w:val="PLANNING2"/>
        <w:ind w:left="0" w:firstLine="0"/>
        <w:rPr>
          <w:color w:val="FF0000"/>
        </w:rPr>
      </w:pPr>
    </w:p>
    <w:p w14:paraId="14575D13" w14:textId="77777777" w:rsidR="00365F18" w:rsidRPr="00B62BF7" w:rsidRDefault="00E4241A" w:rsidP="00E4241A">
      <w:pPr>
        <w:pStyle w:val="PLANNING"/>
        <w:rPr>
          <w:rFonts w:eastAsia="Frutiger-Light"/>
        </w:rPr>
      </w:pPr>
      <w:r w:rsidRPr="00B62BF7">
        <w:rPr>
          <w:rFonts w:eastAsia="Frutiger-Light"/>
        </w:rPr>
        <w:t>5.</w:t>
      </w:r>
      <w:r w:rsidR="009D0E05">
        <w:rPr>
          <w:rFonts w:eastAsia="Frutiger-Light"/>
        </w:rPr>
        <w:t>5</w:t>
      </w:r>
      <w:r w:rsidRPr="00B62BF7">
        <w:rPr>
          <w:rFonts w:eastAsia="Frutiger-Light"/>
        </w:rPr>
        <w:tab/>
      </w:r>
      <w:r w:rsidR="00166BC3" w:rsidRPr="00B62BF7">
        <w:rPr>
          <w:rFonts w:eastAsia="Frutiger-Light"/>
          <w:u w:val="single"/>
        </w:rPr>
        <w:t xml:space="preserve">Flood Risk and </w:t>
      </w:r>
      <w:r w:rsidR="00513F64" w:rsidRPr="00B62BF7">
        <w:rPr>
          <w:rFonts w:eastAsia="Frutiger-Light"/>
          <w:u w:val="single"/>
        </w:rPr>
        <w:t>Drainage</w:t>
      </w:r>
      <w:r w:rsidR="004572A0" w:rsidRPr="00B62BF7">
        <w:rPr>
          <w:rFonts w:eastAsia="Frutiger-Light"/>
        </w:rPr>
        <w:t>:</w:t>
      </w:r>
    </w:p>
    <w:p w14:paraId="769A59DF" w14:textId="77777777" w:rsidR="00E4241A" w:rsidRPr="00B62BF7" w:rsidRDefault="00E4241A" w:rsidP="00E4241A">
      <w:pPr>
        <w:pStyle w:val="PLANNING"/>
        <w:rPr>
          <w:rFonts w:eastAsia="Frutiger-Light"/>
        </w:rPr>
      </w:pPr>
    </w:p>
    <w:p w14:paraId="1A76B427" w14:textId="77777777" w:rsidR="00CF5635" w:rsidRPr="00B62BF7" w:rsidRDefault="00E4241A" w:rsidP="004277A3">
      <w:pPr>
        <w:pStyle w:val="PLANNING2"/>
      </w:pPr>
      <w:r w:rsidRPr="00B62BF7">
        <w:t>5.</w:t>
      </w:r>
      <w:r w:rsidR="009D0E05">
        <w:t>5</w:t>
      </w:r>
      <w:r w:rsidRPr="00B62BF7">
        <w:t>.1</w:t>
      </w:r>
      <w:r w:rsidRPr="00B62BF7">
        <w:tab/>
      </w:r>
      <w:r w:rsidR="004277A3" w:rsidRPr="00B62BF7">
        <w:t xml:space="preserve">The Lead Local Flood Authority has no objection to the proposed development subject to the imposition of conditions requiring </w:t>
      </w:r>
      <w:r w:rsidR="00B62BF7" w:rsidRPr="00B62BF7">
        <w:t>that the development be carried out in strict accordance with the submitted surface water drainage details.</w:t>
      </w:r>
    </w:p>
    <w:p w14:paraId="56EA049F" w14:textId="77777777" w:rsidR="002D0C7B" w:rsidRPr="00171C1B" w:rsidRDefault="002D0C7B" w:rsidP="00E4241A">
      <w:pPr>
        <w:pStyle w:val="PLANNING2"/>
        <w:rPr>
          <w:color w:val="FF0000"/>
        </w:rPr>
      </w:pPr>
    </w:p>
    <w:p w14:paraId="6AC03A66" w14:textId="77777777" w:rsidR="002D0C7B" w:rsidRPr="008469B3" w:rsidRDefault="002D0C7B" w:rsidP="002D0C7B">
      <w:pPr>
        <w:pStyle w:val="PLANNING"/>
        <w:rPr>
          <w:rFonts w:eastAsia="Frutiger-Light"/>
        </w:rPr>
      </w:pPr>
      <w:r w:rsidRPr="008469B3">
        <w:rPr>
          <w:rFonts w:eastAsia="Frutiger-Light"/>
        </w:rPr>
        <w:t>5.</w:t>
      </w:r>
      <w:r w:rsidR="009D0E05" w:rsidRPr="008469B3">
        <w:rPr>
          <w:rFonts w:eastAsia="Frutiger-Light"/>
        </w:rPr>
        <w:t>6</w:t>
      </w:r>
      <w:r w:rsidRPr="008469B3">
        <w:rPr>
          <w:rFonts w:eastAsia="Frutiger-Light"/>
        </w:rPr>
        <w:tab/>
      </w:r>
      <w:r w:rsidRPr="008469B3">
        <w:rPr>
          <w:rFonts w:eastAsia="Frutiger-Light"/>
          <w:u w:val="single"/>
        </w:rPr>
        <w:t>Developer Contributions</w:t>
      </w:r>
      <w:r w:rsidRPr="008469B3">
        <w:rPr>
          <w:rFonts w:eastAsia="Frutiger-Light"/>
        </w:rPr>
        <w:t>:</w:t>
      </w:r>
    </w:p>
    <w:p w14:paraId="6B8D57CF" w14:textId="77777777" w:rsidR="009D06FE" w:rsidRPr="008469B3" w:rsidRDefault="009D06FE" w:rsidP="002D0C7B">
      <w:pPr>
        <w:pStyle w:val="PLANNING"/>
        <w:rPr>
          <w:rFonts w:eastAsia="Frutiger-Light"/>
        </w:rPr>
      </w:pPr>
    </w:p>
    <w:p w14:paraId="286E8A99" w14:textId="77777777" w:rsidR="00C54586" w:rsidRPr="008469B3" w:rsidRDefault="009D06FE" w:rsidP="00C301E6">
      <w:pPr>
        <w:pStyle w:val="PLANNING2"/>
        <w:rPr>
          <w:rFonts w:eastAsia="Frutiger-Light"/>
        </w:rPr>
      </w:pPr>
      <w:r w:rsidRPr="008469B3">
        <w:rPr>
          <w:rFonts w:eastAsia="Frutiger-Light"/>
        </w:rPr>
        <w:t>5.</w:t>
      </w:r>
      <w:r w:rsidR="009D0E05" w:rsidRPr="008469B3">
        <w:rPr>
          <w:rFonts w:eastAsia="Frutiger-Light"/>
        </w:rPr>
        <w:t>6</w:t>
      </w:r>
      <w:r w:rsidRPr="008469B3">
        <w:rPr>
          <w:rFonts w:eastAsia="Frutiger-Light"/>
        </w:rPr>
        <w:t>.1</w:t>
      </w:r>
      <w:r w:rsidRPr="008469B3">
        <w:rPr>
          <w:rFonts w:eastAsia="Frutiger-Light"/>
        </w:rPr>
        <w:tab/>
      </w:r>
      <w:r w:rsidR="001B6F5C" w:rsidRPr="008469B3">
        <w:rPr>
          <w:rFonts w:eastAsia="Frutiger-Light"/>
        </w:rPr>
        <w:t xml:space="preserve">LCC Education are requesting a contribution towards </w:t>
      </w:r>
      <w:r w:rsidR="008469B3" w:rsidRPr="008469B3">
        <w:rPr>
          <w:rFonts w:eastAsia="Frutiger-Light"/>
        </w:rPr>
        <w:t xml:space="preserve">both primary and secondary </w:t>
      </w:r>
      <w:r w:rsidR="001B6F5C" w:rsidRPr="008469B3">
        <w:rPr>
          <w:rFonts w:eastAsia="Frutiger-Light"/>
        </w:rPr>
        <w:t>educational provision as a result of the development</w:t>
      </w:r>
      <w:r w:rsidR="008469B3" w:rsidRPr="008469B3">
        <w:rPr>
          <w:rFonts w:eastAsia="Frutiger-Light"/>
        </w:rPr>
        <w:t xml:space="preserve"> as follows:</w:t>
      </w:r>
    </w:p>
    <w:p w14:paraId="33C7E6BA" w14:textId="77777777" w:rsidR="001B6F5C" w:rsidRPr="00171C1B" w:rsidRDefault="001B6F5C" w:rsidP="00C54586">
      <w:pPr>
        <w:pStyle w:val="PLANNING"/>
        <w:ind w:hanging="11"/>
        <w:rPr>
          <w:rFonts w:eastAsia="Frutiger-Light"/>
          <w:color w:val="FF0000"/>
        </w:rPr>
      </w:pPr>
    </w:p>
    <w:p w14:paraId="16EB2A91" w14:textId="77777777" w:rsidR="001B6F5C" w:rsidRPr="008469B3" w:rsidRDefault="001B6F5C" w:rsidP="00C301E6">
      <w:pPr>
        <w:spacing w:line="240" w:lineRule="auto"/>
        <w:ind w:left="1440"/>
        <w:rPr>
          <w:rFonts w:cs="Arial"/>
          <w:szCs w:val="22"/>
          <w:u w:val="single"/>
        </w:rPr>
      </w:pPr>
      <w:r w:rsidRPr="008469B3">
        <w:rPr>
          <w:rFonts w:cs="Arial"/>
          <w:szCs w:val="22"/>
          <w:u w:val="single"/>
        </w:rPr>
        <w:t>Primary Places</w:t>
      </w:r>
    </w:p>
    <w:p w14:paraId="56CCAA9B" w14:textId="77777777" w:rsidR="001B6F5C" w:rsidRPr="008469B3" w:rsidRDefault="001B6F5C" w:rsidP="00C301E6">
      <w:pPr>
        <w:spacing w:line="240" w:lineRule="auto"/>
        <w:ind w:left="1440"/>
        <w:rPr>
          <w:rFonts w:cs="Arial"/>
          <w:szCs w:val="22"/>
          <w:u w:val="single"/>
        </w:rPr>
      </w:pPr>
    </w:p>
    <w:p w14:paraId="04B9E36A" w14:textId="77777777" w:rsidR="008469B3" w:rsidRPr="008469B3" w:rsidRDefault="008469B3" w:rsidP="00C301E6">
      <w:pPr>
        <w:spacing w:line="240" w:lineRule="auto"/>
        <w:ind w:left="1440"/>
        <w:rPr>
          <w:rFonts w:cs="Arial"/>
          <w:szCs w:val="22"/>
        </w:rPr>
      </w:pPr>
      <w:r w:rsidRPr="008469B3">
        <w:rPr>
          <w:rFonts w:cs="Arial"/>
          <w:szCs w:val="22"/>
        </w:rPr>
        <w:t xml:space="preserve">Latest projections for the local primary schools show there to be a shortfall of 191 places in 5 years' time. These projections take into account the current numbers of pupils in the schools, the expected take up of pupils in future years based on the local births, the expected levels of inward and outward migration based upon what is already occurring in the schools and the housing development within the local </w:t>
      </w:r>
      <w:proofErr w:type="gramStart"/>
      <w:r w:rsidRPr="008469B3">
        <w:rPr>
          <w:rFonts w:cs="Arial"/>
          <w:szCs w:val="22"/>
        </w:rPr>
        <w:t>5 year</w:t>
      </w:r>
      <w:proofErr w:type="gramEnd"/>
      <w:r w:rsidRPr="008469B3">
        <w:rPr>
          <w:rFonts w:cs="Arial"/>
          <w:szCs w:val="22"/>
        </w:rPr>
        <w:t xml:space="preserve"> Housing Land Supply document (or equivalent), which already have planning permission.</w:t>
      </w:r>
    </w:p>
    <w:p w14:paraId="6A560A95" w14:textId="77777777" w:rsidR="008469B3" w:rsidRPr="008469B3" w:rsidRDefault="008469B3" w:rsidP="00C301E6">
      <w:pPr>
        <w:spacing w:line="240" w:lineRule="auto"/>
        <w:ind w:left="1440"/>
        <w:rPr>
          <w:rFonts w:cs="Arial"/>
          <w:szCs w:val="22"/>
        </w:rPr>
      </w:pPr>
    </w:p>
    <w:p w14:paraId="01E0F55C" w14:textId="77777777" w:rsidR="001B6F5C" w:rsidRPr="00171C1B" w:rsidRDefault="008469B3" w:rsidP="00C301E6">
      <w:pPr>
        <w:spacing w:line="240" w:lineRule="auto"/>
        <w:ind w:left="1440"/>
        <w:rPr>
          <w:rFonts w:cs="Arial"/>
          <w:color w:val="FF0000"/>
          <w:szCs w:val="22"/>
        </w:rPr>
      </w:pPr>
      <w:r w:rsidRPr="008469B3">
        <w:rPr>
          <w:rFonts w:cs="Arial"/>
          <w:szCs w:val="22"/>
        </w:rPr>
        <w:t xml:space="preserve">With an expected yield of 5 places from this development the shortfall would increase to 196.  </w:t>
      </w:r>
      <w:proofErr w:type="gramStart"/>
      <w:r w:rsidRPr="008469B3">
        <w:rPr>
          <w:rFonts w:cs="Arial"/>
          <w:szCs w:val="22"/>
        </w:rPr>
        <w:t>Therefore</w:t>
      </w:r>
      <w:proofErr w:type="gramEnd"/>
      <w:r w:rsidRPr="008469B3">
        <w:rPr>
          <w:rFonts w:cs="Arial"/>
          <w:szCs w:val="22"/>
        </w:rPr>
        <w:t xml:space="preserve"> LCC Education are seeking a contribution from the developer in respect of the full pupil yield of this development, i.e. 5 places.</w:t>
      </w:r>
    </w:p>
    <w:p w14:paraId="2E318E3C" w14:textId="77777777" w:rsidR="001B6F5C" w:rsidRPr="00171C1B" w:rsidRDefault="001B6F5C" w:rsidP="00C301E6">
      <w:pPr>
        <w:spacing w:line="240" w:lineRule="auto"/>
        <w:ind w:left="1440"/>
        <w:rPr>
          <w:rFonts w:cs="Arial"/>
          <w:color w:val="FF0000"/>
          <w:szCs w:val="22"/>
          <w:u w:val="single"/>
        </w:rPr>
      </w:pPr>
    </w:p>
    <w:p w14:paraId="3E2A5609" w14:textId="77777777" w:rsidR="008469B3" w:rsidRPr="008469B3" w:rsidRDefault="001B6F5C" w:rsidP="00C301E6">
      <w:pPr>
        <w:spacing w:line="240" w:lineRule="auto"/>
        <w:ind w:left="1440"/>
        <w:rPr>
          <w:rFonts w:cs="Arial"/>
          <w:szCs w:val="22"/>
          <w:u w:val="single"/>
        </w:rPr>
      </w:pPr>
      <w:r w:rsidRPr="008469B3">
        <w:rPr>
          <w:rFonts w:cs="Arial"/>
          <w:szCs w:val="22"/>
          <w:u w:val="single"/>
        </w:rPr>
        <w:t>Secondary Places</w:t>
      </w:r>
    </w:p>
    <w:p w14:paraId="793377A0" w14:textId="77777777" w:rsidR="008469B3" w:rsidRPr="008469B3" w:rsidRDefault="008469B3" w:rsidP="00C301E6">
      <w:pPr>
        <w:spacing w:line="240" w:lineRule="auto"/>
        <w:ind w:left="1440"/>
        <w:rPr>
          <w:rFonts w:cs="Arial"/>
          <w:szCs w:val="22"/>
        </w:rPr>
      </w:pPr>
      <w:r w:rsidRPr="008469B3">
        <w:rPr>
          <w:rFonts w:cs="Arial"/>
          <w:szCs w:val="22"/>
        </w:rPr>
        <w:t xml:space="preserve">Latest projections for the local secondary schools show there to be a shortfall of 353 places in 5 years' time. These projections </w:t>
      </w:r>
      <w:proofErr w:type="gramStart"/>
      <w:r w:rsidRPr="008469B3">
        <w:rPr>
          <w:rFonts w:cs="Arial"/>
          <w:szCs w:val="22"/>
        </w:rPr>
        <w:t>take into account</w:t>
      </w:r>
      <w:proofErr w:type="gramEnd"/>
      <w:r w:rsidRPr="008469B3">
        <w:rPr>
          <w:rFonts w:cs="Arial"/>
          <w:szCs w:val="22"/>
        </w:rPr>
        <w:t xml:space="preserve"> the current numbers of pupils in the schools, the expected take up of pupils in future years based on the local births, the expected levels of inward and outward migration based upon what is already occurring in the schools and the housing development within the local 5-year Housing Land Supply document, which already have planning permission.</w:t>
      </w:r>
    </w:p>
    <w:p w14:paraId="46812598" w14:textId="77777777" w:rsidR="008469B3" w:rsidRPr="008469B3" w:rsidRDefault="008469B3" w:rsidP="00C301E6">
      <w:pPr>
        <w:spacing w:line="240" w:lineRule="auto"/>
        <w:ind w:left="1440"/>
        <w:rPr>
          <w:rFonts w:cs="Arial"/>
          <w:szCs w:val="22"/>
        </w:rPr>
      </w:pPr>
    </w:p>
    <w:p w14:paraId="638C046B" w14:textId="77777777" w:rsidR="009D06FE" w:rsidRPr="008469B3" w:rsidRDefault="008469B3" w:rsidP="00C301E6">
      <w:pPr>
        <w:spacing w:line="240" w:lineRule="auto"/>
        <w:ind w:left="1440"/>
        <w:rPr>
          <w:rFonts w:cs="Arial"/>
          <w:szCs w:val="22"/>
        </w:rPr>
      </w:pPr>
      <w:r w:rsidRPr="008469B3">
        <w:rPr>
          <w:rFonts w:cs="Arial"/>
          <w:szCs w:val="22"/>
        </w:rPr>
        <w:t>With an expected yield of 2 places from this development the shortfall would increase to 355.Therefore LCC Education are seeking a contribution from the developer in respect of the full pupil yield of this development, i.e. 2 places.</w:t>
      </w:r>
    </w:p>
    <w:p w14:paraId="0D9272A9" w14:textId="77777777" w:rsidR="008469B3" w:rsidRDefault="008469B3" w:rsidP="008469B3">
      <w:pPr>
        <w:spacing w:line="240" w:lineRule="auto"/>
        <w:ind w:left="709"/>
        <w:rPr>
          <w:rFonts w:cs="Arial"/>
          <w:color w:val="FF0000"/>
          <w:szCs w:val="22"/>
        </w:rPr>
      </w:pPr>
    </w:p>
    <w:p w14:paraId="4645858D" w14:textId="77777777" w:rsidR="008469B3" w:rsidRDefault="008469B3" w:rsidP="00766CFE">
      <w:pPr>
        <w:pStyle w:val="PLANNING2"/>
        <w:rPr>
          <w:rFonts w:eastAsia="Frutiger-Light"/>
        </w:rPr>
      </w:pPr>
      <w:r w:rsidRPr="008469B3">
        <w:rPr>
          <w:rFonts w:eastAsia="Frutiger-Light"/>
        </w:rPr>
        <w:t>5.6.</w:t>
      </w:r>
      <w:r w:rsidR="0052277F">
        <w:rPr>
          <w:rFonts w:eastAsia="Frutiger-Light"/>
        </w:rPr>
        <w:t>2</w:t>
      </w:r>
      <w:r w:rsidRPr="008469B3">
        <w:rPr>
          <w:rFonts w:eastAsia="Frutiger-Light"/>
        </w:rPr>
        <w:tab/>
      </w:r>
      <w:r>
        <w:rPr>
          <w:rFonts w:eastAsia="Frutiger-Light"/>
        </w:rPr>
        <w:t>As a result of the above LCC Education are requesting a contribution of a and b</w:t>
      </w:r>
      <w:r w:rsidRPr="008469B3">
        <w:rPr>
          <w:rFonts w:eastAsia="Frutiger-Light"/>
        </w:rPr>
        <w:t xml:space="preserve">ased upon the latest assessment, </w:t>
      </w:r>
      <w:proofErr w:type="gramStart"/>
      <w:r w:rsidRPr="008469B3">
        <w:rPr>
          <w:rFonts w:eastAsia="Frutiger-Light"/>
        </w:rPr>
        <w:t>taking into account</w:t>
      </w:r>
      <w:proofErr w:type="gramEnd"/>
      <w:r w:rsidRPr="008469B3">
        <w:rPr>
          <w:rFonts w:eastAsia="Frutiger-Light"/>
        </w:rPr>
        <w:t xml:space="preserve"> all approved applications, LCC will be seeking a contribution for 5 primary and 2 secondary school places.</w:t>
      </w:r>
    </w:p>
    <w:p w14:paraId="742148FD" w14:textId="77777777" w:rsidR="008469B3" w:rsidRDefault="008469B3" w:rsidP="00766CFE">
      <w:pPr>
        <w:pStyle w:val="PLANNING2"/>
        <w:rPr>
          <w:rFonts w:eastAsia="Frutiger-Light"/>
        </w:rPr>
      </w:pPr>
    </w:p>
    <w:p w14:paraId="3BF9F8CA" w14:textId="77777777" w:rsidR="008469B3" w:rsidRPr="008469B3" w:rsidRDefault="008469B3" w:rsidP="00766CFE">
      <w:pPr>
        <w:pStyle w:val="PLANNING2"/>
        <w:rPr>
          <w:rFonts w:eastAsia="Frutiger-Light"/>
        </w:rPr>
      </w:pPr>
      <w:r>
        <w:rPr>
          <w:rFonts w:eastAsia="Frutiger-Light"/>
        </w:rPr>
        <w:tab/>
      </w:r>
      <w:r w:rsidRPr="008469B3">
        <w:rPr>
          <w:rFonts w:eastAsia="Frutiger-Light"/>
        </w:rPr>
        <w:t>Calculated at the current rates, this would result in a claim of:</w:t>
      </w:r>
    </w:p>
    <w:p w14:paraId="7FCA1FFE" w14:textId="77777777" w:rsidR="008469B3" w:rsidRPr="008469B3" w:rsidRDefault="008469B3" w:rsidP="00766CFE">
      <w:pPr>
        <w:pStyle w:val="PLANNING2"/>
        <w:rPr>
          <w:rFonts w:eastAsia="Frutiger-Light"/>
        </w:rPr>
      </w:pPr>
      <w:r>
        <w:rPr>
          <w:rFonts w:eastAsia="Frutiger-Light"/>
        </w:rPr>
        <w:tab/>
      </w:r>
      <w:r w:rsidRPr="008469B3">
        <w:rPr>
          <w:rFonts w:eastAsia="Frutiger-Light"/>
        </w:rPr>
        <w:t>Primary places:</w:t>
      </w:r>
    </w:p>
    <w:p w14:paraId="083A3F79" w14:textId="77777777" w:rsidR="008469B3" w:rsidRPr="008469B3" w:rsidRDefault="008469B3" w:rsidP="00766CFE">
      <w:pPr>
        <w:pStyle w:val="PLANNING2"/>
        <w:rPr>
          <w:rFonts w:eastAsia="Frutiger-Light"/>
        </w:rPr>
      </w:pPr>
      <w:r>
        <w:rPr>
          <w:rFonts w:eastAsia="Frutiger-Light"/>
        </w:rPr>
        <w:tab/>
      </w:r>
      <w:r w:rsidRPr="008469B3">
        <w:rPr>
          <w:rFonts w:eastAsia="Frutiger-Light"/>
        </w:rPr>
        <w:t>(£12,257 x 0.97) x BCIS All-in Tender Price (336 / 240) (Q1-2020/Q4-2008)</w:t>
      </w:r>
    </w:p>
    <w:p w14:paraId="3DA1C386" w14:textId="77777777" w:rsidR="008469B3" w:rsidRPr="008469B3" w:rsidRDefault="008469B3" w:rsidP="00766CFE">
      <w:pPr>
        <w:pStyle w:val="PLANNING2"/>
        <w:rPr>
          <w:rFonts w:eastAsia="Frutiger-Light"/>
        </w:rPr>
      </w:pPr>
      <w:r>
        <w:rPr>
          <w:rFonts w:eastAsia="Frutiger-Light"/>
        </w:rPr>
        <w:tab/>
      </w:r>
      <w:r w:rsidRPr="008469B3">
        <w:rPr>
          <w:rFonts w:eastAsia="Frutiger-Light"/>
        </w:rPr>
        <w:t>= £16,645.01 per place</w:t>
      </w:r>
    </w:p>
    <w:p w14:paraId="01D6B8DC" w14:textId="77777777" w:rsidR="008469B3" w:rsidRDefault="008469B3" w:rsidP="00766CFE">
      <w:pPr>
        <w:pStyle w:val="PLANNING2"/>
        <w:rPr>
          <w:rFonts w:eastAsia="Frutiger-Light"/>
        </w:rPr>
      </w:pPr>
      <w:r>
        <w:rPr>
          <w:rFonts w:eastAsia="Frutiger-Light"/>
        </w:rPr>
        <w:tab/>
      </w:r>
      <w:r w:rsidRPr="008469B3">
        <w:rPr>
          <w:rFonts w:eastAsia="Frutiger-Light"/>
        </w:rPr>
        <w:t>£16,645.01 x 5 places = £83,225.05</w:t>
      </w:r>
    </w:p>
    <w:p w14:paraId="257E86D9" w14:textId="77777777" w:rsidR="008469B3" w:rsidRPr="008469B3" w:rsidRDefault="008469B3" w:rsidP="00766CFE">
      <w:pPr>
        <w:pStyle w:val="PLANNING2"/>
        <w:rPr>
          <w:rFonts w:eastAsia="Frutiger-Light"/>
        </w:rPr>
      </w:pPr>
    </w:p>
    <w:p w14:paraId="0207EBC9" w14:textId="77777777" w:rsidR="008469B3" w:rsidRPr="008469B3" w:rsidRDefault="008469B3" w:rsidP="00766CFE">
      <w:pPr>
        <w:pStyle w:val="PLANNING2"/>
        <w:rPr>
          <w:rFonts w:eastAsia="Frutiger-Light"/>
        </w:rPr>
      </w:pPr>
      <w:r>
        <w:rPr>
          <w:rFonts w:eastAsia="Frutiger-Light"/>
        </w:rPr>
        <w:lastRenderedPageBreak/>
        <w:tab/>
      </w:r>
      <w:r w:rsidRPr="008469B3">
        <w:rPr>
          <w:rFonts w:eastAsia="Frutiger-Light"/>
        </w:rPr>
        <w:t>Secondary places:</w:t>
      </w:r>
    </w:p>
    <w:p w14:paraId="04ED23F0" w14:textId="77777777" w:rsidR="008469B3" w:rsidRPr="008469B3" w:rsidRDefault="008469B3" w:rsidP="00766CFE">
      <w:pPr>
        <w:pStyle w:val="PLANNING2"/>
        <w:rPr>
          <w:rFonts w:eastAsia="Frutiger-Light"/>
        </w:rPr>
      </w:pPr>
      <w:r>
        <w:rPr>
          <w:rFonts w:eastAsia="Frutiger-Light"/>
        </w:rPr>
        <w:tab/>
      </w:r>
      <w:r w:rsidRPr="008469B3">
        <w:rPr>
          <w:rFonts w:eastAsia="Frutiger-Light"/>
        </w:rPr>
        <w:t>(£18,469 x 0.97) x BCIS All-in Tender Price (336 / 240) (Q1-2020/Q4-2008)</w:t>
      </w:r>
    </w:p>
    <w:p w14:paraId="18885E39" w14:textId="77777777" w:rsidR="008469B3" w:rsidRPr="008469B3" w:rsidRDefault="008469B3" w:rsidP="00766CFE">
      <w:pPr>
        <w:pStyle w:val="PLANNING2"/>
        <w:rPr>
          <w:rFonts w:eastAsia="Frutiger-Light"/>
        </w:rPr>
      </w:pPr>
      <w:r>
        <w:rPr>
          <w:rFonts w:eastAsia="Frutiger-Light"/>
        </w:rPr>
        <w:tab/>
      </w:r>
      <w:r w:rsidRPr="008469B3">
        <w:rPr>
          <w:rFonts w:eastAsia="Frutiger-Light"/>
        </w:rPr>
        <w:t>= £25,080.90 per place</w:t>
      </w:r>
    </w:p>
    <w:p w14:paraId="4293655F" w14:textId="77777777" w:rsidR="008469B3" w:rsidRPr="008469B3" w:rsidRDefault="008469B3" w:rsidP="00766CFE">
      <w:pPr>
        <w:pStyle w:val="PLANNING2"/>
        <w:rPr>
          <w:rFonts w:eastAsia="Frutiger-Light"/>
        </w:rPr>
      </w:pPr>
      <w:r>
        <w:rPr>
          <w:rFonts w:eastAsia="Frutiger-Light"/>
        </w:rPr>
        <w:tab/>
      </w:r>
      <w:r w:rsidRPr="008469B3">
        <w:rPr>
          <w:rFonts w:eastAsia="Frutiger-Light"/>
        </w:rPr>
        <w:t>£25,080.90 x 2 places = £50,161.80</w:t>
      </w:r>
    </w:p>
    <w:p w14:paraId="2BA4D2B4" w14:textId="77777777" w:rsidR="008469B3" w:rsidRDefault="008469B3" w:rsidP="00766CFE">
      <w:pPr>
        <w:pStyle w:val="PLANNING2"/>
        <w:rPr>
          <w:rFonts w:cs="Arial"/>
          <w:color w:val="FF0000"/>
          <w:szCs w:val="22"/>
        </w:rPr>
      </w:pPr>
    </w:p>
    <w:p w14:paraId="6D3415CF" w14:textId="77777777" w:rsidR="0052277F" w:rsidRPr="008469B3" w:rsidRDefault="0052277F" w:rsidP="00766CFE">
      <w:pPr>
        <w:pStyle w:val="PLANNING2"/>
        <w:rPr>
          <w:rFonts w:eastAsia="Frutiger-Light"/>
        </w:rPr>
      </w:pPr>
      <w:r w:rsidRPr="008469B3">
        <w:rPr>
          <w:rFonts w:eastAsia="Frutiger-Light"/>
        </w:rPr>
        <w:t>5.6.</w:t>
      </w:r>
      <w:r>
        <w:rPr>
          <w:rFonts w:eastAsia="Frutiger-Light"/>
        </w:rPr>
        <w:t>3</w:t>
      </w:r>
      <w:r w:rsidRPr="008469B3">
        <w:rPr>
          <w:rFonts w:eastAsia="Frutiger-Light"/>
        </w:rPr>
        <w:tab/>
      </w:r>
      <w:r>
        <w:rPr>
          <w:rFonts w:eastAsia="Frutiger-Light"/>
        </w:rPr>
        <w:t xml:space="preserve">A contribution towards leisure facilities within Clitheroe will also be required as part of the development.  Based on the </w:t>
      </w:r>
      <w:r w:rsidR="00236D63">
        <w:rPr>
          <w:rFonts w:eastAsia="Frutiger-Light"/>
        </w:rPr>
        <w:t xml:space="preserve">current proposed housing mix the contribution that will be sought and secured via section 106 agreement will be approximately </w:t>
      </w:r>
      <w:r w:rsidR="002E0033">
        <w:rPr>
          <w:rFonts w:eastAsia="Frutiger-Light"/>
        </w:rPr>
        <w:t>£9,586.98.</w:t>
      </w:r>
    </w:p>
    <w:p w14:paraId="02359EEA" w14:textId="77777777" w:rsidR="008469B3" w:rsidRPr="008469B3" w:rsidRDefault="008469B3" w:rsidP="00766CFE">
      <w:pPr>
        <w:pStyle w:val="PLANNING2"/>
        <w:rPr>
          <w:rFonts w:cs="Arial"/>
          <w:color w:val="FF0000"/>
          <w:szCs w:val="22"/>
        </w:rPr>
      </w:pPr>
    </w:p>
    <w:p w14:paraId="5E1E1C19" w14:textId="77777777" w:rsidR="002D0C7B" w:rsidRPr="009D0E05" w:rsidRDefault="002D0C7B" w:rsidP="002D0C7B">
      <w:pPr>
        <w:pStyle w:val="PLANNING"/>
        <w:rPr>
          <w:rFonts w:eastAsia="Frutiger-Light"/>
        </w:rPr>
      </w:pPr>
      <w:r w:rsidRPr="009D0E05">
        <w:rPr>
          <w:rFonts w:eastAsia="Frutiger-Light"/>
        </w:rPr>
        <w:t>5.</w:t>
      </w:r>
      <w:r w:rsidR="009D0E05">
        <w:rPr>
          <w:rFonts w:eastAsia="Frutiger-Light"/>
        </w:rPr>
        <w:t>7</w:t>
      </w:r>
      <w:r w:rsidRPr="009D0E05">
        <w:rPr>
          <w:rFonts w:eastAsia="Frutiger-Light"/>
        </w:rPr>
        <w:tab/>
      </w:r>
      <w:r w:rsidRPr="009D0E05">
        <w:rPr>
          <w:rFonts w:eastAsia="Frutiger-Light"/>
          <w:u w:val="single"/>
        </w:rPr>
        <w:t>Affordable Housing Provision:</w:t>
      </w:r>
    </w:p>
    <w:p w14:paraId="4428C18D" w14:textId="77777777" w:rsidR="002D0C7B" w:rsidRPr="009D0E05" w:rsidRDefault="002D0C7B" w:rsidP="002D0C7B">
      <w:pPr>
        <w:pStyle w:val="PLANNING"/>
        <w:rPr>
          <w:rFonts w:eastAsia="Frutiger-Light"/>
        </w:rPr>
      </w:pPr>
    </w:p>
    <w:p w14:paraId="6A96203A" w14:textId="77777777" w:rsidR="00170D7E" w:rsidRPr="009D0E05" w:rsidRDefault="00DD448E" w:rsidP="00766CFE">
      <w:pPr>
        <w:pStyle w:val="PLANNING2"/>
        <w:rPr>
          <w:rFonts w:eastAsia="Frutiger-Light"/>
        </w:rPr>
      </w:pPr>
      <w:r w:rsidRPr="009D0E05">
        <w:rPr>
          <w:rFonts w:eastAsia="Frutiger-Light"/>
        </w:rPr>
        <w:t>5.</w:t>
      </w:r>
      <w:r w:rsidR="009D0E05">
        <w:rPr>
          <w:rFonts w:eastAsia="Frutiger-Light"/>
        </w:rPr>
        <w:t>7</w:t>
      </w:r>
      <w:r w:rsidRPr="009D0E05">
        <w:rPr>
          <w:rFonts w:eastAsia="Frutiger-Light"/>
        </w:rPr>
        <w:t>.1</w:t>
      </w:r>
      <w:r w:rsidRPr="009D0E05">
        <w:rPr>
          <w:rFonts w:eastAsia="Frutiger-Light"/>
        </w:rPr>
        <w:tab/>
      </w:r>
      <w:r w:rsidR="009D0E05" w:rsidRPr="009D0E05">
        <w:rPr>
          <w:rFonts w:eastAsia="Frutiger-Light"/>
        </w:rPr>
        <w:t>The proposal brings forward a policy compliant level of affordable housing, also providing a compliant level of affordable and open market housing for those aged 55 and over.  The affordable housing mix as proposed consists of 4 affordable rent apartments and two dwellings that will benefit from an occupancy restriction for those aged 55 and over., one of which being affordable and the other being open market.</w:t>
      </w:r>
    </w:p>
    <w:p w14:paraId="1C5F4164" w14:textId="77777777" w:rsidR="00586B93" w:rsidRPr="00171C1B" w:rsidRDefault="00586B93" w:rsidP="007C723D">
      <w:pPr>
        <w:pStyle w:val="PLANNING2"/>
        <w:rPr>
          <w:color w:val="FF0000"/>
        </w:rPr>
      </w:pPr>
    </w:p>
    <w:p w14:paraId="0D5C5786" w14:textId="77777777" w:rsidR="00E86E81" w:rsidRPr="003C1C51" w:rsidRDefault="00E4241A" w:rsidP="00E4241A">
      <w:pPr>
        <w:pStyle w:val="PLANNING"/>
        <w:ind w:left="0" w:firstLine="0"/>
      </w:pPr>
      <w:r w:rsidRPr="003C1C51">
        <w:t>6.</w:t>
      </w:r>
      <w:r w:rsidRPr="003C1C51">
        <w:tab/>
      </w:r>
      <w:r w:rsidR="004572A0" w:rsidRPr="003C1C51">
        <w:rPr>
          <w:b/>
          <w:u w:val="single"/>
        </w:rPr>
        <w:t>Observations/Consideration of Matters Raised/Conclusion</w:t>
      </w:r>
    </w:p>
    <w:p w14:paraId="2A965A04" w14:textId="77777777" w:rsidR="00515BBE" w:rsidRPr="003C1C51" w:rsidRDefault="00515BBE" w:rsidP="0048382D">
      <w:pPr>
        <w:pStyle w:val="PLANNING"/>
        <w:ind w:left="0" w:firstLine="0"/>
      </w:pPr>
    </w:p>
    <w:p w14:paraId="650816FB" w14:textId="77777777" w:rsidR="003C1C51" w:rsidRDefault="0001180C" w:rsidP="0001180C">
      <w:pPr>
        <w:pStyle w:val="PLANNING"/>
      </w:pPr>
      <w:r w:rsidRPr="003C1C51">
        <w:t>6.1</w:t>
      </w:r>
      <w:r w:rsidRPr="003C1C51">
        <w:tab/>
        <w:t xml:space="preserve">Taking account of the above matters and all material considerations, it is considered </w:t>
      </w:r>
      <w:r w:rsidR="003C1C51" w:rsidRPr="003C1C51">
        <w:t xml:space="preserve">that the proposed development is in a location that is considered to be in </w:t>
      </w:r>
      <w:r w:rsidR="003C1C51">
        <w:t xml:space="preserve">full </w:t>
      </w:r>
      <w:r w:rsidR="003C1C51" w:rsidRPr="003C1C51">
        <w:t xml:space="preserve">alignment </w:t>
      </w:r>
      <w:r w:rsidR="003C1C51">
        <w:t xml:space="preserve">and compliance </w:t>
      </w:r>
      <w:r w:rsidR="003C1C51" w:rsidRPr="003C1C51">
        <w:t>with the locational and spatial aspirations of the development strategy for the Borough</w:t>
      </w:r>
      <w:r w:rsidR="003C1C51">
        <w:t xml:space="preserve">.  Particularly </w:t>
      </w:r>
      <w:r w:rsidR="003C1C51" w:rsidRPr="003C1C51">
        <w:t xml:space="preserve">insofar that </w:t>
      </w:r>
      <w:r w:rsidR="003C1C51">
        <w:t xml:space="preserve">the </w:t>
      </w:r>
      <w:r w:rsidR="00AB0860">
        <w:t>proposal</w:t>
      </w:r>
      <w:r w:rsidR="003C1C51" w:rsidRPr="003C1C51">
        <w:t xml:space="preserve"> would represent residential development, within a defined settlement boundary, that would be considered as consolidation as</w:t>
      </w:r>
      <w:r w:rsidR="00AB0860">
        <w:t xml:space="preserve"> required by Policy DMG2(1)</w:t>
      </w:r>
    </w:p>
    <w:p w14:paraId="026678A0" w14:textId="77777777" w:rsidR="003C1C51" w:rsidRDefault="003C1C51" w:rsidP="0001180C">
      <w:pPr>
        <w:pStyle w:val="PLANNING"/>
      </w:pPr>
    </w:p>
    <w:p w14:paraId="302E32A5" w14:textId="77777777" w:rsidR="004631E9" w:rsidRPr="00AB0860" w:rsidRDefault="003C1C51" w:rsidP="0001180C">
      <w:pPr>
        <w:pStyle w:val="PLANNING"/>
      </w:pPr>
      <w:r>
        <w:t>6.2</w:t>
      </w:r>
      <w:r>
        <w:tab/>
        <w:t xml:space="preserve">It is further considered </w:t>
      </w:r>
      <w:r w:rsidR="00AB0860" w:rsidRPr="00AB0860">
        <w:t xml:space="preserve">that the proposal represents a suitable form of development that </w:t>
      </w:r>
      <w:r w:rsidR="00AB0860">
        <w:t xml:space="preserve">is of an appropriate scale, external appearance and density that </w:t>
      </w:r>
      <w:r w:rsidR="00AB0860" w:rsidRPr="00AB0860">
        <w:t>responds positively to the inherent character of the area and adjacent built form</w:t>
      </w:r>
      <w:r w:rsidR="00AB0860">
        <w:t xml:space="preserve"> as required by Policy DMG1 of the Ribble Valley Core Strategy.  </w:t>
      </w:r>
      <w:r w:rsidRPr="00AB0860">
        <w:t>Furthermore,</w:t>
      </w:r>
      <w:r w:rsidR="00D432E6" w:rsidRPr="00AB0860">
        <w:t xml:space="preserve"> taking account of the separation distances between existing and proposed </w:t>
      </w:r>
      <w:r w:rsidR="00732A2B" w:rsidRPr="00AB0860">
        <w:t>dwellings</w:t>
      </w:r>
      <w:r w:rsidR="00AB0860" w:rsidRPr="00AB0860">
        <w:t>, it is not considered</w:t>
      </w:r>
      <w:r w:rsidR="00732A2B" w:rsidRPr="00AB0860">
        <w:t xml:space="preserve"> that</w:t>
      </w:r>
      <w:r w:rsidR="00D432E6" w:rsidRPr="00AB0860">
        <w:t xml:space="preserve"> the proposal </w:t>
      </w:r>
      <w:r w:rsidR="00AB0860" w:rsidRPr="00AB0860">
        <w:t>will</w:t>
      </w:r>
      <w:r w:rsidR="001979B0" w:rsidRPr="00AB0860">
        <w:t xml:space="preserve"> </w:t>
      </w:r>
      <w:r w:rsidR="00D432E6" w:rsidRPr="00AB0860">
        <w:t xml:space="preserve">result in any significant </w:t>
      </w:r>
      <w:r w:rsidR="00AB0860" w:rsidRPr="00AB0860">
        <w:t xml:space="preserve">measurable or quantifiable </w:t>
      </w:r>
      <w:r w:rsidR="00D432E6" w:rsidRPr="00AB0860">
        <w:t xml:space="preserve">detrimental impact upon existing or future residential amenity.  </w:t>
      </w:r>
    </w:p>
    <w:p w14:paraId="7759B756" w14:textId="77777777" w:rsidR="0001180C" w:rsidRPr="00171C1B" w:rsidRDefault="0001180C" w:rsidP="0001180C">
      <w:pPr>
        <w:pStyle w:val="PLANNING"/>
        <w:rPr>
          <w:color w:val="FF0000"/>
        </w:rPr>
      </w:pPr>
    </w:p>
    <w:p w14:paraId="47DB5574" w14:textId="77777777" w:rsidR="00B12C46" w:rsidRDefault="0001180C" w:rsidP="0001180C">
      <w:pPr>
        <w:pStyle w:val="PLANNING"/>
      </w:pPr>
      <w:r w:rsidRPr="00AB0860">
        <w:t>6.3</w:t>
      </w:r>
      <w:r w:rsidRPr="00AB0860">
        <w:tab/>
        <w:t xml:space="preserve">For these reasons and all other reasons outlined above, </w:t>
      </w:r>
      <w:r w:rsidR="007660ED" w:rsidRPr="00AB0860">
        <w:t>the application is considered to be in broad alignment with the Development Strategy for the Borough and will assist in the delivery of affordable housing within the Borough</w:t>
      </w:r>
      <w:r w:rsidR="00AB0860" w:rsidRPr="00AB0860">
        <w:t xml:space="preserve"> and also assist in maintaining a robust five-year housing land supply</w:t>
      </w:r>
      <w:r w:rsidR="007660ED" w:rsidRPr="00AB0860">
        <w:t xml:space="preserve">.  As such </w:t>
      </w:r>
      <w:r w:rsidR="00AB0860" w:rsidRPr="00AB0860">
        <w:t xml:space="preserve">and in the absence of any other over-riding material considerations </w:t>
      </w:r>
      <w:r w:rsidR="007660ED" w:rsidRPr="00AB0860">
        <w:t>the application is recommended for approval</w:t>
      </w:r>
      <w:r w:rsidR="00AB0860" w:rsidRPr="00AB0860">
        <w:t xml:space="preserve"> subject to the satisfactory completion of a Section 106 agreement</w:t>
      </w:r>
      <w:r w:rsidR="007660ED" w:rsidRPr="00AB0860">
        <w:t>.</w:t>
      </w:r>
    </w:p>
    <w:p w14:paraId="446A1CAE" w14:textId="77777777" w:rsidR="00B62BF7" w:rsidRPr="00B62BF7" w:rsidRDefault="00B62BF7" w:rsidP="00B62BF7">
      <w:pPr>
        <w:pStyle w:val="PLANNING"/>
        <w:contextualSpacing/>
        <w:rPr>
          <w:rFonts w:cs="Arial"/>
          <w:szCs w:val="22"/>
        </w:rPr>
      </w:pPr>
    </w:p>
    <w:p w14:paraId="35DB1B60" w14:textId="77777777" w:rsidR="008D48B2" w:rsidRPr="00E71118" w:rsidRDefault="00B62BF7" w:rsidP="00B62BF7">
      <w:pPr>
        <w:pStyle w:val="PLANNING"/>
        <w:ind w:left="0" w:firstLine="0"/>
        <w:contextualSpacing/>
        <w:rPr>
          <w:rFonts w:cs="Arial"/>
          <w:szCs w:val="22"/>
        </w:rPr>
      </w:pPr>
      <w:r w:rsidRPr="00B62BF7">
        <w:rPr>
          <w:rFonts w:cs="Arial"/>
          <w:szCs w:val="22"/>
        </w:rPr>
        <w:t xml:space="preserve">RECOMMENDATION: That the application be DEFERRED and DELEGATED to the Director of </w:t>
      </w:r>
      <w:r w:rsidR="00161E04">
        <w:rPr>
          <w:rFonts w:cs="Arial"/>
          <w:szCs w:val="22"/>
        </w:rPr>
        <w:t>Economic Development and Planning</w:t>
      </w:r>
      <w:r w:rsidRPr="00B62BF7">
        <w:rPr>
          <w:rFonts w:cs="Arial"/>
          <w:szCs w:val="22"/>
        </w:rPr>
        <w:t xml:space="preserve"> for approval following the satisfactory completion of a Legal Agreement, within 3 months from the date of this Committee meeting or delegated to the Director of </w:t>
      </w:r>
      <w:r w:rsidR="00161E04">
        <w:rPr>
          <w:rFonts w:cs="Arial"/>
          <w:szCs w:val="22"/>
        </w:rPr>
        <w:t>Economic Development and Planning</w:t>
      </w:r>
      <w:r w:rsidRPr="00B62BF7">
        <w:rPr>
          <w:rFonts w:cs="Arial"/>
          <w:szCs w:val="22"/>
        </w:rPr>
        <w:t xml:space="preserve"> in conjunction with the Chairperson and Vice Chairperson of Planning and Development Committee should exceptional circumstances exist beyond the period of 3 months and subject to the following conditions:</w:t>
      </w:r>
    </w:p>
    <w:p w14:paraId="31B5F563" w14:textId="77777777" w:rsidR="008D48B2" w:rsidRPr="005B3D01" w:rsidRDefault="008D48B2" w:rsidP="00525F1E">
      <w:pPr>
        <w:pStyle w:val="PLANNING"/>
        <w:ind w:left="0" w:firstLine="0"/>
        <w:contextualSpacing/>
        <w:rPr>
          <w:rFonts w:cs="Arial"/>
          <w:color w:val="FF0000"/>
          <w:szCs w:val="22"/>
        </w:rPr>
      </w:pPr>
    </w:p>
    <w:p w14:paraId="2C93A3B1" w14:textId="77777777" w:rsidR="00525F1E" w:rsidRPr="00A71F14" w:rsidRDefault="00766CFE" w:rsidP="00766CFE">
      <w:pPr>
        <w:pStyle w:val="PLANNING"/>
      </w:pPr>
      <w:r>
        <w:lastRenderedPageBreak/>
        <w:t>1.</w:t>
      </w:r>
      <w:r>
        <w:tab/>
      </w:r>
      <w:r w:rsidR="00525F1E" w:rsidRPr="00A71F14">
        <w:t>The development must be begun not later than the expiration of three years beginning with the date of this permission.</w:t>
      </w:r>
    </w:p>
    <w:p w14:paraId="36FB9724" w14:textId="77777777" w:rsidR="00525F1E" w:rsidRPr="00A71F14" w:rsidRDefault="00525F1E" w:rsidP="00766CFE">
      <w:pPr>
        <w:pStyle w:val="PLANNING"/>
      </w:pPr>
    </w:p>
    <w:p w14:paraId="6CE211BF" w14:textId="77777777" w:rsidR="004631E9" w:rsidRPr="00A71F14" w:rsidRDefault="00766CFE" w:rsidP="00766CFE">
      <w:pPr>
        <w:pStyle w:val="PLANNING"/>
      </w:pPr>
      <w:r>
        <w:tab/>
      </w:r>
      <w:r w:rsidRPr="00A71F14">
        <w:t xml:space="preserve">REASON:  </w:t>
      </w:r>
      <w:r w:rsidR="00525F1E" w:rsidRPr="00A71F14">
        <w:t>Required to be imposed by Section 51 of the Planning and Compulsory Purchase Act 2004.</w:t>
      </w:r>
    </w:p>
    <w:p w14:paraId="37CFCC24" w14:textId="77777777" w:rsidR="008D48B2" w:rsidRPr="005B3D01" w:rsidRDefault="008D48B2" w:rsidP="00766CFE">
      <w:pPr>
        <w:pStyle w:val="PLANNING"/>
        <w:rPr>
          <w:rFonts w:cs="Arial"/>
          <w:color w:val="FF0000"/>
        </w:rPr>
      </w:pPr>
    </w:p>
    <w:p w14:paraId="39D74F61" w14:textId="77777777" w:rsidR="00F011B6" w:rsidRPr="00F011B6" w:rsidRDefault="00766CFE" w:rsidP="00766CFE">
      <w:pPr>
        <w:pStyle w:val="PLANNING"/>
        <w:rPr>
          <w:rFonts w:cs="Arial"/>
        </w:rPr>
      </w:pPr>
      <w:r>
        <w:rPr>
          <w:rFonts w:cs="Arial"/>
        </w:rPr>
        <w:t>2.</w:t>
      </w:r>
      <w:r>
        <w:rPr>
          <w:rFonts w:cs="Arial"/>
        </w:rPr>
        <w:tab/>
      </w:r>
      <w:r w:rsidR="00525F1E" w:rsidRPr="006E0594">
        <w:rPr>
          <w:rFonts w:cs="Arial"/>
        </w:rPr>
        <w:t xml:space="preserve">Unless explicitly required by condition within this consent, the development hereby permitted shall be carried out in complete accordance with the proposals as detailed on </w:t>
      </w:r>
      <w:r w:rsidR="00525F1E" w:rsidRPr="00F011B6">
        <w:rPr>
          <w:rFonts w:cs="Arial"/>
        </w:rPr>
        <w:t>drawings:</w:t>
      </w:r>
    </w:p>
    <w:p w14:paraId="140D0EF6" w14:textId="77777777" w:rsidR="00F011B6" w:rsidRPr="00F011B6" w:rsidRDefault="00F011B6" w:rsidP="00F011B6">
      <w:pPr>
        <w:pStyle w:val="PLANNING"/>
        <w:ind w:firstLine="0"/>
        <w:contextualSpacing/>
        <w:rPr>
          <w:rFonts w:cs="Arial"/>
          <w:szCs w:val="22"/>
        </w:rPr>
      </w:pPr>
    </w:p>
    <w:p w14:paraId="5403BB39"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Drawing No: 068-Loc01 Location Plan</w:t>
      </w:r>
    </w:p>
    <w:p w14:paraId="2E325AF7"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Drawing No: 068-P-01 Rev E Site Layout Plan</w:t>
      </w:r>
    </w:p>
    <w:p w14:paraId="5CD886BA"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Drawing No: 068-P-02 Rev B Fencing Layout</w:t>
      </w:r>
    </w:p>
    <w:p w14:paraId="79B574F8"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Drawing No: 068-P-03 Rev B Vehicle Charging Layout</w:t>
      </w:r>
    </w:p>
    <w:p w14:paraId="41554169"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Drawing No: 068-P-04 Rev B Street scene and Section</w:t>
      </w:r>
    </w:p>
    <w:p w14:paraId="7EBB2199"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Drawing No: 068-P-05 Rev B Site Layout with External Levels</w:t>
      </w:r>
    </w:p>
    <w:p w14:paraId="6C04DD38"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Drawing No: 19664-100 Revision 2 General Arrangement</w:t>
      </w:r>
    </w:p>
    <w:p w14:paraId="11A7AA41"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Drawing No: 19664-101 Revision 2 Contour Layout</w:t>
      </w:r>
    </w:p>
    <w:p w14:paraId="683B2B4B"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Drawing No: C-981-40 Rev B Landscape Proposal and Tree Survey</w:t>
      </w:r>
    </w:p>
    <w:p w14:paraId="40F8D87A"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Drawing No: 19.664 - 500 Revision 2 Drainage Layout</w:t>
      </w:r>
    </w:p>
    <w:p w14:paraId="2595A04E"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Drawing No: 19.664 - 510 Rev C Drainage Long Section</w:t>
      </w:r>
    </w:p>
    <w:p w14:paraId="78339DF5"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Drawing No: 19.664 - 530 Drainage Details</w:t>
      </w:r>
    </w:p>
    <w:p w14:paraId="6F3FC719"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Drawing No: 19.664 - 531 Headwall Detail and Outfall Long Section</w:t>
      </w:r>
    </w:p>
    <w:p w14:paraId="7CC5F719"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Drawing H3C – Headwall Flap Valve</w:t>
      </w:r>
    </w:p>
    <w:p w14:paraId="51A5855F"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 xml:space="preserve">Drawing SHE-0104-5600-1500-5600 x2 – </w:t>
      </w:r>
      <w:proofErr w:type="spellStart"/>
      <w:r w:rsidRPr="00F011B6">
        <w:rPr>
          <w:rFonts w:cstheme="minorHAnsi"/>
          <w:sz w:val="22"/>
          <w:szCs w:val="22"/>
        </w:rPr>
        <w:t>Hydrobrake</w:t>
      </w:r>
      <w:proofErr w:type="spellEnd"/>
      <w:r w:rsidRPr="00F011B6">
        <w:rPr>
          <w:rFonts w:cstheme="minorHAnsi"/>
          <w:sz w:val="22"/>
          <w:szCs w:val="22"/>
        </w:rPr>
        <w:t xml:space="preserve"> Optimum &amp; characteristics</w:t>
      </w:r>
    </w:p>
    <w:p w14:paraId="55FA8120"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 xml:space="preserve">Drawing SHE-0126-7800-1280-7800 x2 – Additional </w:t>
      </w:r>
      <w:proofErr w:type="spellStart"/>
      <w:r w:rsidRPr="00F011B6">
        <w:rPr>
          <w:rFonts w:cstheme="minorHAnsi"/>
          <w:sz w:val="22"/>
          <w:szCs w:val="22"/>
        </w:rPr>
        <w:t>Hydrobrake</w:t>
      </w:r>
      <w:proofErr w:type="spellEnd"/>
      <w:r w:rsidRPr="00F011B6">
        <w:rPr>
          <w:rFonts w:cstheme="minorHAnsi"/>
          <w:sz w:val="22"/>
          <w:szCs w:val="22"/>
        </w:rPr>
        <w:t xml:space="preserve"> details &amp; Characteristics  </w:t>
      </w:r>
    </w:p>
    <w:p w14:paraId="06388CE2"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 xml:space="preserve">Drawing No: 19.664 – 532 Drainage Details – Manhole and </w:t>
      </w:r>
      <w:proofErr w:type="spellStart"/>
      <w:r w:rsidRPr="00F011B6">
        <w:rPr>
          <w:rFonts w:cstheme="minorHAnsi"/>
          <w:sz w:val="22"/>
          <w:szCs w:val="22"/>
        </w:rPr>
        <w:t>Hydrobrake</w:t>
      </w:r>
      <w:proofErr w:type="spellEnd"/>
    </w:p>
    <w:p w14:paraId="42816EED"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Drawing No: 19.664 - 720 Long Sections</w:t>
      </w:r>
    </w:p>
    <w:p w14:paraId="7A89561B"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 xml:space="preserve">33624_LH_D1 – Rev A - </w:t>
      </w:r>
      <w:proofErr w:type="spellStart"/>
      <w:r w:rsidRPr="00F011B6">
        <w:rPr>
          <w:rFonts w:cstheme="minorHAnsi"/>
          <w:sz w:val="22"/>
          <w:szCs w:val="22"/>
        </w:rPr>
        <w:t>polystorm</w:t>
      </w:r>
      <w:proofErr w:type="spellEnd"/>
      <w:r w:rsidRPr="00F011B6">
        <w:rPr>
          <w:rFonts w:cstheme="minorHAnsi"/>
          <w:sz w:val="22"/>
          <w:szCs w:val="22"/>
        </w:rPr>
        <w:t xml:space="preserve"> attenuation tank - general arrangement</w:t>
      </w:r>
    </w:p>
    <w:p w14:paraId="01B94C1D"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 xml:space="preserve">Drawing No: 068-BOW-P01 </w:t>
      </w:r>
      <w:proofErr w:type="spellStart"/>
      <w:r w:rsidRPr="00F011B6">
        <w:rPr>
          <w:rFonts w:cstheme="minorHAnsi"/>
          <w:sz w:val="22"/>
          <w:szCs w:val="22"/>
        </w:rPr>
        <w:t>Bowfell</w:t>
      </w:r>
      <w:proofErr w:type="spellEnd"/>
      <w:r w:rsidRPr="00F011B6">
        <w:rPr>
          <w:rFonts w:cstheme="minorHAnsi"/>
          <w:sz w:val="22"/>
          <w:szCs w:val="22"/>
        </w:rPr>
        <w:t xml:space="preserve"> Plans</w:t>
      </w:r>
    </w:p>
    <w:p w14:paraId="3CA9A337"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 xml:space="preserve">Drawing No: 068-BOW-P02 </w:t>
      </w:r>
      <w:proofErr w:type="spellStart"/>
      <w:r w:rsidRPr="00F011B6">
        <w:rPr>
          <w:rFonts w:cstheme="minorHAnsi"/>
          <w:sz w:val="22"/>
          <w:szCs w:val="22"/>
        </w:rPr>
        <w:t>Bowfell</w:t>
      </w:r>
      <w:proofErr w:type="spellEnd"/>
      <w:r w:rsidRPr="00F011B6">
        <w:rPr>
          <w:rFonts w:cstheme="minorHAnsi"/>
          <w:sz w:val="22"/>
          <w:szCs w:val="22"/>
        </w:rPr>
        <w:t xml:space="preserve"> Elevations </w:t>
      </w:r>
    </w:p>
    <w:p w14:paraId="52E7550A"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 xml:space="preserve">Drawing No: 068-BOW-SPL-P01 </w:t>
      </w:r>
      <w:proofErr w:type="spellStart"/>
      <w:r w:rsidRPr="00F011B6">
        <w:rPr>
          <w:rFonts w:cstheme="minorHAnsi"/>
          <w:sz w:val="22"/>
          <w:szCs w:val="22"/>
        </w:rPr>
        <w:t>Bowfell</w:t>
      </w:r>
      <w:proofErr w:type="spellEnd"/>
      <w:r w:rsidRPr="00F011B6">
        <w:rPr>
          <w:rFonts w:cstheme="minorHAnsi"/>
          <w:sz w:val="22"/>
          <w:szCs w:val="22"/>
        </w:rPr>
        <w:t xml:space="preserve"> Split Level Plans</w:t>
      </w:r>
    </w:p>
    <w:p w14:paraId="0FB64C3C"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Drawing No: 068-BOW-SPL-P</w:t>
      </w:r>
      <w:proofErr w:type="gramStart"/>
      <w:r w:rsidRPr="00F011B6">
        <w:rPr>
          <w:rFonts w:cstheme="minorHAnsi"/>
          <w:sz w:val="22"/>
          <w:szCs w:val="22"/>
        </w:rPr>
        <w:t xml:space="preserve">02  </w:t>
      </w:r>
      <w:proofErr w:type="spellStart"/>
      <w:r w:rsidRPr="00F011B6">
        <w:rPr>
          <w:rFonts w:cstheme="minorHAnsi"/>
          <w:sz w:val="22"/>
          <w:szCs w:val="22"/>
        </w:rPr>
        <w:t>Bowfell</w:t>
      </w:r>
      <w:proofErr w:type="spellEnd"/>
      <w:proofErr w:type="gramEnd"/>
      <w:r w:rsidRPr="00F011B6">
        <w:rPr>
          <w:rFonts w:cstheme="minorHAnsi"/>
          <w:sz w:val="22"/>
          <w:szCs w:val="22"/>
        </w:rPr>
        <w:t xml:space="preserve"> Split Level Elevations</w:t>
      </w:r>
    </w:p>
    <w:p w14:paraId="5F9746FA"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Drawing No: 068-ENN-AG-P01 Ennerdale with attached garage Plans</w:t>
      </w:r>
    </w:p>
    <w:p w14:paraId="498AD2F7"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Drawing No: 068-ENN-AG-P02 Ennerdale with attached garage Elevations</w:t>
      </w:r>
    </w:p>
    <w:p w14:paraId="6DCC2804"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068-GRA-P01 Grasmere Plans</w:t>
      </w:r>
    </w:p>
    <w:p w14:paraId="4C281CEF"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068-GRA-P02 Grasmere Elevations</w:t>
      </w:r>
    </w:p>
    <w:p w14:paraId="39EAE3DA"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068-ROTH-P01 Rothay Plans</w:t>
      </w:r>
    </w:p>
    <w:p w14:paraId="0333F2AC"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068-ROTH-P02 Rothay Elevations</w:t>
      </w:r>
    </w:p>
    <w:p w14:paraId="7AF1671B"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068-WAS SPL-P01 Wasdale Split Level Plans</w:t>
      </w:r>
    </w:p>
    <w:p w14:paraId="1A0D609D"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068-WAS SPL-P02 Wasdale Split Level Elevations</w:t>
      </w:r>
    </w:p>
    <w:p w14:paraId="0E401D83"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068-WAS-P01 Wasdale Plans</w:t>
      </w:r>
    </w:p>
    <w:p w14:paraId="4CB8E017"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068-WAS-P02 Wasdale Elevations</w:t>
      </w:r>
    </w:p>
    <w:p w14:paraId="6B79A05A"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068-MF-01A Material Finishes Layout</w:t>
      </w:r>
    </w:p>
    <w:p w14:paraId="3409A045"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rFonts w:cstheme="minorHAnsi"/>
          <w:sz w:val="22"/>
          <w:szCs w:val="22"/>
        </w:rPr>
        <w:t>068-MF-01C Material House Types List Chatburn Road South</w:t>
      </w:r>
    </w:p>
    <w:p w14:paraId="70564F67"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sz w:val="22"/>
          <w:szCs w:val="22"/>
        </w:rPr>
        <w:t xml:space="preserve">Drawing </w:t>
      </w:r>
      <w:proofErr w:type="spellStart"/>
      <w:r w:rsidRPr="00F011B6">
        <w:rPr>
          <w:sz w:val="22"/>
          <w:szCs w:val="22"/>
        </w:rPr>
        <w:t>Griz</w:t>
      </w:r>
      <w:proofErr w:type="spellEnd"/>
      <w:r w:rsidRPr="00F011B6">
        <w:rPr>
          <w:sz w:val="22"/>
          <w:szCs w:val="22"/>
        </w:rPr>
        <w:t xml:space="preserve"> – P01</w:t>
      </w:r>
    </w:p>
    <w:p w14:paraId="3A31288A"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sz w:val="22"/>
          <w:szCs w:val="22"/>
        </w:rPr>
        <w:t xml:space="preserve">Drawing </w:t>
      </w:r>
      <w:proofErr w:type="spellStart"/>
      <w:r w:rsidRPr="00F011B6">
        <w:rPr>
          <w:sz w:val="22"/>
          <w:szCs w:val="22"/>
        </w:rPr>
        <w:t>Griz</w:t>
      </w:r>
      <w:proofErr w:type="spellEnd"/>
      <w:r w:rsidRPr="00F011B6">
        <w:rPr>
          <w:sz w:val="22"/>
          <w:szCs w:val="22"/>
        </w:rPr>
        <w:t xml:space="preserve"> – P02</w:t>
      </w:r>
    </w:p>
    <w:p w14:paraId="0AED155F"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sz w:val="22"/>
          <w:szCs w:val="22"/>
        </w:rPr>
        <w:t xml:space="preserve">Drawing </w:t>
      </w:r>
      <w:proofErr w:type="spellStart"/>
      <w:proofErr w:type="gramStart"/>
      <w:r w:rsidRPr="00F011B6">
        <w:rPr>
          <w:sz w:val="22"/>
          <w:szCs w:val="22"/>
        </w:rPr>
        <w:t>Griz</w:t>
      </w:r>
      <w:proofErr w:type="spellEnd"/>
      <w:r w:rsidRPr="00F011B6">
        <w:rPr>
          <w:sz w:val="22"/>
          <w:szCs w:val="22"/>
        </w:rPr>
        <w:t xml:space="preserve">  -</w:t>
      </w:r>
      <w:proofErr w:type="gramEnd"/>
      <w:r w:rsidRPr="00F011B6">
        <w:rPr>
          <w:sz w:val="22"/>
          <w:szCs w:val="22"/>
        </w:rPr>
        <w:t xml:space="preserve"> P03</w:t>
      </w:r>
    </w:p>
    <w:p w14:paraId="44598BD1" w14:textId="77777777" w:rsidR="00F011B6" w:rsidRP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rFonts w:cstheme="minorHAnsi"/>
          <w:sz w:val="22"/>
          <w:szCs w:val="22"/>
        </w:rPr>
      </w:pPr>
      <w:r w:rsidRPr="00F011B6">
        <w:rPr>
          <w:sz w:val="22"/>
          <w:szCs w:val="22"/>
        </w:rPr>
        <w:lastRenderedPageBreak/>
        <w:t>Drawing App P01 1 Rev A</w:t>
      </w:r>
    </w:p>
    <w:p w14:paraId="3A55B482" w14:textId="77777777" w:rsidR="00F011B6" w:rsidRPr="006A6029"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sz w:val="22"/>
          <w:szCs w:val="22"/>
        </w:rPr>
      </w:pPr>
      <w:r w:rsidRPr="006A6029">
        <w:rPr>
          <w:sz w:val="22"/>
          <w:szCs w:val="22"/>
        </w:rPr>
        <w:t>Drawing App P02 Rev A</w:t>
      </w:r>
    </w:p>
    <w:p w14:paraId="04FAA211" w14:textId="77777777" w:rsidR="00F011B6" w:rsidRPr="006A6029"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color w:val="auto"/>
          <w:sz w:val="22"/>
          <w:szCs w:val="22"/>
        </w:rPr>
      </w:pPr>
      <w:r w:rsidRPr="006A6029">
        <w:rPr>
          <w:color w:val="auto"/>
          <w:sz w:val="22"/>
          <w:szCs w:val="22"/>
        </w:rPr>
        <w:t>Drawing App P03 Rev A</w:t>
      </w:r>
    </w:p>
    <w:p w14:paraId="1E281A8E" w14:textId="77777777" w:rsidR="00F011B6" w:rsidRDefault="00F011B6" w:rsidP="00766CFE">
      <w:pPr>
        <w:pStyle w:val="ListParagraph"/>
        <w:numPr>
          <w:ilvl w:val="0"/>
          <w:numId w:val="21"/>
        </w:numPr>
        <w:suppressAutoHyphens w:val="0"/>
        <w:autoSpaceDE w:val="0"/>
        <w:autoSpaceDN w:val="0"/>
        <w:adjustRightInd w:val="0"/>
        <w:spacing w:line="240" w:lineRule="auto"/>
        <w:ind w:left="1080"/>
        <w:contextualSpacing/>
        <w:jc w:val="left"/>
        <w:rPr>
          <w:color w:val="auto"/>
          <w:sz w:val="22"/>
          <w:szCs w:val="22"/>
        </w:rPr>
      </w:pPr>
      <w:r w:rsidRPr="006A6029">
        <w:rPr>
          <w:color w:val="auto"/>
          <w:sz w:val="22"/>
          <w:szCs w:val="22"/>
        </w:rPr>
        <w:t xml:space="preserve">Proposed Tenure Layout </w:t>
      </w:r>
      <w:r w:rsidR="006A6029" w:rsidRPr="006A6029">
        <w:rPr>
          <w:sz w:val="22"/>
          <w:szCs w:val="22"/>
          <w:lang w:eastAsia="en-GB"/>
        </w:rPr>
        <w:t xml:space="preserve">068/P/06 </w:t>
      </w:r>
      <w:r w:rsidRPr="006A6029">
        <w:rPr>
          <w:color w:val="auto"/>
          <w:sz w:val="22"/>
          <w:szCs w:val="22"/>
        </w:rPr>
        <w:t xml:space="preserve">Revision </w:t>
      </w:r>
      <w:r w:rsidR="00AB7061" w:rsidRPr="006A6029">
        <w:rPr>
          <w:color w:val="auto"/>
          <w:sz w:val="22"/>
          <w:szCs w:val="22"/>
        </w:rPr>
        <w:t>D</w:t>
      </w:r>
    </w:p>
    <w:p w14:paraId="038F6BCB" w14:textId="77777777" w:rsidR="006A6029" w:rsidRPr="006A6029" w:rsidRDefault="00043CFF" w:rsidP="00766CFE">
      <w:pPr>
        <w:pStyle w:val="ListParagraph"/>
        <w:numPr>
          <w:ilvl w:val="0"/>
          <w:numId w:val="21"/>
        </w:numPr>
        <w:suppressAutoHyphens w:val="0"/>
        <w:autoSpaceDE w:val="0"/>
        <w:autoSpaceDN w:val="0"/>
        <w:adjustRightInd w:val="0"/>
        <w:spacing w:line="240" w:lineRule="auto"/>
        <w:ind w:left="1080"/>
        <w:contextualSpacing/>
        <w:jc w:val="left"/>
        <w:rPr>
          <w:color w:val="auto"/>
          <w:sz w:val="22"/>
          <w:szCs w:val="22"/>
        </w:rPr>
      </w:pPr>
      <w:r w:rsidRPr="00043CFF">
        <w:rPr>
          <w:color w:val="auto"/>
          <w:sz w:val="22"/>
          <w:szCs w:val="22"/>
        </w:rPr>
        <w:t xml:space="preserve">Detailed </w:t>
      </w:r>
      <w:r>
        <w:rPr>
          <w:color w:val="auto"/>
          <w:sz w:val="22"/>
          <w:szCs w:val="22"/>
        </w:rPr>
        <w:t>L</w:t>
      </w:r>
      <w:r w:rsidRPr="00043CFF">
        <w:rPr>
          <w:color w:val="auto"/>
          <w:sz w:val="22"/>
          <w:szCs w:val="22"/>
        </w:rPr>
        <w:t xml:space="preserve">andscape </w:t>
      </w:r>
      <w:r>
        <w:rPr>
          <w:color w:val="auto"/>
          <w:sz w:val="22"/>
          <w:szCs w:val="22"/>
        </w:rPr>
        <w:t>P</w:t>
      </w:r>
      <w:r w:rsidRPr="00043CFF">
        <w:rPr>
          <w:color w:val="auto"/>
          <w:sz w:val="22"/>
          <w:szCs w:val="22"/>
        </w:rPr>
        <w:t xml:space="preserve">roposals &amp; </w:t>
      </w:r>
      <w:r>
        <w:rPr>
          <w:color w:val="auto"/>
          <w:sz w:val="22"/>
          <w:szCs w:val="22"/>
        </w:rPr>
        <w:t>T</w:t>
      </w:r>
      <w:r w:rsidRPr="00043CFF">
        <w:rPr>
          <w:color w:val="auto"/>
          <w:sz w:val="22"/>
          <w:szCs w:val="22"/>
        </w:rPr>
        <w:t xml:space="preserve">ree </w:t>
      </w:r>
      <w:r>
        <w:rPr>
          <w:color w:val="auto"/>
          <w:sz w:val="22"/>
          <w:szCs w:val="22"/>
        </w:rPr>
        <w:t>S</w:t>
      </w:r>
      <w:r w:rsidRPr="00043CFF">
        <w:rPr>
          <w:color w:val="auto"/>
          <w:sz w:val="22"/>
          <w:szCs w:val="22"/>
        </w:rPr>
        <w:t>urvey</w:t>
      </w:r>
      <w:r>
        <w:rPr>
          <w:color w:val="auto"/>
          <w:sz w:val="22"/>
          <w:szCs w:val="22"/>
        </w:rPr>
        <w:t xml:space="preserve"> </w:t>
      </w:r>
      <w:r w:rsidR="006A6029" w:rsidRPr="006A6029">
        <w:rPr>
          <w:color w:val="auto"/>
          <w:sz w:val="22"/>
          <w:szCs w:val="22"/>
        </w:rPr>
        <w:t>c-981-40 Revision B</w:t>
      </w:r>
    </w:p>
    <w:p w14:paraId="3026F2AF" w14:textId="77777777" w:rsidR="00525F1E" w:rsidRPr="00F011B6" w:rsidRDefault="00525F1E" w:rsidP="00525F1E">
      <w:pPr>
        <w:pStyle w:val="PLANNING"/>
        <w:ind w:firstLine="0"/>
        <w:contextualSpacing/>
        <w:rPr>
          <w:rFonts w:cs="Arial"/>
          <w:szCs w:val="22"/>
        </w:rPr>
      </w:pPr>
    </w:p>
    <w:p w14:paraId="6138F64B" w14:textId="77777777" w:rsidR="00525F1E" w:rsidRDefault="00766CFE" w:rsidP="00525F1E">
      <w:pPr>
        <w:pStyle w:val="PLANNING"/>
        <w:ind w:firstLine="0"/>
        <w:contextualSpacing/>
        <w:rPr>
          <w:rFonts w:cs="Arial"/>
          <w:szCs w:val="22"/>
        </w:rPr>
      </w:pPr>
      <w:r w:rsidRPr="00F011B6">
        <w:rPr>
          <w:rFonts w:cs="Arial"/>
          <w:szCs w:val="22"/>
        </w:rPr>
        <w:t xml:space="preserve">REASON: </w:t>
      </w:r>
      <w:r w:rsidR="00525F1E" w:rsidRPr="00F011B6">
        <w:rPr>
          <w:rFonts w:cs="Arial"/>
          <w:szCs w:val="22"/>
        </w:rPr>
        <w:t>For the avoidance of doubt and to clarify which plans are relevant to the consent hereby approved.</w:t>
      </w:r>
    </w:p>
    <w:p w14:paraId="614D8977" w14:textId="77777777" w:rsidR="007E1009" w:rsidRPr="00F011B6" w:rsidRDefault="007E1009" w:rsidP="00525F1E">
      <w:pPr>
        <w:pStyle w:val="PLANNING"/>
        <w:ind w:firstLine="0"/>
        <w:contextualSpacing/>
        <w:rPr>
          <w:rFonts w:cs="Arial"/>
          <w:szCs w:val="22"/>
        </w:rPr>
      </w:pPr>
    </w:p>
    <w:p w14:paraId="769F7B7C" w14:textId="77777777" w:rsidR="002E1403" w:rsidRPr="00766CFE" w:rsidRDefault="002E1403" w:rsidP="00766CFE">
      <w:pPr>
        <w:spacing w:line="240" w:lineRule="auto"/>
        <w:rPr>
          <w:i/>
          <w:szCs w:val="22"/>
        </w:rPr>
      </w:pPr>
      <w:r w:rsidRPr="00766CFE">
        <w:rPr>
          <w:i/>
          <w:szCs w:val="22"/>
        </w:rPr>
        <w:t>Landscape and Ecology</w:t>
      </w:r>
    </w:p>
    <w:p w14:paraId="5F513B68" w14:textId="77777777" w:rsidR="002E1403" w:rsidRPr="006A6029" w:rsidRDefault="002E1403" w:rsidP="00A758FB">
      <w:pPr>
        <w:pStyle w:val="ListParagraph"/>
        <w:spacing w:line="240" w:lineRule="auto"/>
        <w:rPr>
          <w:color w:val="auto"/>
          <w:sz w:val="22"/>
          <w:szCs w:val="22"/>
        </w:rPr>
      </w:pPr>
    </w:p>
    <w:p w14:paraId="4A60EC42" w14:textId="77777777" w:rsidR="00A758FB" w:rsidRPr="006A6029" w:rsidRDefault="00766CFE" w:rsidP="00766CFE">
      <w:pPr>
        <w:pStyle w:val="PLANNING"/>
      </w:pPr>
      <w:r>
        <w:t>3.</w:t>
      </w:r>
      <w:r>
        <w:tab/>
      </w:r>
      <w:r w:rsidR="00A758FB" w:rsidRPr="006A6029">
        <w:t xml:space="preserve">The landscaping proposals hereby approved shall be implemented in the first planting season following </w:t>
      </w:r>
      <w:r w:rsidR="00732A2B" w:rsidRPr="006A6029">
        <w:t xml:space="preserve">the first </w:t>
      </w:r>
      <w:r w:rsidR="00A758FB" w:rsidRPr="006A6029">
        <w:t xml:space="preserve">occupation of the development, whether in whole or part and shall be maintained thereafter for a period of not less than 10 years to the satisfaction of the Local Planning Authority.  </w:t>
      </w:r>
    </w:p>
    <w:p w14:paraId="035473E6" w14:textId="77777777" w:rsidR="00A758FB" w:rsidRPr="006A6029" w:rsidRDefault="00A758FB" w:rsidP="00766CFE">
      <w:pPr>
        <w:pStyle w:val="PLANNING"/>
      </w:pPr>
    </w:p>
    <w:p w14:paraId="59EF02D0" w14:textId="77777777" w:rsidR="00A758FB" w:rsidRPr="006A6029" w:rsidRDefault="00766CFE" w:rsidP="00766CFE">
      <w:pPr>
        <w:pStyle w:val="PLANNING"/>
      </w:pPr>
      <w:r>
        <w:tab/>
      </w:r>
      <w:r w:rsidR="00A758FB" w:rsidRPr="006A6029">
        <w:t>This maintenance shall include the replacement of any tree or shrub which is removed, or dies, or is seriously damaged, or becomes seriously diseased, by a species of similar size to those originally planted.  All trees/hedgerow shown as being retained within the approved details shall be retained as such in perpetuity.</w:t>
      </w:r>
    </w:p>
    <w:p w14:paraId="414BD19D" w14:textId="77777777" w:rsidR="00A758FB" w:rsidRPr="006A6029" w:rsidRDefault="00A758FB" w:rsidP="00766CFE">
      <w:pPr>
        <w:pStyle w:val="PLANNING"/>
      </w:pPr>
    </w:p>
    <w:p w14:paraId="14B53BAB" w14:textId="77777777" w:rsidR="00A758FB" w:rsidRPr="006A6029" w:rsidRDefault="00766CFE" w:rsidP="00766CFE">
      <w:pPr>
        <w:pStyle w:val="PLANNING"/>
      </w:pPr>
      <w:r>
        <w:tab/>
      </w:r>
      <w:r w:rsidRPr="006A6029">
        <w:t xml:space="preserve">REASON: </w:t>
      </w:r>
      <w:r w:rsidR="00A758FB" w:rsidRPr="006A6029">
        <w:t>To ensure the proposal is satisfactorily landscaped and trees/hedgerow of landscape/visual amenity value are retained as part of the development.</w:t>
      </w:r>
    </w:p>
    <w:p w14:paraId="07BEDB7A" w14:textId="77777777" w:rsidR="00A758FB" w:rsidRPr="00C030CC" w:rsidRDefault="00A758FB" w:rsidP="00766CFE">
      <w:pPr>
        <w:pStyle w:val="PLANNING"/>
        <w:rPr>
          <w:color w:val="FF0000"/>
        </w:rPr>
      </w:pPr>
    </w:p>
    <w:p w14:paraId="3FF68E51" w14:textId="77777777" w:rsidR="002E1403" w:rsidRPr="00043CFF" w:rsidRDefault="00766CFE" w:rsidP="00766CFE">
      <w:pPr>
        <w:pStyle w:val="PLANNING"/>
      </w:pPr>
      <w:r>
        <w:t>4.</w:t>
      </w:r>
      <w:r>
        <w:tab/>
      </w:r>
      <w:r w:rsidR="002E1403" w:rsidRPr="00043CFF">
        <w:t xml:space="preserve">No removal of vegetation including trees or hedges shall be undertaken within the nesting bird season (1st March – 31st August inclusive) unless a pre-clearance </w:t>
      </w:r>
      <w:proofErr w:type="gramStart"/>
      <w:r w:rsidR="002E1403" w:rsidRPr="00043CFF">
        <w:t>check</w:t>
      </w:r>
      <w:proofErr w:type="gramEnd"/>
      <w:r w:rsidR="002E1403" w:rsidRPr="00043CFF">
        <w:t xml:space="preserve"> on the day of removal, by a licenced ecologist, confirms the absence of nesting birds.  A letter from the ecologist confirming the absence of nesting birds shall be submitted to the Council within one month of the pre-clearance check being undertaken.  </w:t>
      </w:r>
    </w:p>
    <w:p w14:paraId="70BE9FB3" w14:textId="77777777" w:rsidR="002E1403" w:rsidRPr="00043CFF" w:rsidRDefault="002E1403" w:rsidP="002E1403">
      <w:pPr>
        <w:pStyle w:val="ListParagraph"/>
        <w:spacing w:line="240" w:lineRule="auto"/>
        <w:rPr>
          <w:color w:val="auto"/>
          <w:sz w:val="22"/>
          <w:szCs w:val="22"/>
        </w:rPr>
      </w:pPr>
    </w:p>
    <w:p w14:paraId="5C0193E8" w14:textId="77777777" w:rsidR="00A758FB" w:rsidRPr="00043CFF" w:rsidRDefault="00766CFE" w:rsidP="002E1403">
      <w:pPr>
        <w:pStyle w:val="ListParagraph"/>
        <w:spacing w:line="240" w:lineRule="auto"/>
        <w:rPr>
          <w:color w:val="auto"/>
          <w:sz w:val="22"/>
          <w:szCs w:val="22"/>
        </w:rPr>
      </w:pPr>
      <w:r w:rsidRPr="00043CFF">
        <w:rPr>
          <w:color w:val="auto"/>
          <w:sz w:val="22"/>
          <w:szCs w:val="22"/>
        </w:rPr>
        <w:t xml:space="preserve">REASON:  </w:t>
      </w:r>
      <w:r w:rsidR="002E1403" w:rsidRPr="00043CFF">
        <w:rPr>
          <w:color w:val="auto"/>
          <w:sz w:val="22"/>
          <w:szCs w:val="22"/>
        </w:rPr>
        <w:t>To ensure that there are no adverse effects on the favourable conservation status of birds, to protect the bird population and species of importance or conservation concern from the potential impacts of the development.</w:t>
      </w:r>
    </w:p>
    <w:p w14:paraId="43940B1D" w14:textId="77777777" w:rsidR="002E1403" w:rsidRPr="00C030CC" w:rsidRDefault="002E1403" w:rsidP="002E1403">
      <w:pPr>
        <w:pStyle w:val="ListParagraph"/>
        <w:spacing w:line="240" w:lineRule="auto"/>
        <w:rPr>
          <w:color w:val="FF0000"/>
          <w:sz w:val="22"/>
          <w:szCs w:val="22"/>
        </w:rPr>
      </w:pPr>
    </w:p>
    <w:p w14:paraId="217B3D97" w14:textId="77777777" w:rsidR="002E1403" w:rsidRPr="00043CFF" w:rsidRDefault="00766CFE" w:rsidP="00766CFE">
      <w:pPr>
        <w:pStyle w:val="PLANNING"/>
      </w:pPr>
      <w:r>
        <w:t>5.</w:t>
      </w:r>
      <w:r>
        <w:tab/>
      </w:r>
      <w:r w:rsidR="002E1403" w:rsidRPr="00043CFF">
        <w:t xml:space="preserve">During the construction period, all trees as shown to be retained within the submitted </w:t>
      </w:r>
      <w:r w:rsidR="00043CFF" w:rsidRPr="00043CFF">
        <w:t>details</w:t>
      </w:r>
      <w:r w:rsidR="002E1403" w:rsidRPr="00043CFF">
        <w:t xml:space="preserve"> shall be protected in accordance with British Standard BS 5837 (2012) or any subsequent amendment to the British Standard.</w:t>
      </w:r>
    </w:p>
    <w:p w14:paraId="0FF68C78" w14:textId="77777777" w:rsidR="002E1403" w:rsidRPr="00043CFF" w:rsidRDefault="002E1403" w:rsidP="00766CFE">
      <w:pPr>
        <w:pStyle w:val="PLANNING"/>
      </w:pPr>
    </w:p>
    <w:p w14:paraId="00779D6E" w14:textId="77777777" w:rsidR="002E1403" w:rsidRPr="00043CFF" w:rsidRDefault="00766CFE" w:rsidP="00766CFE">
      <w:pPr>
        <w:pStyle w:val="PLANNING"/>
      </w:pPr>
      <w:r>
        <w:tab/>
      </w:r>
      <w:r w:rsidR="002E1403" w:rsidRPr="00043CFF">
        <w:t>All protective fencing shall be in accordance with BS5837 (2012): ‘Trees in Relation to Construction’ and be erected in its entirety prior to any other operations taking place on the site.  The agreed tree protection shall remain in place and be maintained for the duration of the construction phase of the development.  For the avoidance of doubt no vehi</w:t>
      </w:r>
      <w:r w:rsidR="0000557E" w:rsidRPr="00043CFF">
        <w:t xml:space="preserve">cle, plant, temporary building </w:t>
      </w:r>
      <w:r w:rsidR="002E1403" w:rsidRPr="00043CFF">
        <w:t>or materials, including raising and or, lowering of ground levels, shall be allowed within the protection areas(s) specified.</w:t>
      </w:r>
    </w:p>
    <w:p w14:paraId="07DF4388" w14:textId="77777777" w:rsidR="002E1403" w:rsidRPr="00043CFF" w:rsidRDefault="002E1403" w:rsidP="002E1403">
      <w:pPr>
        <w:pStyle w:val="ListParagraph"/>
        <w:spacing w:line="240" w:lineRule="auto"/>
        <w:rPr>
          <w:color w:val="auto"/>
          <w:sz w:val="22"/>
          <w:szCs w:val="22"/>
        </w:rPr>
      </w:pPr>
    </w:p>
    <w:p w14:paraId="1B2E5F39" w14:textId="77777777" w:rsidR="002E1403" w:rsidRPr="00043CFF" w:rsidRDefault="00766CFE" w:rsidP="00766CFE">
      <w:pPr>
        <w:pStyle w:val="PLANNING"/>
      </w:pPr>
      <w:r>
        <w:tab/>
      </w:r>
      <w:r w:rsidRPr="00043CFF">
        <w:t xml:space="preserve">REASON: </w:t>
      </w:r>
      <w:r w:rsidR="002E1403" w:rsidRPr="00043CFF">
        <w:t>To protect trees/hedging of landscape and visual amenity value on and adjacent to the site or those likely to be affected by the proposed development hereby approved.</w:t>
      </w:r>
    </w:p>
    <w:p w14:paraId="5D07D021" w14:textId="77777777" w:rsidR="002E1403" w:rsidRPr="00C030CC" w:rsidRDefault="002E1403" w:rsidP="002E1403">
      <w:pPr>
        <w:pStyle w:val="ListParagraph"/>
        <w:spacing w:line="240" w:lineRule="auto"/>
        <w:rPr>
          <w:color w:val="FF0000"/>
          <w:sz w:val="22"/>
          <w:szCs w:val="22"/>
        </w:rPr>
      </w:pPr>
    </w:p>
    <w:p w14:paraId="0FC86FF3" w14:textId="77777777" w:rsidR="002E1403" w:rsidRPr="00766CFE" w:rsidRDefault="002E1403" w:rsidP="00766CFE">
      <w:pPr>
        <w:spacing w:line="240" w:lineRule="auto"/>
        <w:rPr>
          <w:i/>
          <w:szCs w:val="22"/>
        </w:rPr>
      </w:pPr>
      <w:r w:rsidRPr="00766CFE">
        <w:rPr>
          <w:i/>
          <w:szCs w:val="22"/>
        </w:rPr>
        <w:t>Drainage and Flooding</w:t>
      </w:r>
    </w:p>
    <w:p w14:paraId="177B72EE" w14:textId="77777777" w:rsidR="002E1403" w:rsidRPr="0049205A" w:rsidRDefault="002E1403" w:rsidP="002E1403">
      <w:pPr>
        <w:pStyle w:val="ListParagraph"/>
        <w:spacing w:line="240" w:lineRule="auto"/>
        <w:rPr>
          <w:color w:val="auto"/>
          <w:sz w:val="22"/>
          <w:szCs w:val="22"/>
        </w:rPr>
      </w:pPr>
    </w:p>
    <w:p w14:paraId="75F4CA08" w14:textId="77777777" w:rsidR="0049205A" w:rsidRPr="0049205A" w:rsidRDefault="00766CFE" w:rsidP="00766CFE">
      <w:pPr>
        <w:pStyle w:val="PLANNING"/>
      </w:pPr>
      <w:r>
        <w:t>6.</w:t>
      </w:r>
      <w:r>
        <w:tab/>
      </w:r>
      <w:r w:rsidR="0049205A" w:rsidRPr="0049205A">
        <w:t>The development permitted by this planning permission shall be carried out in accordance with the surface water drainage scheme set out on drawing 19.664-500 Rev C. The surface water drainage scheme shall be fully implemented prior to occupation and in accordance with the timing / phasing arrangements embodied within the scheme</w:t>
      </w:r>
      <w:r w:rsidR="00161E04">
        <w:t xml:space="preserve">. </w:t>
      </w:r>
      <w:r w:rsidR="0049205A" w:rsidRPr="0049205A">
        <w:t xml:space="preserve">The surface water drainage scheme shall then be managed and maintained thereafter in accordance with the arrangements set out in the accompanying maintenance plan (by </w:t>
      </w:r>
      <w:proofErr w:type="spellStart"/>
      <w:r w:rsidR="0049205A" w:rsidRPr="0049205A">
        <w:t>Reford</w:t>
      </w:r>
      <w:proofErr w:type="spellEnd"/>
      <w:r w:rsidR="0049205A" w:rsidRPr="0049205A">
        <w:t xml:space="preserve"> Consulting Engineers Limited, dated July 2020).</w:t>
      </w:r>
    </w:p>
    <w:p w14:paraId="4AF7903D" w14:textId="77777777" w:rsidR="0049205A" w:rsidRPr="0049205A" w:rsidRDefault="0049205A" w:rsidP="00766CFE">
      <w:pPr>
        <w:pStyle w:val="PLANNING"/>
      </w:pPr>
    </w:p>
    <w:p w14:paraId="16654D67" w14:textId="77777777" w:rsidR="002E1403" w:rsidRPr="0049205A" w:rsidRDefault="00766CFE" w:rsidP="00766CFE">
      <w:pPr>
        <w:pStyle w:val="PLANNING"/>
      </w:pPr>
      <w:r>
        <w:tab/>
      </w:r>
      <w:r w:rsidRPr="0049205A">
        <w:t xml:space="preserve">REASON: </w:t>
      </w:r>
      <w:r w:rsidR="0049205A" w:rsidRPr="0049205A">
        <w:t>To prevent flooding by ensuring the satisfactory storage of/disposal of surface water from the site.  To reduce the risk of flooding to the proposed development and future occupants.  To ensure that the drainage for the proposed development can be adequately maintained and to ensure that there is no flood risk on- or off-the site resulting from the proposed development or resulting from inadequate the maintenance of the sustainable drainage system.</w:t>
      </w:r>
    </w:p>
    <w:p w14:paraId="475728B5" w14:textId="77777777" w:rsidR="002E1403" w:rsidRPr="00C030CC" w:rsidRDefault="002E1403" w:rsidP="002E1403">
      <w:pPr>
        <w:pStyle w:val="ListParagraph"/>
        <w:spacing w:line="240" w:lineRule="auto"/>
        <w:rPr>
          <w:color w:val="FF0000"/>
          <w:szCs w:val="22"/>
        </w:rPr>
      </w:pPr>
    </w:p>
    <w:p w14:paraId="75C17BBF" w14:textId="77777777" w:rsidR="00AA4610" w:rsidRDefault="002E1403" w:rsidP="00766CFE">
      <w:pPr>
        <w:spacing w:line="240" w:lineRule="auto"/>
        <w:contextualSpacing/>
        <w:rPr>
          <w:i/>
          <w:szCs w:val="22"/>
        </w:rPr>
      </w:pPr>
      <w:r w:rsidRPr="00766CFE">
        <w:rPr>
          <w:i/>
          <w:szCs w:val="22"/>
        </w:rPr>
        <w:t>Highways Matters</w:t>
      </w:r>
    </w:p>
    <w:p w14:paraId="1AB53FFB" w14:textId="77777777" w:rsidR="00766CFE" w:rsidRPr="00766CFE" w:rsidRDefault="00766CFE" w:rsidP="00766CFE">
      <w:pPr>
        <w:spacing w:line="240" w:lineRule="auto"/>
        <w:contextualSpacing/>
        <w:rPr>
          <w:i/>
          <w:szCs w:val="22"/>
        </w:rPr>
      </w:pPr>
    </w:p>
    <w:p w14:paraId="366441BF" w14:textId="77777777" w:rsidR="00AA4610" w:rsidRPr="003C5C15" w:rsidRDefault="00766CFE" w:rsidP="00766CFE">
      <w:pPr>
        <w:pStyle w:val="PLANNING"/>
      </w:pPr>
      <w:r>
        <w:t>7.</w:t>
      </w:r>
      <w:r>
        <w:tab/>
      </w:r>
      <w:r w:rsidR="00AA4610" w:rsidRPr="003C5C15">
        <w:t>No development shall take place until a Construction Method Statement has been submitted to and approved in writing by the local planning authority.  For the avoidance of doubt the submitted information shall provide precise details of:</w:t>
      </w:r>
    </w:p>
    <w:p w14:paraId="3F3B13C1" w14:textId="77777777" w:rsidR="00AA4610" w:rsidRPr="003C5C15" w:rsidRDefault="00AA4610" w:rsidP="00AA4610">
      <w:pPr>
        <w:pStyle w:val="ListParagraph"/>
        <w:spacing w:line="240" w:lineRule="auto"/>
        <w:contextualSpacing/>
        <w:rPr>
          <w:color w:val="auto"/>
          <w:sz w:val="22"/>
          <w:szCs w:val="22"/>
        </w:rPr>
      </w:pPr>
    </w:p>
    <w:p w14:paraId="5871A502" w14:textId="77777777" w:rsidR="00AA4610" w:rsidRPr="003C5C15" w:rsidRDefault="00AA4610" w:rsidP="00766CFE">
      <w:pPr>
        <w:pStyle w:val="ListParagraph"/>
        <w:numPr>
          <w:ilvl w:val="0"/>
          <w:numId w:val="10"/>
        </w:numPr>
        <w:spacing w:line="240" w:lineRule="auto"/>
        <w:ind w:left="1080"/>
        <w:contextualSpacing/>
        <w:rPr>
          <w:color w:val="auto"/>
          <w:sz w:val="22"/>
          <w:szCs w:val="22"/>
        </w:rPr>
      </w:pPr>
      <w:r w:rsidRPr="003C5C15">
        <w:rPr>
          <w:color w:val="auto"/>
          <w:sz w:val="22"/>
          <w:szCs w:val="22"/>
        </w:rPr>
        <w:t>The siting and location of parking for vehicles of site operatives and visitors</w:t>
      </w:r>
    </w:p>
    <w:p w14:paraId="1AD42C06" w14:textId="77777777" w:rsidR="00AA4610" w:rsidRPr="003C5C15" w:rsidRDefault="00AA4610" w:rsidP="00766CFE">
      <w:pPr>
        <w:pStyle w:val="ListParagraph"/>
        <w:numPr>
          <w:ilvl w:val="0"/>
          <w:numId w:val="10"/>
        </w:numPr>
        <w:spacing w:line="240" w:lineRule="auto"/>
        <w:ind w:left="1080"/>
        <w:contextualSpacing/>
        <w:rPr>
          <w:color w:val="auto"/>
          <w:sz w:val="22"/>
          <w:szCs w:val="22"/>
        </w:rPr>
      </w:pPr>
      <w:r w:rsidRPr="003C5C15">
        <w:rPr>
          <w:color w:val="auto"/>
          <w:sz w:val="22"/>
          <w:szCs w:val="22"/>
        </w:rPr>
        <w:t>The siting and location for the loading and unloading of plant and materials</w:t>
      </w:r>
    </w:p>
    <w:p w14:paraId="58A9A40A" w14:textId="77777777" w:rsidR="00AA4610" w:rsidRPr="003C5C15" w:rsidRDefault="00AA4610" w:rsidP="00766CFE">
      <w:pPr>
        <w:pStyle w:val="ListParagraph"/>
        <w:numPr>
          <w:ilvl w:val="0"/>
          <w:numId w:val="10"/>
        </w:numPr>
        <w:spacing w:line="240" w:lineRule="auto"/>
        <w:ind w:left="1080"/>
        <w:contextualSpacing/>
        <w:rPr>
          <w:color w:val="auto"/>
          <w:sz w:val="22"/>
          <w:szCs w:val="22"/>
        </w:rPr>
      </w:pPr>
      <w:r w:rsidRPr="003C5C15">
        <w:rPr>
          <w:color w:val="auto"/>
          <w:sz w:val="22"/>
          <w:szCs w:val="22"/>
        </w:rPr>
        <w:t>The siting and locations of all site cabins</w:t>
      </w:r>
    </w:p>
    <w:p w14:paraId="7F0706DE" w14:textId="77777777" w:rsidR="00AA4610" w:rsidRPr="003C5C15" w:rsidRDefault="00AA4610" w:rsidP="00766CFE">
      <w:pPr>
        <w:pStyle w:val="ListParagraph"/>
        <w:numPr>
          <w:ilvl w:val="0"/>
          <w:numId w:val="10"/>
        </w:numPr>
        <w:spacing w:line="240" w:lineRule="auto"/>
        <w:ind w:left="1080"/>
        <w:contextualSpacing/>
        <w:rPr>
          <w:color w:val="auto"/>
          <w:sz w:val="22"/>
          <w:szCs w:val="22"/>
        </w:rPr>
      </w:pPr>
      <w:r w:rsidRPr="003C5C15">
        <w:rPr>
          <w:color w:val="auto"/>
          <w:sz w:val="22"/>
          <w:szCs w:val="22"/>
        </w:rPr>
        <w:t>The siting and location of storage of plant and materials used in constructing the development</w:t>
      </w:r>
    </w:p>
    <w:p w14:paraId="4B9F80C9" w14:textId="77777777" w:rsidR="00AA4610" w:rsidRPr="003C5C15" w:rsidRDefault="00AA4610" w:rsidP="00766CFE">
      <w:pPr>
        <w:pStyle w:val="ListParagraph"/>
        <w:numPr>
          <w:ilvl w:val="0"/>
          <w:numId w:val="10"/>
        </w:numPr>
        <w:spacing w:line="240" w:lineRule="auto"/>
        <w:ind w:left="1080"/>
        <w:contextualSpacing/>
        <w:rPr>
          <w:color w:val="auto"/>
          <w:sz w:val="22"/>
          <w:szCs w:val="22"/>
        </w:rPr>
      </w:pPr>
      <w:r w:rsidRPr="003C5C15">
        <w:rPr>
          <w:color w:val="auto"/>
          <w:sz w:val="22"/>
          <w:szCs w:val="22"/>
        </w:rPr>
        <w:t xml:space="preserve">The siting and locations of security hoarding </w:t>
      </w:r>
    </w:p>
    <w:p w14:paraId="411C8EE3" w14:textId="77777777" w:rsidR="00AA4610" w:rsidRPr="003C5C15" w:rsidRDefault="00AA4610" w:rsidP="00766CFE">
      <w:pPr>
        <w:pStyle w:val="ListParagraph"/>
        <w:numPr>
          <w:ilvl w:val="0"/>
          <w:numId w:val="10"/>
        </w:numPr>
        <w:spacing w:line="240" w:lineRule="auto"/>
        <w:ind w:left="1080"/>
        <w:contextualSpacing/>
        <w:rPr>
          <w:color w:val="auto"/>
          <w:sz w:val="22"/>
          <w:szCs w:val="22"/>
        </w:rPr>
      </w:pPr>
      <w:r w:rsidRPr="003C5C15">
        <w:rPr>
          <w:color w:val="auto"/>
          <w:sz w:val="22"/>
          <w:szCs w:val="22"/>
        </w:rPr>
        <w:t>The siting location and nature of wheel washing facilities to prevent mud and stones/debris being carried onto the Highway (For the avoidance of doubt such facilities shall remain in place for the duration of the construction phase of the development).</w:t>
      </w:r>
    </w:p>
    <w:p w14:paraId="7FA27B91" w14:textId="77777777" w:rsidR="00AA4610" w:rsidRPr="003C5C15" w:rsidRDefault="00AA4610" w:rsidP="00766CFE">
      <w:pPr>
        <w:pStyle w:val="ListParagraph"/>
        <w:numPr>
          <w:ilvl w:val="0"/>
          <w:numId w:val="10"/>
        </w:numPr>
        <w:spacing w:line="240" w:lineRule="auto"/>
        <w:ind w:left="1080"/>
        <w:contextualSpacing/>
        <w:rPr>
          <w:color w:val="auto"/>
          <w:sz w:val="22"/>
          <w:szCs w:val="22"/>
        </w:rPr>
      </w:pPr>
      <w:r w:rsidRPr="003C5C15">
        <w:rPr>
          <w:color w:val="auto"/>
          <w:sz w:val="22"/>
          <w:szCs w:val="22"/>
        </w:rPr>
        <w:t>The timings/frequencies of mechanical sweeping of the adjacent roads/highway</w:t>
      </w:r>
    </w:p>
    <w:p w14:paraId="176B7977" w14:textId="77777777" w:rsidR="00AA4610" w:rsidRPr="003C5C15" w:rsidRDefault="00AA4610" w:rsidP="00766CFE">
      <w:pPr>
        <w:pStyle w:val="ListParagraph"/>
        <w:numPr>
          <w:ilvl w:val="0"/>
          <w:numId w:val="10"/>
        </w:numPr>
        <w:spacing w:line="240" w:lineRule="auto"/>
        <w:ind w:left="1080"/>
        <w:contextualSpacing/>
        <w:rPr>
          <w:color w:val="auto"/>
          <w:sz w:val="22"/>
          <w:szCs w:val="22"/>
        </w:rPr>
      </w:pPr>
      <w:r w:rsidRPr="003C5C15">
        <w:rPr>
          <w:color w:val="auto"/>
          <w:sz w:val="22"/>
          <w:szCs w:val="22"/>
        </w:rPr>
        <w:t>Periods when plant and materials trips should not be made to and from the site (mainly peak hours but the developer to identify times when trips of this nature should not be made)</w:t>
      </w:r>
    </w:p>
    <w:p w14:paraId="111F9397" w14:textId="77777777" w:rsidR="00AA4610" w:rsidRPr="003C5C15" w:rsidRDefault="00AA4610" w:rsidP="00766CFE">
      <w:pPr>
        <w:pStyle w:val="ListParagraph"/>
        <w:numPr>
          <w:ilvl w:val="0"/>
          <w:numId w:val="10"/>
        </w:numPr>
        <w:spacing w:line="240" w:lineRule="auto"/>
        <w:ind w:left="1080"/>
        <w:contextualSpacing/>
        <w:rPr>
          <w:color w:val="auto"/>
          <w:sz w:val="22"/>
          <w:szCs w:val="22"/>
        </w:rPr>
      </w:pPr>
      <w:r w:rsidRPr="003C5C15">
        <w:rPr>
          <w:color w:val="auto"/>
          <w:sz w:val="22"/>
          <w:szCs w:val="22"/>
        </w:rPr>
        <w:t>The highway routes of plant and material deliveries to and from the site.</w:t>
      </w:r>
    </w:p>
    <w:p w14:paraId="036DB4AB" w14:textId="77777777" w:rsidR="00AA4610" w:rsidRPr="003C5C15" w:rsidRDefault="00AA4610" w:rsidP="00766CFE">
      <w:pPr>
        <w:pStyle w:val="ListParagraph"/>
        <w:numPr>
          <w:ilvl w:val="0"/>
          <w:numId w:val="10"/>
        </w:numPr>
        <w:spacing w:line="240" w:lineRule="auto"/>
        <w:ind w:left="1080"/>
        <w:contextualSpacing/>
        <w:rPr>
          <w:color w:val="auto"/>
          <w:sz w:val="22"/>
          <w:szCs w:val="22"/>
        </w:rPr>
      </w:pPr>
      <w:r w:rsidRPr="003C5C15">
        <w:rPr>
          <w:color w:val="auto"/>
          <w:sz w:val="22"/>
          <w:szCs w:val="22"/>
        </w:rPr>
        <w:t>Measures to ensure that construction and delivery vehicles do not impede access to adjoining properties.</w:t>
      </w:r>
    </w:p>
    <w:p w14:paraId="22B8A910" w14:textId="77777777" w:rsidR="00AA4610" w:rsidRPr="003C5C15" w:rsidRDefault="00AA4610" w:rsidP="00766CFE">
      <w:pPr>
        <w:pStyle w:val="ListParagraph"/>
        <w:numPr>
          <w:ilvl w:val="0"/>
          <w:numId w:val="10"/>
        </w:numPr>
        <w:spacing w:line="240" w:lineRule="auto"/>
        <w:ind w:left="1080"/>
        <w:contextualSpacing/>
        <w:rPr>
          <w:color w:val="auto"/>
          <w:sz w:val="22"/>
          <w:szCs w:val="22"/>
        </w:rPr>
      </w:pPr>
      <w:r w:rsidRPr="003C5C15">
        <w:rPr>
          <w:color w:val="auto"/>
          <w:sz w:val="22"/>
          <w:szCs w:val="22"/>
        </w:rPr>
        <w:t>Days and hours of operation for all construction works.</w:t>
      </w:r>
    </w:p>
    <w:p w14:paraId="213A9358" w14:textId="77777777" w:rsidR="00AA4610" w:rsidRPr="003C5C15" w:rsidRDefault="00AA4610" w:rsidP="00766CFE">
      <w:pPr>
        <w:pStyle w:val="ListParagraph"/>
        <w:numPr>
          <w:ilvl w:val="0"/>
          <w:numId w:val="10"/>
        </w:numPr>
        <w:spacing w:line="240" w:lineRule="auto"/>
        <w:ind w:left="1080"/>
        <w:contextualSpacing/>
        <w:rPr>
          <w:color w:val="auto"/>
          <w:sz w:val="22"/>
          <w:szCs w:val="22"/>
        </w:rPr>
      </w:pPr>
      <w:r w:rsidRPr="003C5C15">
        <w:rPr>
          <w:color w:val="auto"/>
          <w:sz w:val="22"/>
          <w:szCs w:val="22"/>
        </w:rPr>
        <w:t>Contact details for the site manager(s)</w:t>
      </w:r>
    </w:p>
    <w:p w14:paraId="5F336A36" w14:textId="77777777" w:rsidR="00AA4610" w:rsidRPr="003C5C15" w:rsidRDefault="00AA4610" w:rsidP="00AA4610">
      <w:pPr>
        <w:spacing w:line="240" w:lineRule="auto"/>
        <w:contextualSpacing/>
        <w:rPr>
          <w:szCs w:val="22"/>
        </w:rPr>
      </w:pPr>
    </w:p>
    <w:p w14:paraId="527E9240" w14:textId="77777777" w:rsidR="00AA4610" w:rsidRPr="003C5C15" w:rsidRDefault="00766CFE" w:rsidP="00766CFE">
      <w:pPr>
        <w:pStyle w:val="PLANNING"/>
      </w:pPr>
      <w:r>
        <w:tab/>
      </w:r>
      <w:r w:rsidR="00AA4610" w:rsidRPr="003C5C15">
        <w:t>The approved statement shall be adhered to throughout the construction period of the development hereby approved.</w:t>
      </w:r>
    </w:p>
    <w:p w14:paraId="5CBD8C05" w14:textId="77777777" w:rsidR="00AA4610" w:rsidRPr="003C5C15" w:rsidRDefault="00AA4610" w:rsidP="00766CFE">
      <w:pPr>
        <w:pStyle w:val="PLANNING"/>
      </w:pPr>
    </w:p>
    <w:p w14:paraId="6EB195CC" w14:textId="77777777" w:rsidR="00AA4610" w:rsidRPr="003C5C15" w:rsidRDefault="00766CFE" w:rsidP="00766CFE">
      <w:pPr>
        <w:pStyle w:val="PLANNING"/>
      </w:pPr>
      <w:r>
        <w:tab/>
      </w:r>
      <w:r w:rsidRPr="003C5C15">
        <w:t xml:space="preserve">REASON: </w:t>
      </w:r>
      <w:r w:rsidR="00AA4610" w:rsidRPr="003C5C15">
        <w:t>In the interests of protecting residential amenity from noise and disturbance and to ensure the safe operation of the Highway for the duration of the construction phase of the development.</w:t>
      </w:r>
    </w:p>
    <w:p w14:paraId="2DCCA839" w14:textId="77777777" w:rsidR="00AA4610" w:rsidRPr="00C030CC" w:rsidRDefault="00AA4610" w:rsidP="00AA4610">
      <w:pPr>
        <w:spacing w:line="240" w:lineRule="auto"/>
        <w:ind w:left="709"/>
        <w:contextualSpacing/>
        <w:rPr>
          <w:color w:val="FF0000"/>
          <w:szCs w:val="22"/>
        </w:rPr>
      </w:pPr>
    </w:p>
    <w:p w14:paraId="1F5E68F4" w14:textId="77777777" w:rsidR="00AA4610" w:rsidRDefault="00766CFE" w:rsidP="00766CFE">
      <w:pPr>
        <w:spacing w:line="240" w:lineRule="auto"/>
        <w:contextualSpacing/>
        <w:rPr>
          <w:szCs w:val="22"/>
        </w:rPr>
      </w:pPr>
      <w:r>
        <w:rPr>
          <w:szCs w:val="22"/>
        </w:rPr>
        <w:t>BACKGROUND PAPERS</w:t>
      </w:r>
    </w:p>
    <w:p w14:paraId="03ED0EBE" w14:textId="77777777" w:rsidR="00AD4750" w:rsidRPr="00D12CC8" w:rsidRDefault="00D12CC8" w:rsidP="00D12CC8">
      <w:pPr>
        <w:spacing w:line="240" w:lineRule="auto"/>
        <w:contextualSpacing/>
        <w:rPr>
          <w:szCs w:val="22"/>
        </w:rPr>
      </w:pPr>
      <w:r w:rsidRPr="00D12CC8">
        <w:rPr>
          <w:szCs w:val="22"/>
        </w:rPr>
        <w:t>https://www.ribblevalley.gov.uk/site/scripts/planx_details.php?appNumber=3%2F2020%2F0325</w:t>
      </w:r>
    </w:p>
    <w:sectPr w:rsidR="00AD4750" w:rsidRPr="00D12CC8">
      <w:pgSz w:w="12240" w:h="15840"/>
      <w:pgMar w:top="144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C5D4" w14:textId="77777777" w:rsidR="002872EF" w:rsidRDefault="002872EF" w:rsidP="00C25724">
      <w:pPr>
        <w:spacing w:line="240" w:lineRule="auto"/>
      </w:pPr>
      <w:r>
        <w:separator/>
      </w:r>
    </w:p>
  </w:endnote>
  <w:endnote w:type="continuationSeparator" w:id="0">
    <w:p w14:paraId="197402E8" w14:textId="77777777" w:rsidR="002872EF" w:rsidRDefault="002872EF" w:rsidP="00C25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DF48" w14:textId="77777777" w:rsidR="002872EF" w:rsidRDefault="002872EF" w:rsidP="00C25724">
      <w:pPr>
        <w:spacing w:line="240" w:lineRule="auto"/>
      </w:pPr>
      <w:r>
        <w:separator/>
      </w:r>
    </w:p>
  </w:footnote>
  <w:footnote w:type="continuationSeparator" w:id="0">
    <w:p w14:paraId="55155AA7" w14:textId="77777777" w:rsidR="002872EF" w:rsidRDefault="002872EF" w:rsidP="00C257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8C7A1C"/>
    <w:multiLevelType w:val="hybridMultilevel"/>
    <w:tmpl w:val="A734020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B818CC"/>
    <w:multiLevelType w:val="hybridMultilevel"/>
    <w:tmpl w:val="19BEEB8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167E202D"/>
    <w:multiLevelType w:val="hybridMultilevel"/>
    <w:tmpl w:val="357E8A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2D1817"/>
    <w:multiLevelType w:val="hybridMultilevel"/>
    <w:tmpl w:val="E3C2246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4A45CC1"/>
    <w:multiLevelType w:val="hybridMultilevel"/>
    <w:tmpl w:val="8EACDC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4AE6892"/>
    <w:multiLevelType w:val="hybridMultilevel"/>
    <w:tmpl w:val="0046FC6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E900FFA"/>
    <w:multiLevelType w:val="hybridMultilevel"/>
    <w:tmpl w:val="24D2C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129A4"/>
    <w:multiLevelType w:val="hybridMultilevel"/>
    <w:tmpl w:val="7AF8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40CDA"/>
    <w:multiLevelType w:val="hybridMultilevel"/>
    <w:tmpl w:val="4F96B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B224744"/>
    <w:multiLevelType w:val="hybridMultilevel"/>
    <w:tmpl w:val="7E36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F445D"/>
    <w:multiLevelType w:val="hybridMultilevel"/>
    <w:tmpl w:val="E4ECC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8E242F5"/>
    <w:multiLevelType w:val="hybridMultilevel"/>
    <w:tmpl w:val="0F325B88"/>
    <w:lvl w:ilvl="0" w:tplc="08090015">
      <w:start w:val="1"/>
      <w:numFmt w:val="upp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0B62910"/>
    <w:multiLevelType w:val="hybridMultilevel"/>
    <w:tmpl w:val="2ECA4414"/>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33A2998"/>
    <w:multiLevelType w:val="hybridMultilevel"/>
    <w:tmpl w:val="CF78D97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B006A0E"/>
    <w:multiLevelType w:val="multilevel"/>
    <w:tmpl w:val="BDB6A95C"/>
    <w:lvl w:ilvl="0">
      <w:start w:val="5"/>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F86FA9"/>
    <w:multiLevelType w:val="hybridMultilevel"/>
    <w:tmpl w:val="121AC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7352928"/>
    <w:multiLevelType w:val="hybridMultilevel"/>
    <w:tmpl w:val="5BB47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39026DF"/>
    <w:multiLevelType w:val="hybridMultilevel"/>
    <w:tmpl w:val="D30028F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9EF0EC2"/>
    <w:multiLevelType w:val="hybridMultilevel"/>
    <w:tmpl w:val="975A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B45F5F"/>
    <w:multiLevelType w:val="multilevel"/>
    <w:tmpl w:val="1D4691C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3C266D"/>
    <w:multiLevelType w:val="hybridMultilevel"/>
    <w:tmpl w:val="DDDA7B1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0"/>
  </w:num>
  <w:num w:numId="2">
    <w:abstractNumId w:val="20"/>
  </w:num>
  <w:num w:numId="3">
    <w:abstractNumId w:val="15"/>
  </w:num>
  <w:num w:numId="4">
    <w:abstractNumId w:val="3"/>
  </w:num>
  <w:num w:numId="5">
    <w:abstractNumId w:val="19"/>
  </w:num>
  <w:num w:numId="6">
    <w:abstractNumId w:val="7"/>
  </w:num>
  <w:num w:numId="7">
    <w:abstractNumId w:val="2"/>
  </w:num>
  <w:num w:numId="8">
    <w:abstractNumId w:val="16"/>
  </w:num>
  <w:num w:numId="9">
    <w:abstractNumId w:val="13"/>
  </w:num>
  <w:num w:numId="10">
    <w:abstractNumId w:val="12"/>
  </w:num>
  <w:num w:numId="11">
    <w:abstractNumId w:val="5"/>
  </w:num>
  <w:num w:numId="12">
    <w:abstractNumId w:val="1"/>
  </w:num>
  <w:num w:numId="13">
    <w:abstractNumId w:val="18"/>
  </w:num>
  <w:num w:numId="14">
    <w:abstractNumId w:val="6"/>
  </w:num>
  <w:num w:numId="15">
    <w:abstractNumId w:val="4"/>
  </w:num>
  <w:num w:numId="16">
    <w:abstractNumId w:val="14"/>
  </w:num>
  <w:num w:numId="17">
    <w:abstractNumId w:val="21"/>
  </w:num>
  <w:num w:numId="18">
    <w:abstractNumId w:val="8"/>
  </w:num>
  <w:num w:numId="19">
    <w:abstractNumId w:val="17"/>
  </w:num>
  <w:num w:numId="20">
    <w:abstractNumId w:val="11"/>
  </w:num>
  <w:num w:numId="2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720"/>
  <w:drawingGridHorizontalSpacing w:val="165"/>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E7"/>
    <w:rsid w:val="00000463"/>
    <w:rsid w:val="00000854"/>
    <w:rsid w:val="00001538"/>
    <w:rsid w:val="00001B41"/>
    <w:rsid w:val="00001C61"/>
    <w:rsid w:val="00001E5C"/>
    <w:rsid w:val="00001EEB"/>
    <w:rsid w:val="00003059"/>
    <w:rsid w:val="00003154"/>
    <w:rsid w:val="00003808"/>
    <w:rsid w:val="0000557E"/>
    <w:rsid w:val="00006909"/>
    <w:rsid w:val="00006996"/>
    <w:rsid w:val="00006D8F"/>
    <w:rsid w:val="000079DB"/>
    <w:rsid w:val="00007FAE"/>
    <w:rsid w:val="000104A1"/>
    <w:rsid w:val="0001180C"/>
    <w:rsid w:val="0001188B"/>
    <w:rsid w:val="00011AB6"/>
    <w:rsid w:val="00011FB0"/>
    <w:rsid w:val="00014373"/>
    <w:rsid w:val="00014D04"/>
    <w:rsid w:val="00015CA1"/>
    <w:rsid w:val="0001683F"/>
    <w:rsid w:val="00020443"/>
    <w:rsid w:val="00022F6A"/>
    <w:rsid w:val="000234A7"/>
    <w:rsid w:val="00023D5C"/>
    <w:rsid w:val="00023EF0"/>
    <w:rsid w:val="0002425D"/>
    <w:rsid w:val="00024B8D"/>
    <w:rsid w:val="00027303"/>
    <w:rsid w:val="000274D6"/>
    <w:rsid w:val="0002767A"/>
    <w:rsid w:val="000311C0"/>
    <w:rsid w:val="0003251F"/>
    <w:rsid w:val="00032F53"/>
    <w:rsid w:val="00034675"/>
    <w:rsid w:val="00034AD0"/>
    <w:rsid w:val="00037119"/>
    <w:rsid w:val="000402C9"/>
    <w:rsid w:val="00041030"/>
    <w:rsid w:val="000422F4"/>
    <w:rsid w:val="00042F33"/>
    <w:rsid w:val="000439E0"/>
    <w:rsid w:val="00043CFF"/>
    <w:rsid w:val="000452F0"/>
    <w:rsid w:val="00045CA3"/>
    <w:rsid w:val="000466C7"/>
    <w:rsid w:val="00046975"/>
    <w:rsid w:val="0005148F"/>
    <w:rsid w:val="00052935"/>
    <w:rsid w:val="00053140"/>
    <w:rsid w:val="000535FF"/>
    <w:rsid w:val="00055991"/>
    <w:rsid w:val="00055FB4"/>
    <w:rsid w:val="000564B1"/>
    <w:rsid w:val="00057943"/>
    <w:rsid w:val="000603FB"/>
    <w:rsid w:val="00060D03"/>
    <w:rsid w:val="00060E7A"/>
    <w:rsid w:val="000615A5"/>
    <w:rsid w:val="00061D9F"/>
    <w:rsid w:val="000626E5"/>
    <w:rsid w:val="00063198"/>
    <w:rsid w:val="00063C22"/>
    <w:rsid w:val="00065455"/>
    <w:rsid w:val="00065D58"/>
    <w:rsid w:val="0006601D"/>
    <w:rsid w:val="00071414"/>
    <w:rsid w:val="00072617"/>
    <w:rsid w:val="000742B3"/>
    <w:rsid w:val="000743D7"/>
    <w:rsid w:val="00075327"/>
    <w:rsid w:val="000758F2"/>
    <w:rsid w:val="00075AF1"/>
    <w:rsid w:val="0007639B"/>
    <w:rsid w:val="000766EA"/>
    <w:rsid w:val="00076EC6"/>
    <w:rsid w:val="00080ADC"/>
    <w:rsid w:val="00081FB6"/>
    <w:rsid w:val="00083A56"/>
    <w:rsid w:val="00083B03"/>
    <w:rsid w:val="00083C7F"/>
    <w:rsid w:val="00084E85"/>
    <w:rsid w:val="0008500F"/>
    <w:rsid w:val="0008568C"/>
    <w:rsid w:val="00087A05"/>
    <w:rsid w:val="00087AD0"/>
    <w:rsid w:val="000909B6"/>
    <w:rsid w:val="00090B82"/>
    <w:rsid w:val="00092DB6"/>
    <w:rsid w:val="000931A0"/>
    <w:rsid w:val="00094013"/>
    <w:rsid w:val="00095164"/>
    <w:rsid w:val="000969B3"/>
    <w:rsid w:val="000A220B"/>
    <w:rsid w:val="000A2D0E"/>
    <w:rsid w:val="000A408E"/>
    <w:rsid w:val="000A455D"/>
    <w:rsid w:val="000A4947"/>
    <w:rsid w:val="000A58CB"/>
    <w:rsid w:val="000A5A8B"/>
    <w:rsid w:val="000A6A24"/>
    <w:rsid w:val="000A6ADA"/>
    <w:rsid w:val="000A6F73"/>
    <w:rsid w:val="000A7ADB"/>
    <w:rsid w:val="000A7FA5"/>
    <w:rsid w:val="000B036B"/>
    <w:rsid w:val="000B33AA"/>
    <w:rsid w:val="000B3489"/>
    <w:rsid w:val="000B467E"/>
    <w:rsid w:val="000B478A"/>
    <w:rsid w:val="000B49FF"/>
    <w:rsid w:val="000B4D77"/>
    <w:rsid w:val="000B752C"/>
    <w:rsid w:val="000C0B31"/>
    <w:rsid w:val="000C0B67"/>
    <w:rsid w:val="000C3BCE"/>
    <w:rsid w:val="000C64FC"/>
    <w:rsid w:val="000C7274"/>
    <w:rsid w:val="000D0583"/>
    <w:rsid w:val="000D3613"/>
    <w:rsid w:val="000D3BD8"/>
    <w:rsid w:val="000D4956"/>
    <w:rsid w:val="000D4C0A"/>
    <w:rsid w:val="000D5F05"/>
    <w:rsid w:val="000D63D8"/>
    <w:rsid w:val="000D68EC"/>
    <w:rsid w:val="000D7B61"/>
    <w:rsid w:val="000D7F63"/>
    <w:rsid w:val="000E04D5"/>
    <w:rsid w:val="000E082E"/>
    <w:rsid w:val="000E0867"/>
    <w:rsid w:val="000E1FE0"/>
    <w:rsid w:val="000E3C05"/>
    <w:rsid w:val="000E3F61"/>
    <w:rsid w:val="000E5D1E"/>
    <w:rsid w:val="000E6732"/>
    <w:rsid w:val="000E763C"/>
    <w:rsid w:val="000E7E21"/>
    <w:rsid w:val="000F05FE"/>
    <w:rsid w:val="000F07CE"/>
    <w:rsid w:val="000F16BC"/>
    <w:rsid w:val="000F2522"/>
    <w:rsid w:val="000F26C1"/>
    <w:rsid w:val="000F3A66"/>
    <w:rsid w:val="000F61ED"/>
    <w:rsid w:val="000F64D2"/>
    <w:rsid w:val="000F66BC"/>
    <w:rsid w:val="001012E2"/>
    <w:rsid w:val="0010226F"/>
    <w:rsid w:val="0010260F"/>
    <w:rsid w:val="0010437E"/>
    <w:rsid w:val="001054BD"/>
    <w:rsid w:val="00106307"/>
    <w:rsid w:val="00106C7D"/>
    <w:rsid w:val="00110030"/>
    <w:rsid w:val="00110080"/>
    <w:rsid w:val="0011030E"/>
    <w:rsid w:val="00110A39"/>
    <w:rsid w:val="00112105"/>
    <w:rsid w:val="00114507"/>
    <w:rsid w:val="00116202"/>
    <w:rsid w:val="00117B07"/>
    <w:rsid w:val="00120455"/>
    <w:rsid w:val="00120617"/>
    <w:rsid w:val="0012296F"/>
    <w:rsid w:val="00122A3C"/>
    <w:rsid w:val="00123972"/>
    <w:rsid w:val="0012485E"/>
    <w:rsid w:val="001251F7"/>
    <w:rsid w:val="00125819"/>
    <w:rsid w:val="00126227"/>
    <w:rsid w:val="00127CCD"/>
    <w:rsid w:val="0013085A"/>
    <w:rsid w:val="00130CB1"/>
    <w:rsid w:val="0013313F"/>
    <w:rsid w:val="001356A1"/>
    <w:rsid w:val="00136212"/>
    <w:rsid w:val="001367B6"/>
    <w:rsid w:val="00136884"/>
    <w:rsid w:val="00136D3B"/>
    <w:rsid w:val="0014194F"/>
    <w:rsid w:val="00142540"/>
    <w:rsid w:val="00142D61"/>
    <w:rsid w:val="00143EF3"/>
    <w:rsid w:val="00145933"/>
    <w:rsid w:val="00146524"/>
    <w:rsid w:val="00146B2A"/>
    <w:rsid w:val="00147B85"/>
    <w:rsid w:val="00152DB1"/>
    <w:rsid w:val="00152FF4"/>
    <w:rsid w:val="001539E0"/>
    <w:rsid w:val="00153D64"/>
    <w:rsid w:val="0015405F"/>
    <w:rsid w:val="00155418"/>
    <w:rsid w:val="00156BDA"/>
    <w:rsid w:val="00157829"/>
    <w:rsid w:val="001601FD"/>
    <w:rsid w:val="00160523"/>
    <w:rsid w:val="00161E04"/>
    <w:rsid w:val="00162744"/>
    <w:rsid w:val="001628BE"/>
    <w:rsid w:val="001647E4"/>
    <w:rsid w:val="00164E9C"/>
    <w:rsid w:val="00165722"/>
    <w:rsid w:val="001659D5"/>
    <w:rsid w:val="00165F01"/>
    <w:rsid w:val="00166A80"/>
    <w:rsid w:val="00166BC3"/>
    <w:rsid w:val="00166D01"/>
    <w:rsid w:val="00167292"/>
    <w:rsid w:val="0016743F"/>
    <w:rsid w:val="0017025A"/>
    <w:rsid w:val="00170464"/>
    <w:rsid w:val="00170D7E"/>
    <w:rsid w:val="001713E9"/>
    <w:rsid w:val="00171C1B"/>
    <w:rsid w:val="00172A20"/>
    <w:rsid w:val="001732E6"/>
    <w:rsid w:val="0017398F"/>
    <w:rsid w:val="00175451"/>
    <w:rsid w:val="001758B5"/>
    <w:rsid w:val="0017646F"/>
    <w:rsid w:val="00176E52"/>
    <w:rsid w:val="00176F0A"/>
    <w:rsid w:val="001779CB"/>
    <w:rsid w:val="0018172A"/>
    <w:rsid w:val="00181959"/>
    <w:rsid w:val="0018311F"/>
    <w:rsid w:val="00183A33"/>
    <w:rsid w:val="00184874"/>
    <w:rsid w:val="00185D53"/>
    <w:rsid w:val="00186791"/>
    <w:rsid w:val="001868EB"/>
    <w:rsid w:val="00192475"/>
    <w:rsid w:val="0019319C"/>
    <w:rsid w:val="00194BDD"/>
    <w:rsid w:val="00195641"/>
    <w:rsid w:val="00196C05"/>
    <w:rsid w:val="0019765A"/>
    <w:rsid w:val="001979B0"/>
    <w:rsid w:val="001A04E2"/>
    <w:rsid w:val="001A0BC4"/>
    <w:rsid w:val="001A0F67"/>
    <w:rsid w:val="001A0FC9"/>
    <w:rsid w:val="001A129B"/>
    <w:rsid w:val="001A1CDE"/>
    <w:rsid w:val="001A265A"/>
    <w:rsid w:val="001A2E66"/>
    <w:rsid w:val="001A38CB"/>
    <w:rsid w:val="001A3F3E"/>
    <w:rsid w:val="001A3FDC"/>
    <w:rsid w:val="001A4087"/>
    <w:rsid w:val="001A4118"/>
    <w:rsid w:val="001A42E4"/>
    <w:rsid w:val="001A4DDA"/>
    <w:rsid w:val="001A54DC"/>
    <w:rsid w:val="001A60B0"/>
    <w:rsid w:val="001A61DD"/>
    <w:rsid w:val="001A66BC"/>
    <w:rsid w:val="001A71CA"/>
    <w:rsid w:val="001A7635"/>
    <w:rsid w:val="001B0D05"/>
    <w:rsid w:val="001B132B"/>
    <w:rsid w:val="001B1732"/>
    <w:rsid w:val="001B1E1B"/>
    <w:rsid w:val="001B33E9"/>
    <w:rsid w:val="001B344B"/>
    <w:rsid w:val="001B3AFD"/>
    <w:rsid w:val="001B42B0"/>
    <w:rsid w:val="001B47AE"/>
    <w:rsid w:val="001B49CF"/>
    <w:rsid w:val="001B50A8"/>
    <w:rsid w:val="001B5DA5"/>
    <w:rsid w:val="001B6F5C"/>
    <w:rsid w:val="001B6FA2"/>
    <w:rsid w:val="001B7290"/>
    <w:rsid w:val="001C0597"/>
    <w:rsid w:val="001C1066"/>
    <w:rsid w:val="001C137A"/>
    <w:rsid w:val="001C2F1B"/>
    <w:rsid w:val="001C35C0"/>
    <w:rsid w:val="001C4FE7"/>
    <w:rsid w:val="001C5E96"/>
    <w:rsid w:val="001C6434"/>
    <w:rsid w:val="001D02EA"/>
    <w:rsid w:val="001D0A99"/>
    <w:rsid w:val="001D150F"/>
    <w:rsid w:val="001D193D"/>
    <w:rsid w:val="001D1EDB"/>
    <w:rsid w:val="001D31B8"/>
    <w:rsid w:val="001D3AD1"/>
    <w:rsid w:val="001D548A"/>
    <w:rsid w:val="001D5F34"/>
    <w:rsid w:val="001D6198"/>
    <w:rsid w:val="001D76AE"/>
    <w:rsid w:val="001E01D7"/>
    <w:rsid w:val="001E053D"/>
    <w:rsid w:val="001E0D5B"/>
    <w:rsid w:val="001E16F3"/>
    <w:rsid w:val="001E19D2"/>
    <w:rsid w:val="001E19E9"/>
    <w:rsid w:val="001E1A8B"/>
    <w:rsid w:val="001E1E7F"/>
    <w:rsid w:val="001E2B4B"/>
    <w:rsid w:val="001E2F4C"/>
    <w:rsid w:val="001E4A98"/>
    <w:rsid w:val="001E4DE5"/>
    <w:rsid w:val="001E4F8A"/>
    <w:rsid w:val="001E7A19"/>
    <w:rsid w:val="001E7B3A"/>
    <w:rsid w:val="001E7E16"/>
    <w:rsid w:val="001F18E7"/>
    <w:rsid w:val="001F1C39"/>
    <w:rsid w:val="001F2129"/>
    <w:rsid w:val="001F34A1"/>
    <w:rsid w:val="001F3F68"/>
    <w:rsid w:val="001F442A"/>
    <w:rsid w:val="001F47C9"/>
    <w:rsid w:val="001F611C"/>
    <w:rsid w:val="001F67DA"/>
    <w:rsid w:val="001F6FE2"/>
    <w:rsid w:val="00201C61"/>
    <w:rsid w:val="00202162"/>
    <w:rsid w:val="002025A2"/>
    <w:rsid w:val="00204DD4"/>
    <w:rsid w:val="00204F1F"/>
    <w:rsid w:val="0020563B"/>
    <w:rsid w:val="002056F1"/>
    <w:rsid w:val="00205B01"/>
    <w:rsid w:val="00206CC3"/>
    <w:rsid w:val="00207C20"/>
    <w:rsid w:val="002125AF"/>
    <w:rsid w:val="00213020"/>
    <w:rsid w:val="002130F6"/>
    <w:rsid w:val="00214A32"/>
    <w:rsid w:val="00214E05"/>
    <w:rsid w:val="002152D0"/>
    <w:rsid w:val="00215302"/>
    <w:rsid w:val="00215341"/>
    <w:rsid w:val="0021580E"/>
    <w:rsid w:val="00215F16"/>
    <w:rsid w:val="002164D5"/>
    <w:rsid w:val="0021651A"/>
    <w:rsid w:val="00217788"/>
    <w:rsid w:val="00220B96"/>
    <w:rsid w:val="00221158"/>
    <w:rsid w:val="0022154C"/>
    <w:rsid w:val="002232EA"/>
    <w:rsid w:val="0022332D"/>
    <w:rsid w:val="00223974"/>
    <w:rsid w:val="00223A7C"/>
    <w:rsid w:val="00223D31"/>
    <w:rsid w:val="00223D4B"/>
    <w:rsid w:val="0022581E"/>
    <w:rsid w:val="00225AB3"/>
    <w:rsid w:val="00225BD4"/>
    <w:rsid w:val="0022670C"/>
    <w:rsid w:val="00226F89"/>
    <w:rsid w:val="002272E1"/>
    <w:rsid w:val="002274AF"/>
    <w:rsid w:val="002278DC"/>
    <w:rsid w:val="0023067E"/>
    <w:rsid w:val="00233023"/>
    <w:rsid w:val="002334CC"/>
    <w:rsid w:val="00233791"/>
    <w:rsid w:val="00233C99"/>
    <w:rsid w:val="00233E4D"/>
    <w:rsid w:val="002340B2"/>
    <w:rsid w:val="00234AFA"/>
    <w:rsid w:val="0023527A"/>
    <w:rsid w:val="00235A14"/>
    <w:rsid w:val="00236D63"/>
    <w:rsid w:val="00237767"/>
    <w:rsid w:val="00237786"/>
    <w:rsid w:val="00237B6F"/>
    <w:rsid w:val="00237E31"/>
    <w:rsid w:val="00240042"/>
    <w:rsid w:val="00240EDF"/>
    <w:rsid w:val="00241239"/>
    <w:rsid w:val="002428D4"/>
    <w:rsid w:val="002433B0"/>
    <w:rsid w:val="00243CDF"/>
    <w:rsid w:val="00244D8F"/>
    <w:rsid w:val="002451D6"/>
    <w:rsid w:val="002455F1"/>
    <w:rsid w:val="002502A2"/>
    <w:rsid w:val="002502A9"/>
    <w:rsid w:val="0025056F"/>
    <w:rsid w:val="002507D4"/>
    <w:rsid w:val="00251251"/>
    <w:rsid w:val="0025189F"/>
    <w:rsid w:val="00252479"/>
    <w:rsid w:val="002527FE"/>
    <w:rsid w:val="00253DDF"/>
    <w:rsid w:val="002546A7"/>
    <w:rsid w:val="002548A4"/>
    <w:rsid w:val="00254C90"/>
    <w:rsid w:val="00255B9A"/>
    <w:rsid w:val="00256033"/>
    <w:rsid w:val="00256631"/>
    <w:rsid w:val="002604A2"/>
    <w:rsid w:val="00261EBC"/>
    <w:rsid w:val="0026233F"/>
    <w:rsid w:val="00262BDA"/>
    <w:rsid w:val="00264132"/>
    <w:rsid w:val="00265386"/>
    <w:rsid w:val="00265554"/>
    <w:rsid w:val="00266029"/>
    <w:rsid w:val="0026788D"/>
    <w:rsid w:val="00267EB1"/>
    <w:rsid w:val="002707D5"/>
    <w:rsid w:val="002712EF"/>
    <w:rsid w:val="002713B9"/>
    <w:rsid w:val="0027159F"/>
    <w:rsid w:val="00272D4E"/>
    <w:rsid w:val="00272D91"/>
    <w:rsid w:val="00273FE4"/>
    <w:rsid w:val="002809E3"/>
    <w:rsid w:val="00280A4C"/>
    <w:rsid w:val="00283958"/>
    <w:rsid w:val="00283B77"/>
    <w:rsid w:val="00283DB5"/>
    <w:rsid w:val="0028461B"/>
    <w:rsid w:val="002850E4"/>
    <w:rsid w:val="002855A2"/>
    <w:rsid w:val="00285AA9"/>
    <w:rsid w:val="00286030"/>
    <w:rsid w:val="002862EB"/>
    <w:rsid w:val="002872EF"/>
    <w:rsid w:val="00287B7D"/>
    <w:rsid w:val="0029007F"/>
    <w:rsid w:val="00290EC7"/>
    <w:rsid w:val="0029141B"/>
    <w:rsid w:val="0029239A"/>
    <w:rsid w:val="00293140"/>
    <w:rsid w:val="00293743"/>
    <w:rsid w:val="00294059"/>
    <w:rsid w:val="002943C5"/>
    <w:rsid w:val="002949AC"/>
    <w:rsid w:val="002952F0"/>
    <w:rsid w:val="002966EE"/>
    <w:rsid w:val="002A1D3F"/>
    <w:rsid w:val="002A21D8"/>
    <w:rsid w:val="002A383E"/>
    <w:rsid w:val="002A4D4D"/>
    <w:rsid w:val="002A4F11"/>
    <w:rsid w:val="002A5515"/>
    <w:rsid w:val="002A55F0"/>
    <w:rsid w:val="002A5B00"/>
    <w:rsid w:val="002A747D"/>
    <w:rsid w:val="002A7EA8"/>
    <w:rsid w:val="002B1467"/>
    <w:rsid w:val="002B19E1"/>
    <w:rsid w:val="002B2181"/>
    <w:rsid w:val="002B42E1"/>
    <w:rsid w:val="002B5D64"/>
    <w:rsid w:val="002B61ED"/>
    <w:rsid w:val="002B77BE"/>
    <w:rsid w:val="002B7C6F"/>
    <w:rsid w:val="002C011F"/>
    <w:rsid w:val="002C0273"/>
    <w:rsid w:val="002C0C3C"/>
    <w:rsid w:val="002C13AB"/>
    <w:rsid w:val="002C1E38"/>
    <w:rsid w:val="002C1EA7"/>
    <w:rsid w:val="002C2097"/>
    <w:rsid w:val="002C27BA"/>
    <w:rsid w:val="002C3EFE"/>
    <w:rsid w:val="002C405C"/>
    <w:rsid w:val="002C4E78"/>
    <w:rsid w:val="002C518C"/>
    <w:rsid w:val="002C5891"/>
    <w:rsid w:val="002C5A2A"/>
    <w:rsid w:val="002C7378"/>
    <w:rsid w:val="002D0C7B"/>
    <w:rsid w:val="002D0E76"/>
    <w:rsid w:val="002D1AA0"/>
    <w:rsid w:val="002D296B"/>
    <w:rsid w:val="002D3A51"/>
    <w:rsid w:val="002D3D4B"/>
    <w:rsid w:val="002D6D09"/>
    <w:rsid w:val="002D7E25"/>
    <w:rsid w:val="002E0033"/>
    <w:rsid w:val="002E00ED"/>
    <w:rsid w:val="002E0922"/>
    <w:rsid w:val="002E1403"/>
    <w:rsid w:val="002E18AF"/>
    <w:rsid w:val="002E3D14"/>
    <w:rsid w:val="002E46DA"/>
    <w:rsid w:val="002E475A"/>
    <w:rsid w:val="002E51F5"/>
    <w:rsid w:val="002E5570"/>
    <w:rsid w:val="002E6429"/>
    <w:rsid w:val="002F0E24"/>
    <w:rsid w:val="002F1217"/>
    <w:rsid w:val="002F21A5"/>
    <w:rsid w:val="002F337B"/>
    <w:rsid w:val="002F4838"/>
    <w:rsid w:val="002F4E7C"/>
    <w:rsid w:val="002F502F"/>
    <w:rsid w:val="002F573D"/>
    <w:rsid w:val="002F60E5"/>
    <w:rsid w:val="002F7BF5"/>
    <w:rsid w:val="00300891"/>
    <w:rsid w:val="00300AE9"/>
    <w:rsid w:val="00300F08"/>
    <w:rsid w:val="00300F0C"/>
    <w:rsid w:val="003010C1"/>
    <w:rsid w:val="00302A77"/>
    <w:rsid w:val="0030324B"/>
    <w:rsid w:val="003033FC"/>
    <w:rsid w:val="0030342A"/>
    <w:rsid w:val="003043C5"/>
    <w:rsid w:val="003049DA"/>
    <w:rsid w:val="00304A06"/>
    <w:rsid w:val="00304DDB"/>
    <w:rsid w:val="00305DBA"/>
    <w:rsid w:val="00306499"/>
    <w:rsid w:val="0030679C"/>
    <w:rsid w:val="00306B26"/>
    <w:rsid w:val="0030751D"/>
    <w:rsid w:val="0031018F"/>
    <w:rsid w:val="00310A09"/>
    <w:rsid w:val="00311D5A"/>
    <w:rsid w:val="003148D5"/>
    <w:rsid w:val="0031502C"/>
    <w:rsid w:val="00315856"/>
    <w:rsid w:val="003158BC"/>
    <w:rsid w:val="00317E1D"/>
    <w:rsid w:val="00321C19"/>
    <w:rsid w:val="00321D70"/>
    <w:rsid w:val="003234AA"/>
    <w:rsid w:val="00325EF3"/>
    <w:rsid w:val="003268EB"/>
    <w:rsid w:val="00327FD8"/>
    <w:rsid w:val="00332BA8"/>
    <w:rsid w:val="00334C39"/>
    <w:rsid w:val="003368B4"/>
    <w:rsid w:val="0033699F"/>
    <w:rsid w:val="003400EB"/>
    <w:rsid w:val="00340FAC"/>
    <w:rsid w:val="003421C4"/>
    <w:rsid w:val="00343EB5"/>
    <w:rsid w:val="00344D2D"/>
    <w:rsid w:val="00344FDF"/>
    <w:rsid w:val="00345220"/>
    <w:rsid w:val="00346B75"/>
    <w:rsid w:val="00347E49"/>
    <w:rsid w:val="00347EF1"/>
    <w:rsid w:val="00350634"/>
    <w:rsid w:val="003506F7"/>
    <w:rsid w:val="003509D4"/>
    <w:rsid w:val="0035184C"/>
    <w:rsid w:val="00351AE8"/>
    <w:rsid w:val="00351BBF"/>
    <w:rsid w:val="003527A4"/>
    <w:rsid w:val="003537E6"/>
    <w:rsid w:val="00354931"/>
    <w:rsid w:val="00355358"/>
    <w:rsid w:val="0035549E"/>
    <w:rsid w:val="00355741"/>
    <w:rsid w:val="003574A4"/>
    <w:rsid w:val="00357C13"/>
    <w:rsid w:val="0036118F"/>
    <w:rsid w:val="00361457"/>
    <w:rsid w:val="003617E5"/>
    <w:rsid w:val="00361A0F"/>
    <w:rsid w:val="003621B9"/>
    <w:rsid w:val="0036267F"/>
    <w:rsid w:val="00362CAB"/>
    <w:rsid w:val="0036467B"/>
    <w:rsid w:val="00365AF9"/>
    <w:rsid w:val="00365B52"/>
    <w:rsid w:val="00365F18"/>
    <w:rsid w:val="003660BE"/>
    <w:rsid w:val="00367EFF"/>
    <w:rsid w:val="00371722"/>
    <w:rsid w:val="003719C3"/>
    <w:rsid w:val="00371B24"/>
    <w:rsid w:val="003731B0"/>
    <w:rsid w:val="003769A8"/>
    <w:rsid w:val="00376A62"/>
    <w:rsid w:val="00380348"/>
    <w:rsid w:val="0038159F"/>
    <w:rsid w:val="00385908"/>
    <w:rsid w:val="00386002"/>
    <w:rsid w:val="00387188"/>
    <w:rsid w:val="00390BEE"/>
    <w:rsid w:val="00391899"/>
    <w:rsid w:val="00391F53"/>
    <w:rsid w:val="0039239A"/>
    <w:rsid w:val="00392BD6"/>
    <w:rsid w:val="00393605"/>
    <w:rsid w:val="00393970"/>
    <w:rsid w:val="00395BD8"/>
    <w:rsid w:val="00396553"/>
    <w:rsid w:val="003A0B69"/>
    <w:rsid w:val="003A108A"/>
    <w:rsid w:val="003A1773"/>
    <w:rsid w:val="003A2872"/>
    <w:rsid w:val="003A3468"/>
    <w:rsid w:val="003A48AD"/>
    <w:rsid w:val="003A4A24"/>
    <w:rsid w:val="003A4BFF"/>
    <w:rsid w:val="003A510C"/>
    <w:rsid w:val="003A52ED"/>
    <w:rsid w:val="003A5F26"/>
    <w:rsid w:val="003A72EF"/>
    <w:rsid w:val="003A7329"/>
    <w:rsid w:val="003A79A1"/>
    <w:rsid w:val="003B0C94"/>
    <w:rsid w:val="003B0E3D"/>
    <w:rsid w:val="003B1082"/>
    <w:rsid w:val="003B145C"/>
    <w:rsid w:val="003B4754"/>
    <w:rsid w:val="003B5CEF"/>
    <w:rsid w:val="003B6480"/>
    <w:rsid w:val="003C02EF"/>
    <w:rsid w:val="003C06EC"/>
    <w:rsid w:val="003C0D55"/>
    <w:rsid w:val="003C160D"/>
    <w:rsid w:val="003C1C51"/>
    <w:rsid w:val="003C2C4F"/>
    <w:rsid w:val="003C4375"/>
    <w:rsid w:val="003C475B"/>
    <w:rsid w:val="003C5C15"/>
    <w:rsid w:val="003C5F43"/>
    <w:rsid w:val="003C60E8"/>
    <w:rsid w:val="003C6916"/>
    <w:rsid w:val="003C7AEE"/>
    <w:rsid w:val="003D0E80"/>
    <w:rsid w:val="003D118E"/>
    <w:rsid w:val="003D1E2E"/>
    <w:rsid w:val="003D358D"/>
    <w:rsid w:val="003D3C61"/>
    <w:rsid w:val="003D422C"/>
    <w:rsid w:val="003D450F"/>
    <w:rsid w:val="003D4C30"/>
    <w:rsid w:val="003D4EA4"/>
    <w:rsid w:val="003D5274"/>
    <w:rsid w:val="003D66E4"/>
    <w:rsid w:val="003D6EB7"/>
    <w:rsid w:val="003D6FCB"/>
    <w:rsid w:val="003E0496"/>
    <w:rsid w:val="003E060E"/>
    <w:rsid w:val="003E0664"/>
    <w:rsid w:val="003E114F"/>
    <w:rsid w:val="003E1D9E"/>
    <w:rsid w:val="003E1FF8"/>
    <w:rsid w:val="003E3FFE"/>
    <w:rsid w:val="003E44E6"/>
    <w:rsid w:val="003E458B"/>
    <w:rsid w:val="003E6CA7"/>
    <w:rsid w:val="003E6F6D"/>
    <w:rsid w:val="003F0E45"/>
    <w:rsid w:val="003F0E91"/>
    <w:rsid w:val="003F1470"/>
    <w:rsid w:val="003F23AA"/>
    <w:rsid w:val="003F55FD"/>
    <w:rsid w:val="003F5F95"/>
    <w:rsid w:val="003F6476"/>
    <w:rsid w:val="003F6643"/>
    <w:rsid w:val="003F6D5C"/>
    <w:rsid w:val="003F7BB5"/>
    <w:rsid w:val="003F7FCB"/>
    <w:rsid w:val="00400153"/>
    <w:rsid w:val="00401A85"/>
    <w:rsid w:val="00402410"/>
    <w:rsid w:val="004042EC"/>
    <w:rsid w:val="00404DC6"/>
    <w:rsid w:val="004058B6"/>
    <w:rsid w:val="00406E66"/>
    <w:rsid w:val="004074A4"/>
    <w:rsid w:val="00410370"/>
    <w:rsid w:val="0041281A"/>
    <w:rsid w:val="00413AAE"/>
    <w:rsid w:val="004142CD"/>
    <w:rsid w:val="004156EB"/>
    <w:rsid w:val="00416081"/>
    <w:rsid w:val="00416B76"/>
    <w:rsid w:val="00416FB7"/>
    <w:rsid w:val="00417B84"/>
    <w:rsid w:val="00420913"/>
    <w:rsid w:val="004209A9"/>
    <w:rsid w:val="004213E8"/>
    <w:rsid w:val="00422660"/>
    <w:rsid w:val="00422B93"/>
    <w:rsid w:val="004234F2"/>
    <w:rsid w:val="00423596"/>
    <w:rsid w:val="004240A2"/>
    <w:rsid w:val="00425611"/>
    <w:rsid w:val="00426183"/>
    <w:rsid w:val="004267AF"/>
    <w:rsid w:val="00426B23"/>
    <w:rsid w:val="004277A3"/>
    <w:rsid w:val="004304D8"/>
    <w:rsid w:val="00430528"/>
    <w:rsid w:val="004309CE"/>
    <w:rsid w:val="00431612"/>
    <w:rsid w:val="004317AF"/>
    <w:rsid w:val="00432DD7"/>
    <w:rsid w:val="004345C5"/>
    <w:rsid w:val="0043601C"/>
    <w:rsid w:val="004365A6"/>
    <w:rsid w:val="004370E2"/>
    <w:rsid w:val="00437C53"/>
    <w:rsid w:val="004413AF"/>
    <w:rsid w:val="004418AA"/>
    <w:rsid w:val="004418F2"/>
    <w:rsid w:val="00441900"/>
    <w:rsid w:val="00442AD2"/>
    <w:rsid w:val="00442DF4"/>
    <w:rsid w:val="00443C4A"/>
    <w:rsid w:val="00443ECF"/>
    <w:rsid w:val="0044526A"/>
    <w:rsid w:val="00445381"/>
    <w:rsid w:val="00445571"/>
    <w:rsid w:val="00446318"/>
    <w:rsid w:val="0044791A"/>
    <w:rsid w:val="0045003C"/>
    <w:rsid w:val="00450244"/>
    <w:rsid w:val="00450A64"/>
    <w:rsid w:val="00451101"/>
    <w:rsid w:val="00451C46"/>
    <w:rsid w:val="0045213F"/>
    <w:rsid w:val="00452339"/>
    <w:rsid w:val="0045285A"/>
    <w:rsid w:val="00452E6E"/>
    <w:rsid w:val="00452F93"/>
    <w:rsid w:val="0045469B"/>
    <w:rsid w:val="00455C15"/>
    <w:rsid w:val="004564A5"/>
    <w:rsid w:val="0045655D"/>
    <w:rsid w:val="004572A0"/>
    <w:rsid w:val="00457C34"/>
    <w:rsid w:val="0046034F"/>
    <w:rsid w:val="004608B8"/>
    <w:rsid w:val="00461284"/>
    <w:rsid w:val="004618EC"/>
    <w:rsid w:val="00461CCF"/>
    <w:rsid w:val="004631E9"/>
    <w:rsid w:val="0046475E"/>
    <w:rsid w:val="00464B3B"/>
    <w:rsid w:val="00465ECC"/>
    <w:rsid w:val="00466134"/>
    <w:rsid w:val="004663A1"/>
    <w:rsid w:val="00467110"/>
    <w:rsid w:val="004679EB"/>
    <w:rsid w:val="00467B66"/>
    <w:rsid w:val="00467E6D"/>
    <w:rsid w:val="00470096"/>
    <w:rsid w:val="00470C77"/>
    <w:rsid w:val="0047119D"/>
    <w:rsid w:val="00471592"/>
    <w:rsid w:val="00471853"/>
    <w:rsid w:val="00472356"/>
    <w:rsid w:val="00472FAC"/>
    <w:rsid w:val="00473135"/>
    <w:rsid w:val="00473A1D"/>
    <w:rsid w:val="00474E08"/>
    <w:rsid w:val="00475188"/>
    <w:rsid w:val="00475873"/>
    <w:rsid w:val="00477734"/>
    <w:rsid w:val="0048034B"/>
    <w:rsid w:val="00480A04"/>
    <w:rsid w:val="004818BB"/>
    <w:rsid w:val="00481E3E"/>
    <w:rsid w:val="0048260C"/>
    <w:rsid w:val="00482ACA"/>
    <w:rsid w:val="00482E4B"/>
    <w:rsid w:val="004832AE"/>
    <w:rsid w:val="0048382D"/>
    <w:rsid w:val="004838B4"/>
    <w:rsid w:val="004854DD"/>
    <w:rsid w:val="0048554E"/>
    <w:rsid w:val="00486CBC"/>
    <w:rsid w:val="00487B0B"/>
    <w:rsid w:val="00487BA6"/>
    <w:rsid w:val="0049083C"/>
    <w:rsid w:val="0049095D"/>
    <w:rsid w:val="00491130"/>
    <w:rsid w:val="0049205A"/>
    <w:rsid w:val="004920C7"/>
    <w:rsid w:val="00493BA8"/>
    <w:rsid w:val="00494457"/>
    <w:rsid w:val="00494FE1"/>
    <w:rsid w:val="00495021"/>
    <w:rsid w:val="00495137"/>
    <w:rsid w:val="0049625D"/>
    <w:rsid w:val="004965F8"/>
    <w:rsid w:val="00496887"/>
    <w:rsid w:val="004971A3"/>
    <w:rsid w:val="004973FE"/>
    <w:rsid w:val="004978C6"/>
    <w:rsid w:val="00497EE0"/>
    <w:rsid w:val="004A054C"/>
    <w:rsid w:val="004A2CA2"/>
    <w:rsid w:val="004A31A6"/>
    <w:rsid w:val="004A3AA5"/>
    <w:rsid w:val="004A3AF8"/>
    <w:rsid w:val="004A487B"/>
    <w:rsid w:val="004A60C8"/>
    <w:rsid w:val="004A65E7"/>
    <w:rsid w:val="004A6C7D"/>
    <w:rsid w:val="004A7E9B"/>
    <w:rsid w:val="004B020D"/>
    <w:rsid w:val="004B1D7F"/>
    <w:rsid w:val="004B218F"/>
    <w:rsid w:val="004B2958"/>
    <w:rsid w:val="004B2B2D"/>
    <w:rsid w:val="004B4422"/>
    <w:rsid w:val="004B4CD1"/>
    <w:rsid w:val="004B51C4"/>
    <w:rsid w:val="004B62F0"/>
    <w:rsid w:val="004B6636"/>
    <w:rsid w:val="004B6C99"/>
    <w:rsid w:val="004B6F90"/>
    <w:rsid w:val="004B749D"/>
    <w:rsid w:val="004B78CC"/>
    <w:rsid w:val="004B7C2A"/>
    <w:rsid w:val="004C1EBA"/>
    <w:rsid w:val="004C2CC8"/>
    <w:rsid w:val="004C421D"/>
    <w:rsid w:val="004C4574"/>
    <w:rsid w:val="004C4C69"/>
    <w:rsid w:val="004C4F3A"/>
    <w:rsid w:val="004C60D9"/>
    <w:rsid w:val="004C6D31"/>
    <w:rsid w:val="004C752E"/>
    <w:rsid w:val="004C7EDE"/>
    <w:rsid w:val="004D0FE3"/>
    <w:rsid w:val="004D18E8"/>
    <w:rsid w:val="004D1F53"/>
    <w:rsid w:val="004D1F8E"/>
    <w:rsid w:val="004D1F9A"/>
    <w:rsid w:val="004D2922"/>
    <w:rsid w:val="004D3E7B"/>
    <w:rsid w:val="004D4580"/>
    <w:rsid w:val="004D671A"/>
    <w:rsid w:val="004D7609"/>
    <w:rsid w:val="004E0E4F"/>
    <w:rsid w:val="004E1664"/>
    <w:rsid w:val="004E2644"/>
    <w:rsid w:val="004E30A0"/>
    <w:rsid w:val="004E3321"/>
    <w:rsid w:val="004E3A50"/>
    <w:rsid w:val="004E4784"/>
    <w:rsid w:val="004E4ECF"/>
    <w:rsid w:val="004E51AF"/>
    <w:rsid w:val="004E6F13"/>
    <w:rsid w:val="004E7486"/>
    <w:rsid w:val="004E78AB"/>
    <w:rsid w:val="004E7CC8"/>
    <w:rsid w:val="004F021E"/>
    <w:rsid w:val="004F108B"/>
    <w:rsid w:val="004F10CF"/>
    <w:rsid w:val="004F12ED"/>
    <w:rsid w:val="004F19AE"/>
    <w:rsid w:val="004F37DD"/>
    <w:rsid w:val="004F5C12"/>
    <w:rsid w:val="004F6DDD"/>
    <w:rsid w:val="004F6E19"/>
    <w:rsid w:val="004F74C3"/>
    <w:rsid w:val="004F769E"/>
    <w:rsid w:val="004F7F40"/>
    <w:rsid w:val="0050064D"/>
    <w:rsid w:val="00501079"/>
    <w:rsid w:val="0050423E"/>
    <w:rsid w:val="00504678"/>
    <w:rsid w:val="00505042"/>
    <w:rsid w:val="00505A51"/>
    <w:rsid w:val="005076FE"/>
    <w:rsid w:val="005079A2"/>
    <w:rsid w:val="00507C13"/>
    <w:rsid w:val="005108FB"/>
    <w:rsid w:val="00510C8F"/>
    <w:rsid w:val="0051240E"/>
    <w:rsid w:val="00512BC8"/>
    <w:rsid w:val="005132F7"/>
    <w:rsid w:val="00513F64"/>
    <w:rsid w:val="005148A9"/>
    <w:rsid w:val="00514CD8"/>
    <w:rsid w:val="005150F5"/>
    <w:rsid w:val="005158A5"/>
    <w:rsid w:val="00515BBE"/>
    <w:rsid w:val="00515DEA"/>
    <w:rsid w:val="0051750F"/>
    <w:rsid w:val="0051756D"/>
    <w:rsid w:val="00520464"/>
    <w:rsid w:val="00520913"/>
    <w:rsid w:val="00522281"/>
    <w:rsid w:val="0052277F"/>
    <w:rsid w:val="00524E3E"/>
    <w:rsid w:val="005250CD"/>
    <w:rsid w:val="00525F1E"/>
    <w:rsid w:val="00526FD3"/>
    <w:rsid w:val="00527C2F"/>
    <w:rsid w:val="0053033F"/>
    <w:rsid w:val="005303D2"/>
    <w:rsid w:val="005308CF"/>
    <w:rsid w:val="005312C9"/>
    <w:rsid w:val="005316B6"/>
    <w:rsid w:val="00532432"/>
    <w:rsid w:val="0053312A"/>
    <w:rsid w:val="00534148"/>
    <w:rsid w:val="005344C5"/>
    <w:rsid w:val="00534EF2"/>
    <w:rsid w:val="00535568"/>
    <w:rsid w:val="00536300"/>
    <w:rsid w:val="005363A6"/>
    <w:rsid w:val="0053647E"/>
    <w:rsid w:val="00537B75"/>
    <w:rsid w:val="00542242"/>
    <w:rsid w:val="005429FE"/>
    <w:rsid w:val="005435DE"/>
    <w:rsid w:val="00543CD0"/>
    <w:rsid w:val="00543DE5"/>
    <w:rsid w:val="00544351"/>
    <w:rsid w:val="00545879"/>
    <w:rsid w:val="00546832"/>
    <w:rsid w:val="00551407"/>
    <w:rsid w:val="00551EB0"/>
    <w:rsid w:val="00552D7E"/>
    <w:rsid w:val="00553353"/>
    <w:rsid w:val="00553463"/>
    <w:rsid w:val="00553530"/>
    <w:rsid w:val="00553665"/>
    <w:rsid w:val="005548B9"/>
    <w:rsid w:val="00554B1D"/>
    <w:rsid w:val="00554BFA"/>
    <w:rsid w:val="00555336"/>
    <w:rsid w:val="00556E24"/>
    <w:rsid w:val="00557755"/>
    <w:rsid w:val="00557DF6"/>
    <w:rsid w:val="00560CB9"/>
    <w:rsid w:val="00562314"/>
    <w:rsid w:val="00562E02"/>
    <w:rsid w:val="00563602"/>
    <w:rsid w:val="005639A8"/>
    <w:rsid w:val="00564CD9"/>
    <w:rsid w:val="00565106"/>
    <w:rsid w:val="00565B22"/>
    <w:rsid w:val="0056615B"/>
    <w:rsid w:val="00570342"/>
    <w:rsid w:val="0057101C"/>
    <w:rsid w:val="005720DB"/>
    <w:rsid w:val="005722C3"/>
    <w:rsid w:val="00572C58"/>
    <w:rsid w:val="005736E9"/>
    <w:rsid w:val="00573734"/>
    <w:rsid w:val="0057434D"/>
    <w:rsid w:val="0057484C"/>
    <w:rsid w:val="00575671"/>
    <w:rsid w:val="00577729"/>
    <w:rsid w:val="00577EE4"/>
    <w:rsid w:val="00580B58"/>
    <w:rsid w:val="00580C41"/>
    <w:rsid w:val="00580E62"/>
    <w:rsid w:val="0058120F"/>
    <w:rsid w:val="0058128F"/>
    <w:rsid w:val="00581826"/>
    <w:rsid w:val="00583A6B"/>
    <w:rsid w:val="00583A6F"/>
    <w:rsid w:val="00584C59"/>
    <w:rsid w:val="00585FF8"/>
    <w:rsid w:val="00586077"/>
    <w:rsid w:val="0058608D"/>
    <w:rsid w:val="00586311"/>
    <w:rsid w:val="00586509"/>
    <w:rsid w:val="00586B93"/>
    <w:rsid w:val="005901B0"/>
    <w:rsid w:val="00590B07"/>
    <w:rsid w:val="00591BEC"/>
    <w:rsid w:val="00592197"/>
    <w:rsid w:val="005929A4"/>
    <w:rsid w:val="00595B1A"/>
    <w:rsid w:val="00596668"/>
    <w:rsid w:val="00597056"/>
    <w:rsid w:val="00597346"/>
    <w:rsid w:val="005A05D3"/>
    <w:rsid w:val="005A1982"/>
    <w:rsid w:val="005A2009"/>
    <w:rsid w:val="005A236A"/>
    <w:rsid w:val="005A2D34"/>
    <w:rsid w:val="005A3FD4"/>
    <w:rsid w:val="005A732F"/>
    <w:rsid w:val="005B09F3"/>
    <w:rsid w:val="005B247D"/>
    <w:rsid w:val="005B2D20"/>
    <w:rsid w:val="005B2D9D"/>
    <w:rsid w:val="005B3156"/>
    <w:rsid w:val="005B34DF"/>
    <w:rsid w:val="005B3D01"/>
    <w:rsid w:val="005B47F9"/>
    <w:rsid w:val="005B523A"/>
    <w:rsid w:val="005B7CE9"/>
    <w:rsid w:val="005C09A7"/>
    <w:rsid w:val="005C11A6"/>
    <w:rsid w:val="005C3A60"/>
    <w:rsid w:val="005C4416"/>
    <w:rsid w:val="005C51EE"/>
    <w:rsid w:val="005C5369"/>
    <w:rsid w:val="005C7509"/>
    <w:rsid w:val="005C7DDE"/>
    <w:rsid w:val="005D0610"/>
    <w:rsid w:val="005D1EEB"/>
    <w:rsid w:val="005D24D8"/>
    <w:rsid w:val="005D2B83"/>
    <w:rsid w:val="005D2EF9"/>
    <w:rsid w:val="005D3ED6"/>
    <w:rsid w:val="005D474B"/>
    <w:rsid w:val="005D49C3"/>
    <w:rsid w:val="005D4D74"/>
    <w:rsid w:val="005D679B"/>
    <w:rsid w:val="005D6D0A"/>
    <w:rsid w:val="005D6E0B"/>
    <w:rsid w:val="005D796B"/>
    <w:rsid w:val="005D7AC5"/>
    <w:rsid w:val="005E01E1"/>
    <w:rsid w:val="005E0833"/>
    <w:rsid w:val="005E0C96"/>
    <w:rsid w:val="005E0E41"/>
    <w:rsid w:val="005E1218"/>
    <w:rsid w:val="005E17B3"/>
    <w:rsid w:val="005E2257"/>
    <w:rsid w:val="005E23A7"/>
    <w:rsid w:val="005E375B"/>
    <w:rsid w:val="005E41DB"/>
    <w:rsid w:val="005E588A"/>
    <w:rsid w:val="005E6C64"/>
    <w:rsid w:val="005E7100"/>
    <w:rsid w:val="005E730D"/>
    <w:rsid w:val="005E7F95"/>
    <w:rsid w:val="005F030E"/>
    <w:rsid w:val="005F391B"/>
    <w:rsid w:val="005F4275"/>
    <w:rsid w:val="005F431E"/>
    <w:rsid w:val="005F4B40"/>
    <w:rsid w:val="005F4CC8"/>
    <w:rsid w:val="005F662D"/>
    <w:rsid w:val="005F68D4"/>
    <w:rsid w:val="005F77AE"/>
    <w:rsid w:val="005F7AA3"/>
    <w:rsid w:val="005F7EE7"/>
    <w:rsid w:val="0060016C"/>
    <w:rsid w:val="006017D9"/>
    <w:rsid w:val="00602088"/>
    <w:rsid w:val="006026E1"/>
    <w:rsid w:val="00602AC1"/>
    <w:rsid w:val="00602E83"/>
    <w:rsid w:val="00603510"/>
    <w:rsid w:val="00604024"/>
    <w:rsid w:val="006042F8"/>
    <w:rsid w:val="00604B44"/>
    <w:rsid w:val="00607979"/>
    <w:rsid w:val="0061115E"/>
    <w:rsid w:val="00611688"/>
    <w:rsid w:val="00611A16"/>
    <w:rsid w:val="00612548"/>
    <w:rsid w:val="006136B2"/>
    <w:rsid w:val="00614F93"/>
    <w:rsid w:val="00615307"/>
    <w:rsid w:val="0061786F"/>
    <w:rsid w:val="00620363"/>
    <w:rsid w:val="006205AA"/>
    <w:rsid w:val="00620982"/>
    <w:rsid w:val="00621B2F"/>
    <w:rsid w:val="00621FC6"/>
    <w:rsid w:val="006227A3"/>
    <w:rsid w:val="00623351"/>
    <w:rsid w:val="006236DF"/>
    <w:rsid w:val="006242F2"/>
    <w:rsid w:val="006265BB"/>
    <w:rsid w:val="0062694B"/>
    <w:rsid w:val="00626CF8"/>
    <w:rsid w:val="006270E3"/>
    <w:rsid w:val="006301AC"/>
    <w:rsid w:val="00631636"/>
    <w:rsid w:val="00631AAF"/>
    <w:rsid w:val="00633219"/>
    <w:rsid w:val="00634537"/>
    <w:rsid w:val="00634668"/>
    <w:rsid w:val="006347FD"/>
    <w:rsid w:val="00634CC1"/>
    <w:rsid w:val="00635B1C"/>
    <w:rsid w:val="0063766A"/>
    <w:rsid w:val="006379DA"/>
    <w:rsid w:val="00640C68"/>
    <w:rsid w:val="00640D45"/>
    <w:rsid w:val="00641A51"/>
    <w:rsid w:val="006434EE"/>
    <w:rsid w:val="00644211"/>
    <w:rsid w:val="006443A1"/>
    <w:rsid w:val="00644B32"/>
    <w:rsid w:val="00645021"/>
    <w:rsid w:val="00645D04"/>
    <w:rsid w:val="006474B3"/>
    <w:rsid w:val="00647B67"/>
    <w:rsid w:val="00650068"/>
    <w:rsid w:val="006500D0"/>
    <w:rsid w:val="00650BB3"/>
    <w:rsid w:val="00650CDF"/>
    <w:rsid w:val="00650FEB"/>
    <w:rsid w:val="00651893"/>
    <w:rsid w:val="00651B01"/>
    <w:rsid w:val="006522AD"/>
    <w:rsid w:val="0065363B"/>
    <w:rsid w:val="00653A6A"/>
    <w:rsid w:val="0066023C"/>
    <w:rsid w:val="00660CA4"/>
    <w:rsid w:val="00661D71"/>
    <w:rsid w:val="0066268A"/>
    <w:rsid w:val="006643BD"/>
    <w:rsid w:val="00664F2B"/>
    <w:rsid w:val="00665118"/>
    <w:rsid w:val="00665357"/>
    <w:rsid w:val="0066603E"/>
    <w:rsid w:val="0066666A"/>
    <w:rsid w:val="00666AA1"/>
    <w:rsid w:val="00667601"/>
    <w:rsid w:val="00667F3B"/>
    <w:rsid w:val="00670283"/>
    <w:rsid w:val="0067113D"/>
    <w:rsid w:val="006717BA"/>
    <w:rsid w:val="00671B98"/>
    <w:rsid w:val="00671C50"/>
    <w:rsid w:val="00672692"/>
    <w:rsid w:val="006726E2"/>
    <w:rsid w:val="006726F6"/>
    <w:rsid w:val="006732F8"/>
    <w:rsid w:val="00673A52"/>
    <w:rsid w:val="00674426"/>
    <w:rsid w:val="006746DA"/>
    <w:rsid w:val="006747A9"/>
    <w:rsid w:val="0067545A"/>
    <w:rsid w:val="00675927"/>
    <w:rsid w:val="00677F43"/>
    <w:rsid w:val="00680FE1"/>
    <w:rsid w:val="00682259"/>
    <w:rsid w:val="006827E0"/>
    <w:rsid w:val="00682E98"/>
    <w:rsid w:val="0068349C"/>
    <w:rsid w:val="00683CCF"/>
    <w:rsid w:val="00683FBA"/>
    <w:rsid w:val="00684F1D"/>
    <w:rsid w:val="006856C3"/>
    <w:rsid w:val="006858AF"/>
    <w:rsid w:val="00691454"/>
    <w:rsid w:val="00691646"/>
    <w:rsid w:val="006918E1"/>
    <w:rsid w:val="00694572"/>
    <w:rsid w:val="00694B42"/>
    <w:rsid w:val="00695A75"/>
    <w:rsid w:val="00695CB6"/>
    <w:rsid w:val="006962D9"/>
    <w:rsid w:val="006A0101"/>
    <w:rsid w:val="006A1026"/>
    <w:rsid w:val="006A122B"/>
    <w:rsid w:val="006A3114"/>
    <w:rsid w:val="006A3A6A"/>
    <w:rsid w:val="006A3BD6"/>
    <w:rsid w:val="006A506B"/>
    <w:rsid w:val="006A5982"/>
    <w:rsid w:val="006A59D8"/>
    <w:rsid w:val="006A6007"/>
    <w:rsid w:val="006A6029"/>
    <w:rsid w:val="006A6494"/>
    <w:rsid w:val="006A6EBC"/>
    <w:rsid w:val="006A76BD"/>
    <w:rsid w:val="006A7844"/>
    <w:rsid w:val="006B06E6"/>
    <w:rsid w:val="006B0F0C"/>
    <w:rsid w:val="006B18BA"/>
    <w:rsid w:val="006B43FE"/>
    <w:rsid w:val="006B47C4"/>
    <w:rsid w:val="006B50AA"/>
    <w:rsid w:val="006B5464"/>
    <w:rsid w:val="006B7326"/>
    <w:rsid w:val="006C06AB"/>
    <w:rsid w:val="006C0FE3"/>
    <w:rsid w:val="006C14D6"/>
    <w:rsid w:val="006C1696"/>
    <w:rsid w:val="006C178A"/>
    <w:rsid w:val="006C19FD"/>
    <w:rsid w:val="006C1B8A"/>
    <w:rsid w:val="006C1E74"/>
    <w:rsid w:val="006C1EE6"/>
    <w:rsid w:val="006C2BE3"/>
    <w:rsid w:val="006C2FA2"/>
    <w:rsid w:val="006C39D2"/>
    <w:rsid w:val="006C5610"/>
    <w:rsid w:val="006C6599"/>
    <w:rsid w:val="006C6E4B"/>
    <w:rsid w:val="006C7487"/>
    <w:rsid w:val="006D0085"/>
    <w:rsid w:val="006D06F8"/>
    <w:rsid w:val="006D1281"/>
    <w:rsid w:val="006D2A8D"/>
    <w:rsid w:val="006D2E5C"/>
    <w:rsid w:val="006D50AD"/>
    <w:rsid w:val="006D5D34"/>
    <w:rsid w:val="006D604E"/>
    <w:rsid w:val="006D6F3F"/>
    <w:rsid w:val="006D75AF"/>
    <w:rsid w:val="006D7ACB"/>
    <w:rsid w:val="006D7FF0"/>
    <w:rsid w:val="006E0594"/>
    <w:rsid w:val="006E0B70"/>
    <w:rsid w:val="006E0ED5"/>
    <w:rsid w:val="006E22F6"/>
    <w:rsid w:val="006E2C8F"/>
    <w:rsid w:val="006E3456"/>
    <w:rsid w:val="006E3A45"/>
    <w:rsid w:val="006E42F7"/>
    <w:rsid w:val="006E59B8"/>
    <w:rsid w:val="006E6277"/>
    <w:rsid w:val="006E6F68"/>
    <w:rsid w:val="006E7762"/>
    <w:rsid w:val="006E7C88"/>
    <w:rsid w:val="006F082D"/>
    <w:rsid w:val="006F0DF1"/>
    <w:rsid w:val="006F17E1"/>
    <w:rsid w:val="006F25CB"/>
    <w:rsid w:val="006F4B12"/>
    <w:rsid w:val="006F4F39"/>
    <w:rsid w:val="006F54CF"/>
    <w:rsid w:val="006F63E0"/>
    <w:rsid w:val="006F649C"/>
    <w:rsid w:val="006F6BEB"/>
    <w:rsid w:val="006F6DF8"/>
    <w:rsid w:val="006F713F"/>
    <w:rsid w:val="00701DB5"/>
    <w:rsid w:val="00701F17"/>
    <w:rsid w:val="007042AC"/>
    <w:rsid w:val="007049B3"/>
    <w:rsid w:val="00705607"/>
    <w:rsid w:val="007057B3"/>
    <w:rsid w:val="00705E37"/>
    <w:rsid w:val="00706AEC"/>
    <w:rsid w:val="00707B65"/>
    <w:rsid w:val="00707D12"/>
    <w:rsid w:val="00711F49"/>
    <w:rsid w:val="00712AC9"/>
    <w:rsid w:val="00714CCB"/>
    <w:rsid w:val="00714D22"/>
    <w:rsid w:val="00714F78"/>
    <w:rsid w:val="0071654D"/>
    <w:rsid w:val="00720299"/>
    <w:rsid w:val="00720C12"/>
    <w:rsid w:val="00721FC5"/>
    <w:rsid w:val="007223F5"/>
    <w:rsid w:val="007229BB"/>
    <w:rsid w:val="00723EC4"/>
    <w:rsid w:val="0072575A"/>
    <w:rsid w:val="007258B6"/>
    <w:rsid w:val="00725B8C"/>
    <w:rsid w:val="00726101"/>
    <w:rsid w:val="007261B9"/>
    <w:rsid w:val="00730AEE"/>
    <w:rsid w:val="007320EF"/>
    <w:rsid w:val="0073212D"/>
    <w:rsid w:val="00732A2B"/>
    <w:rsid w:val="00732EAC"/>
    <w:rsid w:val="007337A3"/>
    <w:rsid w:val="00733CBA"/>
    <w:rsid w:val="00734E6A"/>
    <w:rsid w:val="00736E05"/>
    <w:rsid w:val="007378E3"/>
    <w:rsid w:val="00740D22"/>
    <w:rsid w:val="00740F4C"/>
    <w:rsid w:val="0074115D"/>
    <w:rsid w:val="00741828"/>
    <w:rsid w:val="00741D28"/>
    <w:rsid w:val="00742A39"/>
    <w:rsid w:val="00742AE3"/>
    <w:rsid w:val="00742C1F"/>
    <w:rsid w:val="0074428F"/>
    <w:rsid w:val="007451D5"/>
    <w:rsid w:val="00746A31"/>
    <w:rsid w:val="00746D2F"/>
    <w:rsid w:val="00747504"/>
    <w:rsid w:val="007503F8"/>
    <w:rsid w:val="00751041"/>
    <w:rsid w:val="00753482"/>
    <w:rsid w:val="00753552"/>
    <w:rsid w:val="007541AD"/>
    <w:rsid w:val="00754968"/>
    <w:rsid w:val="00756359"/>
    <w:rsid w:val="007566CC"/>
    <w:rsid w:val="00760F3C"/>
    <w:rsid w:val="007615EA"/>
    <w:rsid w:val="00763CB9"/>
    <w:rsid w:val="00764262"/>
    <w:rsid w:val="00764AA2"/>
    <w:rsid w:val="007656DB"/>
    <w:rsid w:val="00765A2C"/>
    <w:rsid w:val="007660ED"/>
    <w:rsid w:val="00766CFE"/>
    <w:rsid w:val="00766E88"/>
    <w:rsid w:val="00767416"/>
    <w:rsid w:val="007677ED"/>
    <w:rsid w:val="007702AB"/>
    <w:rsid w:val="0077069F"/>
    <w:rsid w:val="0077169C"/>
    <w:rsid w:val="0077384B"/>
    <w:rsid w:val="00774C75"/>
    <w:rsid w:val="00774FBC"/>
    <w:rsid w:val="00774FE5"/>
    <w:rsid w:val="007761EE"/>
    <w:rsid w:val="00776C23"/>
    <w:rsid w:val="007772B4"/>
    <w:rsid w:val="00777985"/>
    <w:rsid w:val="00777BF2"/>
    <w:rsid w:val="00777F2E"/>
    <w:rsid w:val="00780B75"/>
    <w:rsid w:val="00782374"/>
    <w:rsid w:val="00783739"/>
    <w:rsid w:val="00783BA8"/>
    <w:rsid w:val="00784DA9"/>
    <w:rsid w:val="00785AFB"/>
    <w:rsid w:val="00786BAF"/>
    <w:rsid w:val="0079000F"/>
    <w:rsid w:val="00791219"/>
    <w:rsid w:val="0079232D"/>
    <w:rsid w:val="00792733"/>
    <w:rsid w:val="007928E9"/>
    <w:rsid w:val="007929C5"/>
    <w:rsid w:val="00792F34"/>
    <w:rsid w:val="00793EC9"/>
    <w:rsid w:val="00794AEF"/>
    <w:rsid w:val="00794CE7"/>
    <w:rsid w:val="00795349"/>
    <w:rsid w:val="007960E3"/>
    <w:rsid w:val="00796A28"/>
    <w:rsid w:val="00797C3D"/>
    <w:rsid w:val="007A0F03"/>
    <w:rsid w:val="007A1285"/>
    <w:rsid w:val="007A193E"/>
    <w:rsid w:val="007A1FA3"/>
    <w:rsid w:val="007A2451"/>
    <w:rsid w:val="007A29D9"/>
    <w:rsid w:val="007A3A23"/>
    <w:rsid w:val="007A449F"/>
    <w:rsid w:val="007A5969"/>
    <w:rsid w:val="007A5DD1"/>
    <w:rsid w:val="007A64CC"/>
    <w:rsid w:val="007A679A"/>
    <w:rsid w:val="007A6F1E"/>
    <w:rsid w:val="007B0173"/>
    <w:rsid w:val="007B2B11"/>
    <w:rsid w:val="007B3723"/>
    <w:rsid w:val="007B3B4A"/>
    <w:rsid w:val="007B47E7"/>
    <w:rsid w:val="007B518D"/>
    <w:rsid w:val="007B5B18"/>
    <w:rsid w:val="007B5EDB"/>
    <w:rsid w:val="007B61D0"/>
    <w:rsid w:val="007B6609"/>
    <w:rsid w:val="007B7787"/>
    <w:rsid w:val="007C04FE"/>
    <w:rsid w:val="007C0AE9"/>
    <w:rsid w:val="007C13E7"/>
    <w:rsid w:val="007C20DF"/>
    <w:rsid w:val="007C4002"/>
    <w:rsid w:val="007C441D"/>
    <w:rsid w:val="007C723D"/>
    <w:rsid w:val="007C7684"/>
    <w:rsid w:val="007C7C53"/>
    <w:rsid w:val="007D2282"/>
    <w:rsid w:val="007D253B"/>
    <w:rsid w:val="007D2562"/>
    <w:rsid w:val="007D26B0"/>
    <w:rsid w:val="007D2B79"/>
    <w:rsid w:val="007D359F"/>
    <w:rsid w:val="007D38A9"/>
    <w:rsid w:val="007D3BC9"/>
    <w:rsid w:val="007D40FE"/>
    <w:rsid w:val="007D4DBD"/>
    <w:rsid w:val="007D5B35"/>
    <w:rsid w:val="007D5F73"/>
    <w:rsid w:val="007D659A"/>
    <w:rsid w:val="007D6DA8"/>
    <w:rsid w:val="007D7608"/>
    <w:rsid w:val="007D7DA6"/>
    <w:rsid w:val="007E05CB"/>
    <w:rsid w:val="007E1009"/>
    <w:rsid w:val="007E1287"/>
    <w:rsid w:val="007E147C"/>
    <w:rsid w:val="007E2493"/>
    <w:rsid w:val="007E249E"/>
    <w:rsid w:val="007E4805"/>
    <w:rsid w:val="007E4E00"/>
    <w:rsid w:val="007E5DE4"/>
    <w:rsid w:val="007E5F62"/>
    <w:rsid w:val="007E7444"/>
    <w:rsid w:val="007F0295"/>
    <w:rsid w:val="007F07C8"/>
    <w:rsid w:val="007F13EE"/>
    <w:rsid w:val="007F1FDC"/>
    <w:rsid w:val="007F2142"/>
    <w:rsid w:val="007F23B3"/>
    <w:rsid w:val="007F3401"/>
    <w:rsid w:val="007F4702"/>
    <w:rsid w:val="007F4711"/>
    <w:rsid w:val="007F4CF1"/>
    <w:rsid w:val="007F5874"/>
    <w:rsid w:val="007F710D"/>
    <w:rsid w:val="007F7C9F"/>
    <w:rsid w:val="00800224"/>
    <w:rsid w:val="00800795"/>
    <w:rsid w:val="00801106"/>
    <w:rsid w:val="008013C7"/>
    <w:rsid w:val="0080261E"/>
    <w:rsid w:val="008029A0"/>
    <w:rsid w:val="00803382"/>
    <w:rsid w:val="008035D1"/>
    <w:rsid w:val="0080387D"/>
    <w:rsid w:val="008040DE"/>
    <w:rsid w:val="00804B8D"/>
    <w:rsid w:val="00804C4F"/>
    <w:rsid w:val="0081004B"/>
    <w:rsid w:val="00812C07"/>
    <w:rsid w:val="00813052"/>
    <w:rsid w:val="0081339A"/>
    <w:rsid w:val="00813CDE"/>
    <w:rsid w:val="0081413C"/>
    <w:rsid w:val="00815146"/>
    <w:rsid w:val="0081612B"/>
    <w:rsid w:val="00816255"/>
    <w:rsid w:val="00816653"/>
    <w:rsid w:val="00817776"/>
    <w:rsid w:val="008179D3"/>
    <w:rsid w:val="00817F9E"/>
    <w:rsid w:val="008207C7"/>
    <w:rsid w:val="0082188C"/>
    <w:rsid w:val="00822677"/>
    <w:rsid w:val="00823BD0"/>
    <w:rsid w:val="00825417"/>
    <w:rsid w:val="00825A8E"/>
    <w:rsid w:val="00826990"/>
    <w:rsid w:val="0082713A"/>
    <w:rsid w:val="008272A5"/>
    <w:rsid w:val="008309FA"/>
    <w:rsid w:val="00830FF8"/>
    <w:rsid w:val="00832703"/>
    <w:rsid w:val="0083359A"/>
    <w:rsid w:val="0083368E"/>
    <w:rsid w:val="00833C6F"/>
    <w:rsid w:val="00833FAB"/>
    <w:rsid w:val="00834B4E"/>
    <w:rsid w:val="00836E7D"/>
    <w:rsid w:val="00837324"/>
    <w:rsid w:val="00837445"/>
    <w:rsid w:val="008408F4"/>
    <w:rsid w:val="008412AF"/>
    <w:rsid w:val="00841D9B"/>
    <w:rsid w:val="008424F3"/>
    <w:rsid w:val="008431E0"/>
    <w:rsid w:val="008438EF"/>
    <w:rsid w:val="00845270"/>
    <w:rsid w:val="00845833"/>
    <w:rsid w:val="00845904"/>
    <w:rsid w:val="008469B3"/>
    <w:rsid w:val="00850BAC"/>
    <w:rsid w:val="008510BF"/>
    <w:rsid w:val="00851141"/>
    <w:rsid w:val="00851974"/>
    <w:rsid w:val="00851A5E"/>
    <w:rsid w:val="00851B15"/>
    <w:rsid w:val="00852E88"/>
    <w:rsid w:val="008535F7"/>
    <w:rsid w:val="00854448"/>
    <w:rsid w:val="00854F99"/>
    <w:rsid w:val="00856644"/>
    <w:rsid w:val="00856A69"/>
    <w:rsid w:val="00856B8A"/>
    <w:rsid w:val="00856E97"/>
    <w:rsid w:val="00857656"/>
    <w:rsid w:val="00857EF0"/>
    <w:rsid w:val="008603A5"/>
    <w:rsid w:val="0086041D"/>
    <w:rsid w:val="00860E25"/>
    <w:rsid w:val="00860FB2"/>
    <w:rsid w:val="0086313A"/>
    <w:rsid w:val="00863D98"/>
    <w:rsid w:val="0086419F"/>
    <w:rsid w:val="00864DD5"/>
    <w:rsid w:val="008669D2"/>
    <w:rsid w:val="00866C57"/>
    <w:rsid w:val="00866C5C"/>
    <w:rsid w:val="00866CD9"/>
    <w:rsid w:val="00867128"/>
    <w:rsid w:val="00867193"/>
    <w:rsid w:val="00871C19"/>
    <w:rsid w:val="00872475"/>
    <w:rsid w:val="008729E2"/>
    <w:rsid w:val="0087314A"/>
    <w:rsid w:val="00873463"/>
    <w:rsid w:val="00873DC2"/>
    <w:rsid w:val="0087506F"/>
    <w:rsid w:val="00875174"/>
    <w:rsid w:val="00875B2E"/>
    <w:rsid w:val="00876B18"/>
    <w:rsid w:val="00876EB2"/>
    <w:rsid w:val="00877139"/>
    <w:rsid w:val="0087795C"/>
    <w:rsid w:val="00880BB3"/>
    <w:rsid w:val="008811AE"/>
    <w:rsid w:val="008811E6"/>
    <w:rsid w:val="00881466"/>
    <w:rsid w:val="0088161C"/>
    <w:rsid w:val="00881883"/>
    <w:rsid w:val="008828EC"/>
    <w:rsid w:val="00882D81"/>
    <w:rsid w:val="00883E7E"/>
    <w:rsid w:val="00885850"/>
    <w:rsid w:val="00885F39"/>
    <w:rsid w:val="00885F4C"/>
    <w:rsid w:val="00885FDA"/>
    <w:rsid w:val="008861B7"/>
    <w:rsid w:val="0088652C"/>
    <w:rsid w:val="00886BAF"/>
    <w:rsid w:val="00887B89"/>
    <w:rsid w:val="00892B94"/>
    <w:rsid w:val="00892E70"/>
    <w:rsid w:val="00893307"/>
    <w:rsid w:val="008934C5"/>
    <w:rsid w:val="008965FA"/>
    <w:rsid w:val="008967C3"/>
    <w:rsid w:val="00897013"/>
    <w:rsid w:val="00897338"/>
    <w:rsid w:val="008A162E"/>
    <w:rsid w:val="008A2CC4"/>
    <w:rsid w:val="008A2EA1"/>
    <w:rsid w:val="008A2F4B"/>
    <w:rsid w:val="008A36F2"/>
    <w:rsid w:val="008A40BB"/>
    <w:rsid w:val="008A4617"/>
    <w:rsid w:val="008A5891"/>
    <w:rsid w:val="008A5920"/>
    <w:rsid w:val="008A5D81"/>
    <w:rsid w:val="008A6537"/>
    <w:rsid w:val="008A6D62"/>
    <w:rsid w:val="008A7878"/>
    <w:rsid w:val="008A7B29"/>
    <w:rsid w:val="008B096C"/>
    <w:rsid w:val="008B0C79"/>
    <w:rsid w:val="008B166B"/>
    <w:rsid w:val="008B2116"/>
    <w:rsid w:val="008B2191"/>
    <w:rsid w:val="008B3DCB"/>
    <w:rsid w:val="008B40CC"/>
    <w:rsid w:val="008B452B"/>
    <w:rsid w:val="008B5CD5"/>
    <w:rsid w:val="008B71A7"/>
    <w:rsid w:val="008C0375"/>
    <w:rsid w:val="008C3421"/>
    <w:rsid w:val="008C3AD1"/>
    <w:rsid w:val="008C53B0"/>
    <w:rsid w:val="008C5864"/>
    <w:rsid w:val="008C6827"/>
    <w:rsid w:val="008C7F9D"/>
    <w:rsid w:val="008D01AB"/>
    <w:rsid w:val="008D088F"/>
    <w:rsid w:val="008D1036"/>
    <w:rsid w:val="008D343D"/>
    <w:rsid w:val="008D344D"/>
    <w:rsid w:val="008D4333"/>
    <w:rsid w:val="008D4773"/>
    <w:rsid w:val="008D48B2"/>
    <w:rsid w:val="008D565A"/>
    <w:rsid w:val="008D56EC"/>
    <w:rsid w:val="008D6293"/>
    <w:rsid w:val="008E0E46"/>
    <w:rsid w:val="008E18DF"/>
    <w:rsid w:val="008E3804"/>
    <w:rsid w:val="008E5350"/>
    <w:rsid w:val="008E5A3F"/>
    <w:rsid w:val="008E5B69"/>
    <w:rsid w:val="008E5D95"/>
    <w:rsid w:val="008E62B0"/>
    <w:rsid w:val="008E647F"/>
    <w:rsid w:val="008E670F"/>
    <w:rsid w:val="008E671B"/>
    <w:rsid w:val="008E6AC0"/>
    <w:rsid w:val="008E720A"/>
    <w:rsid w:val="008E7715"/>
    <w:rsid w:val="008E7BBB"/>
    <w:rsid w:val="008E7F5B"/>
    <w:rsid w:val="008F079D"/>
    <w:rsid w:val="008F0ED7"/>
    <w:rsid w:val="008F51D1"/>
    <w:rsid w:val="008F533D"/>
    <w:rsid w:val="008F598D"/>
    <w:rsid w:val="008F5FAD"/>
    <w:rsid w:val="008F61CB"/>
    <w:rsid w:val="008F62F6"/>
    <w:rsid w:val="008F7169"/>
    <w:rsid w:val="008F7AA2"/>
    <w:rsid w:val="0090103A"/>
    <w:rsid w:val="009024FE"/>
    <w:rsid w:val="009029D2"/>
    <w:rsid w:val="0090311C"/>
    <w:rsid w:val="009045AD"/>
    <w:rsid w:val="00904B34"/>
    <w:rsid w:val="00904E23"/>
    <w:rsid w:val="00904E36"/>
    <w:rsid w:val="00907FE3"/>
    <w:rsid w:val="0091110B"/>
    <w:rsid w:val="009111A9"/>
    <w:rsid w:val="00912666"/>
    <w:rsid w:val="00912F38"/>
    <w:rsid w:val="0091581A"/>
    <w:rsid w:val="009161F3"/>
    <w:rsid w:val="009163AA"/>
    <w:rsid w:val="00917AB9"/>
    <w:rsid w:val="0092021C"/>
    <w:rsid w:val="0092024A"/>
    <w:rsid w:val="009205CF"/>
    <w:rsid w:val="00922F9F"/>
    <w:rsid w:val="0092338C"/>
    <w:rsid w:val="009238C7"/>
    <w:rsid w:val="00924547"/>
    <w:rsid w:val="00925959"/>
    <w:rsid w:val="00931771"/>
    <w:rsid w:val="00931D3C"/>
    <w:rsid w:val="00931FC3"/>
    <w:rsid w:val="009330DC"/>
    <w:rsid w:val="0093389F"/>
    <w:rsid w:val="0093405C"/>
    <w:rsid w:val="009359CB"/>
    <w:rsid w:val="00935CE6"/>
    <w:rsid w:val="00935E52"/>
    <w:rsid w:val="00936340"/>
    <w:rsid w:val="00936B57"/>
    <w:rsid w:val="00937F53"/>
    <w:rsid w:val="009400C5"/>
    <w:rsid w:val="0094013C"/>
    <w:rsid w:val="00940A22"/>
    <w:rsid w:val="009414E7"/>
    <w:rsid w:val="00941A42"/>
    <w:rsid w:val="00941B84"/>
    <w:rsid w:val="00942501"/>
    <w:rsid w:val="00943727"/>
    <w:rsid w:val="0094433B"/>
    <w:rsid w:val="0094467B"/>
    <w:rsid w:val="0094551B"/>
    <w:rsid w:val="009456C9"/>
    <w:rsid w:val="00945A74"/>
    <w:rsid w:val="00945C85"/>
    <w:rsid w:val="009477E9"/>
    <w:rsid w:val="00947926"/>
    <w:rsid w:val="009503A0"/>
    <w:rsid w:val="00954A65"/>
    <w:rsid w:val="00955BAF"/>
    <w:rsid w:val="009560CB"/>
    <w:rsid w:val="00956CE1"/>
    <w:rsid w:val="00956FA3"/>
    <w:rsid w:val="009571E5"/>
    <w:rsid w:val="00957E8B"/>
    <w:rsid w:val="00960549"/>
    <w:rsid w:val="00960DD2"/>
    <w:rsid w:val="009617A8"/>
    <w:rsid w:val="00963D32"/>
    <w:rsid w:val="009641CC"/>
    <w:rsid w:val="00964A12"/>
    <w:rsid w:val="00964A67"/>
    <w:rsid w:val="009658BB"/>
    <w:rsid w:val="00965AC5"/>
    <w:rsid w:val="009673AD"/>
    <w:rsid w:val="00967A57"/>
    <w:rsid w:val="00967B64"/>
    <w:rsid w:val="00971686"/>
    <w:rsid w:val="0097196F"/>
    <w:rsid w:val="00973259"/>
    <w:rsid w:val="009739F9"/>
    <w:rsid w:val="00975055"/>
    <w:rsid w:val="00977570"/>
    <w:rsid w:val="00980CFE"/>
    <w:rsid w:val="00981912"/>
    <w:rsid w:val="00981BFA"/>
    <w:rsid w:val="00982B93"/>
    <w:rsid w:val="00983043"/>
    <w:rsid w:val="009832DB"/>
    <w:rsid w:val="0098347F"/>
    <w:rsid w:val="00984188"/>
    <w:rsid w:val="00984F59"/>
    <w:rsid w:val="00985460"/>
    <w:rsid w:val="00985536"/>
    <w:rsid w:val="00985966"/>
    <w:rsid w:val="00985ADB"/>
    <w:rsid w:val="00986B6C"/>
    <w:rsid w:val="00987268"/>
    <w:rsid w:val="009872FE"/>
    <w:rsid w:val="009879BC"/>
    <w:rsid w:val="00990CAC"/>
    <w:rsid w:val="009915F6"/>
    <w:rsid w:val="00991A4B"/>
    <w:rsid w:val="00991DCC"/>
    <w:rsid w:val="0099310D"/>
    <w:rsid w:val="009936A2"/>
    <w:rsid w:val="00993C85"/>
    <w:rsid w:val="00993DA8"/>
    <w:rsid w:val="009949BE"/>
    <w:rsid w:val="0099522F"/>
    <w:rsid w:val="00996B76"/>
    <w:rsid w:val="00996C73"/>
    <w:rsid w:val="009971CE"/>
    <w:rsid w:val="009976AA"/>
    <w:rsid w:val="009A08CA"/>
    <w:rsid w:val="009A099B"/>
    <w:rsid w:val="009A0E86"/>
    <w:rsid w:val="009A1FFE"/>
    <w:rsid w:val="009A2225"/>
    <w:rsid w:val="009A24AB"/>
    <w:rsid w:val="009A3768"/>
    <w:rsid w:val="009A3A13"/>
    <w:rsid w:val="009A3FD0"/>
    <w:rsid w:val="009A51F1"/>
    <w:rsid w:val="009A5372"/>
    <w:rsid w:val="009B2C9B"/>
    <w:rsid w:val="009B33A8"/>
    <w:rsid w:val="009B3CA9"/>
    <w:rsid w:val="009B526E"/>
    <w:rsid w:val="009B544C"/>
    <w:rsid w:val="009B5729"/>
    <w:rsid w:val="009B5944"/>
    <w:rsid w:val="009B6AC2"/>
    <w:rsid w:val="009B6AC3"/>
    <w:rsid w:val="009B78F8"/>
    <w:rsid w:val="009B7F93"/>
    <w:rsid w:val="009C13DC"/>
    <w:rsid w:val="009C1937"/>
    <w:rsid w:val="009C21AF"/>
    <w:rsid w:val="009C249E"/>
    <w:rsid w:val="009C31DF"/>
    <w:rsid w:val="009C4600"/>
    <w:rsid w:val="009C495B"/>
    <w:rsid w:val="009C4B5D"/>
    <w:rsid w:val="009C4EA5"/>
    <w:rsid w:val="009C5812"/>
    <w:rsid w:val="009C7355"/>
    <w:rsid w:val="009C7C97"/>
    <w:rsid w:val="009D06FE"/>
    <w:rsid w:val="009D0B51"/>
    <w:rsid w:val="009D0E05"/>
    <w:rsid w:val="009D10DC"/>
    <w:rsid w:val="009D1DD6"/>
    <w:rsid w:val="009D2902"/>
    <w:rsid w:val="009D2E20"/>
    <w:rsid w:val="009D2EB1"/>
    <w:rsid w:val="009D44C2"/>
    <w:rsid w:val="009D46E3"/>
    <w:rsid w:val="009D4E85"/>
    <w:rsid w:val="009D757C"/>
    <w:rsid w:val="009D7BB9"/>
    <w:rsid w:val="009D7DA2"/>
    <w:rsid w:val="009E27A6"/>
    <w:rsid w:val="009E3F5C"/>
    <w:rsid w:val="009E5A90"/>
    <w:rsid w:val="009E5DD9"/>
    <w:rsid w:val="009E6B55"/>
    <w:rsid w:val="009E7F24"/>
    <w:rsid w:val="009F0380"/>
    <w:rsid w:val="009F13B8"/>
    <w:rsid w:val="009F1659"/>
    <w:rsid w:val="009F34E4"/>
    <w:rsid w:val="009F636E"/>
    <w:rsid w:val="009F6959"/>
    <w:rsid w:val="009F7AE2"/>
    <w:rsid w:val="009F7E16"/>
    <w:rsid w:val="00A006F3"/>
    <w:rsid w:val="00A02228"/>
    <w:rsid w:val="00A04A19"/>
    <w:rsid w:val="00A04DDA"/>
    <w:rsid w:val="00A0585B"/>
    <w:rsid w:val="00A05A15"/>
    <w:rsid w:val="00A06C74"/>
    <w:rsid w:val="00A07F6C"/>
    <w:rsid w:val="00A10016"/>
    <w:rsid w:val="00A10415"/>
    <w:rsid w:val="00A11CB6"/>
    <w:rsid w:val="00A12765"/>
    <w:rsid w:val="00A138E1"/>
    <w:rsid w:val="00A14C27"/>
    <w:rsid w:val="00A15E63"/>
    <w:rsid w:val="00A16C23"/>
    <w:rsid w:val="00A20566"/>
    <w:rsid w:val="00A21199"/>
    <w:rsid w:val="00A219F5"/>
    <w:rsid w:val="00A23EFE"/>
    <w:rsid w:val="00A2550C"/>
    <w:rsid w:val="00A25697"/>
    <w:rsid w:val="00A257CE"/>
    <w:rsid w:val="00A25D1C"/>
    <w:rsid w:val="00A27F41"/>
    <w:rsid w:val="00A30EE4"/>
    <w:rsid w:val="00A31EB8"/>
    <w:rsid w:val="00A321F0"/>
    <w:rsid w:val="00A341D4"/>
    <w:rsid w:val="00A34823"/>
    <w:rsid w:val="00A348EF"/>
    <w:rsid w:val="00A35397"/>
    <w:rsid w:val="00A37EEE"/>
    <w:rsid w:val="00A40542"/>
    <w:rsid w:val="00A412BD"/>
    <w:rsid w:val="00A41DF9"/>
    <w:rsid w:val="00A42CDC"/>
    <w:rsid w:val="00A4319B"/>
    <w:rsid w:val="00A432C4"/>
    <w:rsid w:val="00A4405C"/>
    <w:rsid w:val="00A4494B"/>
    <w:rsid w:val="00A4521A"/>
    <w:rsid w:val="00A4523B"/>
    <w:rsid w:val="00A46426"/>
    <w:rsid w:val="00A502CB"/>
    <w:rsid w:val="00A50D53"/>
    <w:rsid w:val="00A5488C"/>
    <w:rsid w:val="00A54EB5"/>
    <w:rsid w:val="00A556D0"/>
    <w:rsid w:val="00A5602C"/>
    <w:rsid w:val="00A56714"/>
    <w:rsid w:val="00A57363"/>
    <w:rsid w:val="00A60870"/>
    <w:rsid w:val="00A60C7E"/>
    <w:rsid w:val="00A620D9"/>
    <w:rsid w:val="00A62787"/>
    <w:rsid w:val="00A62D1A"/>
    <w:rsid w:val="00A63998"/>
    <w:rsid w:val="00A6437A"/>
    <w:rsid w:val="00A658CE"/>
    <w:rsid w:val="00A65CB2"/>
    <w:rsid w:val="00A666A9"/>
    <w:rsid w:val="00A6691F"/>
    <w:rsid w:val="00A67231"/>
    <w:rsid w:val="00A67801"/>
    <w:rsid w:val="00A67834"/>
    <w:rsid w:val="00A71F14"/>
    <w:rsid w:val="00A7392A"/>
    <w:rsid w:val="00A73F54"/>
    <w:rsid w:val="00A748FD"/>
    <w:rsid w:val="00A7498A"/>
    <w:rsid w:val="00A75488"/>
    <w:rsid w:val="00A758FB"/>
    <w:rsid w:val="00A76869"/>
    <w:rsid w:val="00A77C8F"/>
    <w:rsid w:val="00A80C58"/>
    <w:rsid w:val="00A80D12"/>
    <w:rsid w:val="00A81583"/>
    <w:rsid w:val="00A818E3"/>
    <w:rsid w:val="00A82C20"/>
    <w:rsid w:val="00A83D56"/>
    <w:rsid w:val="00A85258"/>
    <w:rsid w:val="00A8532B"/>
    <w:rsid w:val="00A853D3"/>
    <w:rsid w:val="00A87598"/>
    <w:rsid w:val="00A87DDA"/>
    <w:rsid w:val="00A901A8"/>
    <w:rsid w:val="00A90A9C"/>
    <w:rsid w:val="00A9161C"/>
    <w:rsid w:val="00A93765"/>
    <w:rsid w:val="00A940F7"/>
    <w:rsid w:val="00A94C2F"/>
    <w:rsid w:val="00A94C9B"/>
    <w:rsid w:val="00A94D93"/>
    <w:rsid w:val="00A9524D"/>
    <w:rsid w:val="00A9637F"/>
    <w:rsid w:val="00A976A1"/>
    <w:rsid w:val="00AA2585"/>
    <w:rsid w:val="00AA274D"/>
    <w:rsid w:val="00AA2BBA"/>
    <w:rsid w:val="00AA30FE"/>
    <w:rsid w:val="00AA3451"/>
    <w:rsid w:val="00AA37A7"/>
    <w:rsid w:val="00AA4610"/>
    <w:rsid w:val="00AA4E07"/>
    <w:rsid w:val="00AA50A7"/>
    <w:rsid w:val="00AA655F"/>
    <w:rsid w:val="00AB0291"/>
    <w:rsid w:val="00AB0835"/>
    <w:rsid w:val="00AB0860"/>
    <w:rsid w:val="00AB0FFB"/>
    <w:rsid w:val="00AB1A4D"/>
    <w:rsid w:val="00AB1E7F"/>
    <w:rsid w:val="00AB3761"/>
    <w:rsid w:val="00AB3A88"/>
    <w:rsid w:val="00AB3F2C"/>
    <w:rsid w:val="00AB7061"/>
    <w:rsid w:val="00AB7533"/>
    <w:rsid w:val="00AC2DAB"/>
    <w:rsid w:val="00AC2F19"/>
    <w:rsid w:val="00AC4D04"/>
    <w:rsid w:val="00AC71F8"/>
    <w:rsid w:val="00AD011C"/>
    <w:rsid w:val="00AD0832"/>
    <w:rsid w:val="00AD0964"/>
    <w:rsid w:val="00AD0E76"/>
    <w:rsid w:val="00AD19DD"/>
    <w:rsid w:val="00AD1F9B"/>
    <w:rsid w:val="00AD2593"/>
    <w:rsid w:val="00AD2831"/>
    <w:rsid w:val="00AD386B"/>
    <w:rsid w:val="00AD3AB5"/>
    <w:rsid w:val="00AD3BFF"/>
    <w:rsid w:val="00AD4750"/>
    <w:rsid w:val="00AD4987"/>
    <w:rsid w:val="00AD4B77"/>
    <w:rsid w:val="00AD5736"/>
    <w:rsid w:val="00AD592E"/>
    <w:rsid w:val="00AD6DAB"/>
    <w:rsid w:val="00AD6F09"/>
    <w:rsid w:val="00AD706C"/>
    <w:rsid w:val="00AD7951"/>
    <w:rsid w:val="00AE0FDD"/>
    <w:rsid w:val="00AE1BA7"/>
    <w:rsid w:val="00AE3643"/>
    <w:rsid w:val="00AE3923"/>
    <w:rsid w:val="00AE54B5"/>
    <w:rsid w:val="00AE5CF7"/>
    <w:rsid w:val="00AE5DA0"/>
    <w:rsid w:val="00AF14F6"/>
    <w:rsid w:val="00AF1689"/>
    <w:rsid w:val="00AF37A5"/>
    <w:rsid w:val="00AF4613"/>
    <w:rsid w:val="00AF471D"/>
    <w:rsid w:val="00AF69CA"/>
    <w:rsid w:val="00AF7BC7"/>
    <w:rsid w:val="00B01639"/>
    <w:rsid w:val="00B01AE9"/>
    <w:rsid w:val="00B04249"/>
    <w:rsid w:val="00B046AE"/>
    <w:rsid w:val="00B063DE"/>
    <w:rsid w:val="00B06656"/>
    <w:rsid w:val="00B068CE"/>
    <w:rsid w:val="00B07140"/>
    <w:rsid w:val="00B07D08"/>
    <w:rsid w:val="00B07E17"/>
    <w:rsid w:val="00B10075"/>
    <w:rsid w:val="00B10946"/>
    <w:rsid w:val="00B1133E"/>
    <w:rsid w:val="00B114EC"/>
    <w:rsid w:val="00B12905"/>
    <w:rsid w:val="00B12C46"/>
    <w:rsid w:val="00B1340C"/>
    <w:rsid w:val="00B13BA3"/>
    <w:rsid w:val="00B147B4"/>
    <w:rsid w:val="00B16069"/>
    <w:rsid w:val="00B16520"/>
    <w:rsid w:val="00B16562"/>
    <w:rsid w:val="00B16C75"/>
    <w:rsid w:val="00B201B5"/>
    <w:rsid w:val="00B21812"/>
    <w:rsid w:val="00B21CAB"/>
    <w:rsid w:val="00B22103"/>
    <w:rsid w:val="00B23744"/>
    <w:rsid w:val="00B248C6"/>
    <w:rsid w:val="00B249A3"/>
    <w:rsid w:val="00B24C55"/>
    <w:rsid w:val="00B259AD"/>
    <w:rsid w:val="00B262EB"/>
    <w:rsid w:val="00B26E36"/>
    <w:rsid w:val="00B276B3"/>
    <w:rsid w:val="00B278BC"/>
    <w:rsid w:val="00B302D2"/>
    <w:rsid w:val="00B321E3"/>
    <w:rsid w:val="00B32873"/>
    <w:rsid w:val="00B33249"/>
    <w:rsid w:val="00B33C1F"/>
    <w:rsid w:val="00B3484A"/>
    <w:rsid w:val="00B34D92"/>
    <w:rsid w:val="00B34FF2"/>
    <w:rsid w:val="00B358B1"/>
    <w:rsid w:val="00B36FD1"/>
    <w:rsid w:val="00B40111"/>
    <w:rsid w:val="00B42148"/>
    <w:rsid w:val="00B425F1"/>
    <w:rsid w:val="00B42825"/>
    <w:rsid w:val="00B42C29"/>
    <w:rsid w:val="00B43C83"/>
    <w:rsid w:val="00B441A8"/>
    <w:rsid w:val="00B44BAC"/>
    <w:rsid w:val="00B47E51"/>
    <w:rsid w:val="00B51030"/>
    <w:rsid w:val="00B5206D"/>
    <w:rsid w:val="00B53BC8"/>
    <w:rsid w:val="00B540E2"/>
    <w:rsid w:val="00B5493E"/>
    <w:rsid w:val="00B55240"/>
    <w:rsid w:val="00B56C73"/>
    <w:rsid w:val="00B5746B"/>
    <w:rsid w:val="00B60413"/>
    <w:rsid w:val="00B61139"/>
    <w:rsid w:val="00B612C9"/>
    <w:rsid w:val="00B6218E"/>
    <w:rsid w:val="00B628E7"/>
    <w:rsid w:val="00B62BF7"/>
    <w:rsid w:val="00B62FBD"/>
    <w:rsid w:val="00B63E65"/>
    <w:rsid w:val="00B63E79"/>
    <w:rsid w:val="00B64D9B"/>
    <w:rsid w:val="00B659A8"/>
    <w:rsid w:val="00B6630F"/>
    <w:rsid w:val="00B67955"/>
    <w:rsid w:val="00B7144A"/>
    <w:rsid w:val="00B7183B"/>
    <w:rsid w:val="00B72675"/>
    <w:rsid w:val="00B72990"/>
    <w:rsid w:val="00B72BC5"/>
    <w:rsid w:val="00B73E98"/>
    <w:rsid w:val="00B74A93"/>
    <w:rsid w:val="00B75363"/>
    <w:rsid w:val="00B756A1"/>
    <w:rsid w:val="00B758AE"/>
    <w:rsid w:val="00B76D6B"/>
    <w:rsid w:val="00B77953"/>
    <w:rsid w:val="00B7795F"/>
    <w:rsid w:val="00B80C16"/>
    <w:rsid w:val="00B8198D"/>
    <w:rsid w:val="00B82641"/>
    <w:rsid w:val="00B829CA"/>
    <w:rsid w:val="00B83700"/>
    <w:rsid w:val="00B8671D"/>
    <w:rsid w:val="00B86B6D"/>
    <w:rsid w:val="00B86DD0"/>
    <w:rsid w:val="00B90B66"/>
    <w:rsid w:val="00B90C73"/>
    <w:rsid w:val="00B91D01"/>
    <w:rsid w:val="00B92D2E"/>
    <w:rsid w:val="00B92F3D"/>
    <w:rsid w:val="00B930F1"/>
    <w:rsid w:val="00B93D1B"/>
    <w:rsid w:val="00B945E9"/>
    <w:rsid w:val="00B94BAD"/>
    <w:rsid w:val="00B9577A"/>
    <w:rsid w:val="00B96B75"/>
    <w:rsid w:val="00B96F21"/>
    <w:rsid w:val="00B97083"/>
    <w:rsid w:val="00B972A9"/>
    <w:rsid w:val="00B97F0B"/>
    <w:rsid w:val="00BA03F0"/>
    <w:rsid w:val="00BA088F"/>
    <w:rsid w:val="00BA0AAE"/>
    <w:rsid w:val="00BA0EFB"/>
    <w:rsid w:val="00BA2361"/>
    <w:rsid w:val="00BA2A7F"/>
    <w:rsid w:val="00BA2B7E"/>
    <w:rsid w:val="00BA5D98"/>
    <w:rsid w:val="00BA5DE5"/>
    <w:rsid w:val="00BA6523"/>
    <w:rsid w:val="00BB10F9"/>
    <w:rsid w:val="00BB26DB"/>
    <w:rsid w:val="00BB3399"/>
    <w:rsid w:val="00BB39A0"/>
    <w:rsid w:val="00BB3C21"/>
    <w:rsid w:val="00BB3D1E"/>
    <w:rsid w:val="00BB4799"/>
    <w:rsid w:val="00BB61A4"/>
    <w:rsid w:val="00BB63F1"/>
    <w:rsid w:val="00BB7747"/>
    <w:rsid w:val="00BB7FFD"/>
    <w:rsid w:val="00BC172A"/>
    <w:rsid w:val="00BC1E7A"/>
    <w:rsid w:val="00BC2DF1"/>
    <w:rsid w:val="00BC31A1"/>
    <w:rsid w:val="00BC3B3F"/>
    <w:rsid w:val="00BC5B24"/>
    <w:rsid w:val="00BC66BE"/>
    <w:rsid w:val="00BC68E1"/>
    <w:rsid w:val="00BC6D48"/>
    <w:rsid w:val="00BC781F"/>
    <w:rsid w:val="00BD1578"/>
    <w:rsid w:val="00BD26B2"/>
    <w:rsid w:val="00BD33C1"/>
    <w:rsid w:val="00BD6044"/>
    <w:rsid w:val="00BD64A8"/>
    <w:rsid w:val="00BD7C18"/>
    <w:rsid w:val="00BE069C"/>
    <w:rsid w:val="00BE085A"/>
    <w:rsid w:val="00BE092A"/>
    <w:rsid w:val="00BE21C3"/>
    <w:rsid w:val="00BE22DB"/>
    <w:rsid w:val="00BE22F1"/>
    <w:rsid w:val="00BE2985"/>
    <w:rsid w:val="00BE340E"/>
    <w:rsid w:val="00BE4551"/>
    <w:rsid w:val="00BE48D1"/>
    <w:rsid w:val="00BE6311"/>
    <w:rsid w:val="00BE6F65"/>
    <w:rsid w:val="00BE702E"/>
    <w:rsid w:val="00BE75C4"/>
    <w:rsid w:val="00BE7F3B"/>
    <w:rsid w:val="00BF16AB"/>
    <w:rsid w:val="00BF2D33"/>
    <w:rsid w:val="00BF2E1A"/>
    <w:rsid w:val="00BF36E2"/>
    <w:rsid w:val="00BF476D"/>
    <w:rsid w:val="00BF4E0C"/>
    <w:rsid w:val="00BF7985"/>
    <w:rsid w:val="00C0058C"/>
    <w:rsid w:val="00C00B81"/>
    <w:rsid w:val="00C010D7"/>
    <w:rsid w:val="00C0222E"/>
    <w:rsid w:val="00C02ACB"/>
    <w:rsid w:val="00C0309C"/>
    <w:rsid w:val="00C030CC"/>
    <w:rsid w:val="00C040BA"/>
    <w:rsid w:val="00C04B4A"/>
    <w:rsid w:val="00C04C0D"/>
    <w:rsid w:val="00C04E37"/>
    <w:rsid w:val="00C06088"/>
    <w:rsid w:val="00C07092"/>
    <w:rsid w:val="00C07708"/>
    <w:rsid w:val="00C07920"/>
    <w:rsid w:val="00C101F0"/>
    <w:rsid w:val="00C10B44"/>
    <w:rsid w:val="00C10C34"/>
    <w:rsid w:val="00C1123D"/>
    <w:rsid w:val="00C11460"/>
    <w:rsid w:val="00C115D8"/>
    <w:rsid w:val="00C12B8B"/>
    <w:rsid w:val="00C12BB1"/>
    <w:rsid w:val="00C13782"/>
    <w:rsid w:val="00C1417E"/>
    <w:rsid w:val="00C14B8C"/>
    <w:rsid w:val="00C15871"/>
    <w:rsid w:val="00C158BC"/>
    <w:rsid w:val="00C20E36"/>
    <w:rsid w:val="00C21F88"/>
    <w:rsid w:val="00C22988"/>
    <w:rsid w:val="00C24702"/>
    <w:rsid w:val="00C249A3"/>
    <w:rsid w:val="00C24F7D"/>
    <w:rsid w:val="00C25724"/>
    <w:rsid w:val="00C2595C"/>
    <w:rsid w:val="00C2775E"/>
    <w:rsid w:val="00C27DE6"/>
    <w:rsid w:val="00C301B2"/>
    <w:rsid w:val="00C301E6"/>
    <w:rsid w:val="00C30D0C"/>
    <w:rsid w:val="00C31230"/>
    <w:rsid w:val="00C31806"/>
    <w:rsid w:val="00C31B22"/>
    <w:rsid w:val="00C32EBC"/>
    <w:rsid w:val="00C3358F"/>
    <w:rsid w:val="00C33B46"/>
    <w:rsid w:val="00C34C59"/>
    <w:rsid w:val="00C34DDC"/>
    <w:rsid w:val="00C350DF"/>
    <w:rsid w:val="00C35901"/>
    <w:rsid w:val="00C35C9D"/>
    <w:rsid w:val="00C35FEA"/>
    <w:rsid w:val="00C361FF"/>
    <w:rsid w:val="00C3751D"/>
    <w:rsid w:val="00C37925"/>
    <w:rsid w:val="00C37C66"/>
    <w:rsid w:val="00C40507"/>
    <w:rsid w:val="00C407FB"/>
    <w:rsid w:val="00C40FB9"/>
    <w:rsid w:val="00C41069"/>
    <w:rsid w:val="00C4156C"/>
    <w:rsid w:val="00C419DB"/>
    <w:rsid w:val="00C41B3B"/>
    <w:rsid w:val="00C42323"/>
    <w:rsid w:val="00C4238C"/>
    <w:rsid w:val="00C42CF9"/>
    <w:rsid w:val="00C42ECD"/>
    <w:rsid w:val="00C442C7"/>
    <w:rsid w:val="00C4434D"/>
    <w:rsid w:val="00C4497E"/>
    <w:rsid w:val="00C45466"/>
    <w:rsid w:val="00C45703"/>
    <w:rsid w:val="00C466D1"/>
    <w:rsid w:val="00C47639"/>
    <w:rsid w:val="00C476A5"/>
    <w:rsid w:val="00C50730"/>
    <w:rsid w:val="00C50CAF"/>
    <w:rsid w:val="00C5385E"/>
    <w:rsid w:val="00C54586"/>
    <w:rsid w:val="00C5478F"/>
    <w:rsid w:val="00C54CBD"/>
    <w:rsid w:val="00C550DA"/>
    <w:rsid w:val="00C55704"/>
    <w:rsid w:val="00C56E37"/>
    <w:rsid w:val="00C60BE7"/>
    <w:rsid w:val="00C6157F"/>
    <w:rsid w:val="00C61EE6"/>
    <w:rsid w:val="00C6305E"/>
    <w:rsid w:val="00C6328E"/>
    <w:rsid w:val="00C633D0"/>
    <w:rsid w:val="00C63610"/>
    <w:rsid w:val="00C650D7"/>
    <w:rsid w:val="00C659F4"/>
    <w:rsid w:val="00C65BB8"/>
    <w:rsid w:val="00C66BD5"/>
    <w:rsid w:val="00C67A6F"/>
    <w:rsid w:val="00C7000C"/>
    <w:rsid w:val="00C7050E"/>
    <w:rsid w:val="00C7223E"/>
    <w:rsid w:val="00C7313D"/>
    <w:rsid w:val="00C74174"/>
    <w:rsid w:val="00C74B0F"/>
    <w:rsid w:val="00C754EA"/>
    <w:rsid w:val="00C7597F"/>
    <w:rsid w:val="00C767E3"/>
    <w:rsid w:val="00C77697"/>
    <w:rsid w:val="00C77773"/>
    <w:rsid w:val="00C82925"/>
    <w:rsid w:val="00C82A0B"/>
    <w:rsid w:val="00C82DEF"/>
    <w:rsid w:val="00C839D6"/>
    <w:rsid w:val="00C84710"/>
    <w:rsid w:val="00C848FF"/>
    <w:rsid w:val="00C85E2F"/>
    <w:rsid w:val="00C85E63"/>
    <w:rsid w:val="00C8727A"/>
    <w:rsid w:val="00C87CE5"/>
    <w:rsid w:val="00C87FEF"/>
    <w:rsid w:val="00C911F7"/>
    <w:rsid w:val="00C918E5"/>
    <w:rsid w:val="00C91B0B"/>
    <w:rsid w:val="00C92194"/>
    <w:rsid w:val="00C93054"/>
    <w:rsid w:val="00C935F7"/>
    <w:rsid w:val="00C93B77"/>
    <w:rsid w:val="00C93BCD"/>
    <w:rsid w:val="00C93E79"/>
    <w:rsid w:val="00C944A9"/>
    <w:rsid w:val="00C96FB4"/>
    <w:rsid w:val="00C97366"/>
    <w:rsid w:val="00C979BD"/>
    <w:rsid w:val="00C97B32"/>
    <w:rsid w:val="00CA0C31"/>
    <w:rsid w:val="00CA12F4"/>
    <w:rsid w:val="00CA21E7"/>
    <w:rsid w:val="00CA3C1E"/>
    <w:rsid w:val="00CA4B6E"/>
    <w:rsid w:val="00CA4D06"/>
    <w:rsid w:val="00CA4FC4"/>
    <w:rsid w:val="00CB0AED"/>
    <w:rsid w:val="00CB118F"/>
    <w:rsid w:val="00CB15A2"/>
    <w:rsid w:val="00CB1879"/>
    <w:rsid w:val="00CB1CE5"/>
    <w:rsid w:val="00CB2109"/>
    <w:rsid w:val="00CB2224"/>
    <w:rsid w:val="00CB2BB4"/>
    <w:rsid w:val="00CB3518"/>
    <w:rsid w:val="00CB35C8"/>
    <w:rsid w:val="00CB3A5B"/>
    <w:rsid w:val="00CB3FD2"/>
    <w:rsid w:val="00CB4F6B"/>
    <w:rsid w:val="00CB53DE"/>
    <w:rsid w:val="00CB594E"/>
    <w:rsid w:val="00CB5964"/>
    <w:rsid w:val="00CB60D3"/>
    <w:rsid w:val="00CB7D22"/>
    <w:rsid w:val="00CC13BB"/>
    <w:rsid w:val="00CC2A05"/>
    <w:rsid w:val="00CC4E72"/>
    <w:rsid w:val="00CC5AED"/>
    <w:rsid w:val="00CC62E3"/>
    <w:rsid w:val="00CC7991"/>
    <w:rsid w:val="00CC7AEC"/>
    <w:rsid w:val="00CD11F4"/>
    <w:rsid w:val="00CD1213"/>
    <w:rsid w:val="00CD3C49"/>
    <w:rsid w:val="00CD3D2D"/>
    <w:rsid w:val="00CD414D"/>
    <w:rsid w:val="00CD4437"/>
    <w:rsid w:val="00CD4D65"/>
    <w:rsid w:val="00CD526B"/>
    <w:rsid w:val="00CD5A22"/>
    <w:rsid w:val="00CD6870"/>
    <w:rsid w:val="00CE0315"/>
    <w:rsid w:val="00CE0A9D"/>
    <w:rsid w:val="00CE1520"/>
    <w:rsid w:val="00CE1FEE"/>
    <w:rsid w:val="00CE4522"/>
    <w:rsid w:val="00CE782D"/>
    <w:rsid w:val="00CE7D7C"/>
    <w:rsid w:val="00CF032F"/>
    <w:rsid w:val="00CF131D"/>
    <w:rsid w:val="00CF197D"/>
    <w:rsid w:val="00CF45FC"/>
    <w:rsid w:val="00CF4D43"/>
    <w:rsid w:val="00CF53F8"/>
    <w:rsid w:val="00CF5635"/>
    <w:rsid w:val="00CF6539"/>
    <w:rsid w:val="00CF6CE0"/>
    <w:rsid w:val="00D00002"/>
    <w:rsid w:val="00D010BB"/>
    <w:rsid w:val="00D011A1"/>
    <w:rsid w:val="00D012E5"/>
    <w:rsid w:val="00D014ED"/>
    <w:rsid w:val="00D03906"/>
    <w:rsid w:val="00D0396C"/>
    <w:rsid w:val="00D03AF8"/>
    <w:rsid w:val="00D03DCD"/>
    <w:rsid w:val="00D04738"/>
    <w:rsid w:val="00D05C3D"/>
    <w:rsid w:val="00D05C71"/>
    <w:rsid w:val="00D07AF4"/>
    <w:rsid w:val="00D07BEF"/>
    <w:rsid w:val="00D10AFF"/>
    <w:rsid w:val="00D12542"/>
    <w:rsid w:val="00D1273A"/>
    <w:rsid w:val="00D12CC8"/>
    <w:rsid w:val="00D12D79"/>
    <w:rsid w:val="00D133A6"/>
    <w:rsid w:val="00D13851"/>
    <w:rsid w:val="00D14EA0"/>
    <w:rsid w:val="00D14F94"/>
    <w:rsid w:val="00D154C5"/>
    <w:rsid w:val="00D16C44"/>
    <w:rsid w:val="00D16EA4"/>
    <w:rsid w:val="00D17BFA"/>
    <w:rsid w:val="00D21059"/>
    <w:rsid w:val="00D2245A"/>
    <w:rsid w:val="00D224FA"/>
    <w:rsid w:val="00D24306"/>
    <w:rsid w:val="00D24783"/>
    <w:rsid w:val="00D2491E"/>
    <w:rsid w:val="00D24B81"/>
    <w:rsid w:val="00D24F93"/>
    <w:rsid w:val="00D25535"/>
    <w:rsid w:val="00D25CBC"/>
    <w:rsid w:val="00D26383"/>
    <w:rsid w:val="00D26F52"/>
    <w:rsid w:val="00D274A2"/>
    <w:rsid w:val="00D27807"/>
    <w:rsid w:val="00D27D14"/>
    <w:rsid w:val="00D30547"/>
    <w:rsid w:val="00D31506"/>
    <w:rsid w:val="00D316E8"/>
    <w:rsid w:val="00D31C9A"/>
    <w:rsid w:val="00D31EE8"/>
    <w:rsid w:val="00D3205C"/>
    <w:rsid w:val="00D32299"/>
    <w:rsid w:val="00D32D49"/>
    <w:rsid w:val="00D32F14"/>
    <w:rsid w:val="00D33B84"/>
    <w:rsid w:val="00D36F61"/>
    <w:rsid w:val="00D37928"/>
    <w:rsid w:val="00D37EDB"/>
    <w:rsid w:val="00D4185F"/>
    <w:rsid w:val="00D41DBB"/>
    <w:rsid w:val="00D4242A"/>
    <w:rsid w:val="00D429B0"/>
    <w:rsid w:val="00D42AA1"/>
    <w:rsid w:val="00D432E6"/>
    <w:rsid w:val="00D44C67"/>
    <w:rsid w:val="00D44DEB"/>
    <w:rsid w:val="00D452DB"/>
    <w:rsid w:val="00D45323"/>
    <w:rsid w:val="00D4683D"/>
    <w:rsid w:val="00D47DA0"/>
    <w:rsid w:val="00D50AE5"/>
    <w:rsid w:val="00D50CE3"/>
    <w:rsid w:val="00D518D1"/>
    <w:rsid w:val="00D51F35"/>
    <w:rsid w:val="00D5247F"/>
    <w:rsid w:val="00D52A38"/>
    <w:rsid w:val="00D533C2"/>
    <w:rsid w:val="00D5356E"/>
    <w:rsid w:val="00D5509D"/>
    <w:rsid w:val="00D556A2"/>
    <w:rsid w:val="00D56006"/>
    <w:rsid w:val="00D57A0A"/>
    <w:rsid w:val="00D602E4"/>
    <w:rsid w:val="00D62F1D"/>
    <w:rsid w:val="00D6357E"/>
    <w:rsid w:val="00D64102"/>
    <w:rsid w:val="00D647D1"/>
    <w:rsid w:val="00D65A92"/>
    <w:rsid w:val="00D65B84"/>
    <w:rsid w:val="00D66003"/>
    <w:rsid w:val="00D66594"/>
    <w:rsid w:val="00D67957"/>
    <w:rsid w:val="00D700A2"/>
    <w:rsid w:val="00D71ED1"/>
    <w:rsid w:val="00D73283"/>
    <w:rsid w:val="00D74221"/>
    <w:rsid w:val="00D74E05"/>
    <w:rsid w:val="00D75AA4"/>
    <w:rsid w:val="00D75B78"/>
    <w:rsid w:val="00D7678F"/>
    <w:rsid w:val="00D80983"/>
    <w:rsid w:val="00D81AF1"/>
    <w:rsid w:val="00D8230B"/>
    <w:rsid w:val="00D82A85"/>
    <w:rsid w:val="00D83D41"/>
    <w:rsid w:val="00D8409B"/>
    <w:rsid w:val="00D84846"/>
    <w:rsid w:val="00D85EB3"/>
    <w:rsid w:val="00D871A0"/>
    <w:rsid w:val="00D87D8D"/>
    <w:rsid w:val="00D919FE"/>
    <w:rsid w:val="00D928D9"/>
    <w:rsid w:val="00D92E75"/>
    <w:rsid w:val="00D92F37"/>
    <w:rsid w:val="00D93A74"/>
    <w:rsid w:val="00D93FB2"/>
    <w:rsid w:val="00D9406A"/>
    <w:rsid w:val="00D944FF"/>
    <w:rsid w:val="00D94610"/>
    <w:rsid w:val="00D949F2"/>
    <w:rsid w:val="00D9697D"/>
    <w:rsid w:val="00D974E8"/>
    <w:rsid w:val="00D97F7C"/>
    <w:rsid w:val="00DA26BE"/>
    <w:rsid w:val="00DA288A"/>
    <w:rsid w:val="00DA2B3F"/>
    <w:rsid w:val="00DA3FDE"/>
    <w:rsid w:val="00DA41D9"/>
    <w:rsid w:val="00DA4917"/>
    <w:rsid w:val="00DA77C8"/>
    <w:rsid w:val="00DB23DD"/>
    <w:rsid w:val="00DB27BA"/>
    <w:rsid w:val="00DB2D6C"/>
    <w:rsid w:val="00DB3B68"/>
    <w:rsid w:val="00DB3BDA"/>
    <w:rsid w:val="00DB3CCC"/>
    <w:rsid w:val="00DB4D76"/>
    <w:rsid w:val="00DB5D20"/>
    <w:rsid w:val="00DB6D8C"/>
    <w:rsid w:val="00DB7A06"/>
    <w:rsid w:val="00DC031E"/>
    <w:rsid w:val="00DC081D"/>
    <w:rsid w:val="00DC0BFD"/>
    <w:rsid w:val="00DC16B9"/>
    <w:rsid w:val="00DC2341"/>
    <w:rsid w:val="00DC3645"/>
    <w:rsid w:val="00DC364A"/>
    <w:rsid w:val="00DC3BFC"/>
    <w:rsid w:val="00DC4FA0"/>
    <w:rsid w:val="00DC50DF"/>
    <w:rsid w:val="00DC56A2"/>
    <w:rsid w:val="00DC7B9C"/>
    <w:rsid w:val="00DD03AA"/>
    <w:rsid w:val="00DD05CF"/>
    <w:rsid w:val="00DD0DA4"/>
    <w:rsid w:val="00DD1352"/>
    <w:rsid w:val="00DD190B"/>
    <w:rsid w:val="00DD23C5"/>
    <w:rsid w:val="00DD245E"/>
    <w:rsid w:val="00DD3269"/>
    <w:rsid w:val="00DD3DA0"/>
    <w:rsid w:val="00DD4461"/>
    <w:rsid w:val="00DD448E"/>
    <w:rsid w:val="00DD5F6B"/>
    <w:rsid w:val="00DD76AA"/>
    <w:rsid w:val="00DE1706"/>
    <w:rsid w:val="00DE5B04"/>
    <w:rsid w:val="00DE6036"/>
    <w:rsid w:val="00DE7678"/>
    <w:rsid w:val="00DF0DD6"/>
    <w:rsid w:val="00DF1F2F"/>
    <w:rsid w:val="00DF2CCD"/>
    <w:rsid w:val="00DF34F7"/>
    <w:rsid w:val="00DF499C"/>
    <w:rsid w:val="00DF5408"/>
    <w:rsid w:val="00DF5437"/>
    <w:rsid w:val="00DF54CD"/>
    <w:rsid w:val="00DF57C0"/>
    <w:rsid w:val="00DF5985"/>
    <w:rsid w:val="00DF5D98"/>
    <w:rsid w:val="00DF6355"/>
    <w:rsid w:val="00DF665A"/>
    <w:rsid w:val="00DF6A45"/>
    <w:rsid w:val="00E00DB2"/>
    <w:rsid w:val="00E0217D"/>
    <w:rsid w:val="00E03341"/>
    <w:rsid w:val="00E036B9"/>
    <w:rsid w:val="00E0372D"/>
    <w:rsid w:val="00E039B7"/>
    <w:rsid w:val="00E0507E"/>
    <w:rsid w:val="00E0516E"/>
    <w:rsid w:val="00E06600"/>
    <w:rsid w:val="00E10047"/>
    <w:rsid w:val="00E10C32"/>
    <w:rsid w:val="00E13165"/>
    <w:rsid w:val="00E15557"/>
    <w:rsid w:val="00E176ED"/>
    <w:rsid w:val="00E17D3A"/>
    <w:rsid w:val="00E17DD1"/>
    <w:rsid w:val="00E21C51"/>
    <w:rsid w:val="00E22321"/>
    <w:rsid w:val="00E22D89"/>
    <w:rsid w:val="00E234C6"/>
    <w:rsid w:val="00E23996"/>
    <w:rsid w:val="00E240C3"/>
    <w:rsid w:val="00E24A6B"/>
    <w:rsid w:val="00E25028"/>
    <w:rsid w:val="00E263B4"/>
    <w:rsid w:val="00E2675B"/>
    <w:rsid w:val="00E270EA"/>
    <w:rsid w:val="00E27A02"/>
    <w:rsid w:val="00E329B5"/>
    <w:rsid w:val="00E34E72"/>
    <w:rsid w:val="00E35032"/>
    <w:rsid w:val="00E3543A"/>
    <w:rsid w:val="00E4133B"/>
    <w:rsid w:val="00E41791"/>
    <w:rsid w:val="00E4241A"/>
    <w:rsid w:val="00E447CF"/>
    <w:rsid w:val="00E4481A"/>
    <w:rsid w:val="00E45AF2"/>
    <w:rsid w:val="00E45EBF"/>
    <w:rsid w:val="00E473FB"/>
    <w:rsid w:val="00E47429"/>
    <w:rsid w:val="00E502CD"/>
    <w:rsid w:val="00E513C8"/>
    <w:rsid w:val="00E514C8"/>
    <w:rsid w:val="00E52156"/>
    <w:rsid w:val="00E53257"/>
    <w:rsid w:val="00E54AF3"/>
    <w:rsid w:val="00E54C57"/>
    <w:rsid w:val="00E569E7"/>
    <w:rsid w:val="00E56D08"/>
    <w:rsid w:val="00E56D4E"/>
    <w:rsid w:val="00E57B1A"/>
    <w:rsid w:val="00E60FF3"/>
    <w:rsid w:val="00E6114F"/>
    <w:rsid w:val="00E61956"/>
    <w:rsid w:val="00E61A9F"/>
    <w:rsid w:val="00E62AB0"/>
    <w:rsid w:val="00E63058"/>
    <w:rsid w:val="00E63A18"/>
    <w:rsid w:val="00E63D89"/>
    <w:rsid w:val="00E644AD"/>
    <w:rsid w:val="00E661F5"/>
    <w:rsid w:val="00E66DAF"/>
    <w:rsid w:val="00E672B3"/>
    <w:rsid w:val="00E673BD"/>
    <w:rsid w:val="00E71118"/>
    <w:rsid w:val="00E71C48"/>
    <w:rsid w:val="00E7411C"/>
    <w:rsid w:val="00E747C7"/>
    <w:rsid w:val="00E74AE3"/>
    <w:rsid w:val="00E75292"/>
    <w:rsid w:val="00E7555F"/>
    <w:rsid w:val="00E7637A"/>
    <w:rsid w:val="00E77566"/>
    <w:rsid w:val="00E77F04"/>
    <w:rsid w:val="00E80126"/>
    <w:rsid w:val="00E8269D"/>
    <w:rsid w:val="00E829A4"/>
    <w:rsid w:val="00E86195"/>
    <w:rsid w:val="00E86928"/>
    <w:rsid w:val="00E86E81"/>
    <w:rsid w:val="00E8739A"/>
    <w:rsid w:val="00E87544"/>
    <w:rsid w:val="00E91320"/>
    <w:rsid w:val="00E913F6"/>
    <w:rsid w:val="00E9297D"/>
    <w:rsid w:val="00E92EE3"/>
    <w:rsid w:val="00E92FC3"/>
    <w:rsid w:val="00E94EAB"/>
    <w:rsid w:val="00E94ECE"/>
    <w:rsid w:val="00E97288"/>
    <w:rsid w:val="00E97312"/>
    <w:rsid w:val="00E97398"/>
    <w:rsid w:val="00EA2C05"/>
    <w:rsid w:val="00EA2CFA"/>
    <w:rsid w:val="00EA2FE2"/>
    <w:rsid w:val="00EA3A88"/>
    <w:rsid w:val="00EA3EB2"/>
    <w:rsid w:val="00EA52AA"/>
    <w:rsid w:val="00EA5E38"/>
    <w:rsid w:val="00EA6D3D"/>
    <w:rsid w:val="00EB0E94"/>
    <w:rsid w:val="00EB2F3C"/>
    <w:rsid w:val="00EB54B0"/>
    <w:rsid w:val="00EB5A97"/>
    <w:rsid w:val="00EB5F4D"/>
    <w:rsid w:val="00EB7991"/>
    <w:rsid w:val="00EC1469"/>
    <w:rsid w:val="00EC187A"/>
    <w:rsid w:val="00EC18BB"/>
    <w:rsid w:val="00EC2145"/>
    <w:rsid w:val="00EC2A91"/>
    <w:rsid w:val="00EC2B6E"/>
    <w:rsid w:val="00EC3559"/>
    <w:rsid w:val="00EC3C77"/>
    <w:rsid w:val="00EC4213"/>
    <w:rsid w:val="00EC49D3"/>
    <w:rsid w:val="00EC59F7"/>
    <w:rsid w:val="00EC5EDC"/>
    <w:rsid w:val="00EC636B"/>
    <w:rsid w:val="00ED0256"/>
    <w:rsid w:val="00ED03E2"/>
    <w:rsid w:val="00ED186F"/>
    <w:rsid w:val="00ED3B4F"/>
    <w:rsid w:val="00ED3CE3"/>
    <w:rsid w:val="00ED3F6B"/>
    <w:rsid w:val="00ED3FAB"/>
    <w:rsid w:val="00ED41D0"/>
    <w:rsid w:val="00ED5B90"/>
    <w:rsid w:val="00ED5F29"/>
    <w:rsid w:val="00ED64AE"/>
    <w:rsid w:val="00ED74C5"/>
    <w:rsid w:val="00ED7E95"/>
    <w:rsid w:val="00EE061A"/>
    <w:rsid w:val="00EE0F0D"/>
    <w:rsid w:val="00EE2E6D"/>
    <w:rsid w:val="00EE5363"/>
    <w:rsid w:val="00EE5F5A"/>
    <w:rsid w:val="00EE5F93"/>
    <w:rsid w:val="00EE609B"/>
    <w:rsid w:val="00EE6AB5"/>
    <w:rsid w:val="00EE6AFA"/>
    <w:rsid w:val="00EE6E05"/>
    <w:rsid w:val="00EF2799"/>
    <w:rsid w:val="00EF2EEC"/>
    <w:rsid w:val="00EF4D0B"/>
    <w:rsid w:val="00EF549F"/>
    <w:rsid w:val="00EF5AED"/>
    <w:rsid w:val="00EF5EB2"/>
    <w:rsid w:val="00EF6203"/>
    <w:rsid w:val="00F00965"/>
    <w:rsid w:val="00F00BE0"/>
    <w:rsid w:val="00F011B6"/>
    <w:rsid w:val="00F01D9A"/>
    <w:rsid w:val="00F02545"/>
    <w:rsid w:val="00F02BAB"/>
    <w:rsid w:val="00F0340F"/>
    <w:rsid w:val="00F03F82"/>
    <w:rsid w:val="00F04810"/>
    <w:rsid w:val="00F06118"/>
    <w:rsid w:val="00F06C11"/>
    <w:rsid w:val="00F075B4"/>
    <w:rsid w:val="00F109ED"/>
    <w:rsid w:val="00F11079"/>
    <w:rsid w:val="00F11F44"/>
    <w:rsid w:val="00F12C93"/>
    <w:rsid w:val="00F13FE9"/>
    <w:rsid w:val="00F14080"/>
    <w:rsid w:val="00F1598D"/>
    <w:rsid w:val="00F16925"/>
    <w:rsid w:val="00F1792C"/>
    <w:rsid w:val="00F17D17"/>
    <w:rsid w:val="00F2034B"/>
    <w:rsid w:val="00F2055F"/>
    <w:rsid w:val="00F20679"/>
    <w:rsid w:val="00F21695"/>
    <w:rsid w:val="00F21D4D"/>
    <w:rsid w:val="00F226D4"/>
    <w:rsid w:val="00F244D7"/>
    <w:rsid w:val="00F24A2C"/>
    <w:rsid w:val="00F2509D"/>
    <w:rsid w:val="00F25443"/>
    <w:rsid w:val="00F25535"/>
    <w:rsid w:val="00F25778"/>
    <w:rsid w:val="00F25984"/>
    <w:rsid w:val="00F30532"/>
    <w:rsid w:val="00F30AE7"/>
    <w:rsid w:val="00F30C74"/>
    <w:rsid w:val="00F316DC"/>
    <w:rsid w:val="00F325F6"/>
    <w:rsid w:val="00F33058"/>
    <w:rsid w:val="00F34F0E"/>
    <w:rsid w:val="00F354A0"/>
    <w:rsid w:val="00F35A44"/>
    <w:rsid w:val="00F36007"/>
    <w:rsid w:val="00F37E97"/>
    <w:rsid w:val="00F40EA2"/>
    <w:rsid w:val="00F4121D"/>
    <w:rsid w:val="00F42DB5"/>
    <w:rsid w:val="00F45AA5"/>
    <w:rsid w:val="00F45F22"/>
    <w:rsid w:val="00F46874"/>
    <w:rsid w:val="00F471D3"/>
    <w:rsid w:val="00F5057F"/>
    <w:rsid w:val="00F515B2"/>
    <w:rsid w:val="00F51782"/>
    <w:rsid w:val="00F5301E"/>
    <w:rsid w:val="00F534DA"/>
    <w:rsid w:val="00F534F0"/>
    <w:rsid w:val="00F54C19"/>
    <w:rsid w:val="00F54E3F"/>
    <w:rsid w:val="00F55F5E"/>
    <w:rsid w:val="00F567A8"/>
    <w:rsid w:val="00F57E6C"/>
    <w:rsid w:val="00F6029E"/>
    <w:rsid w:val="00F60FC5"/>
    <w:rsid w:val="00F614F9"/>
    <w:rsid w:val="00F61F25"/>
    <w:rsid w:val="00F62D97"/>
    <w:rsid w:val="00F6334E"/>
    <w:rsid w:val="00F633FC"/>
    <w:rsid w:val="00F635B8"/>
    <w:rsid w:val="00F6573B"/>
    <w:rsid w:val="00F71B9F"/>
    <w:rsid w:val="00F72208"/>
    <w:rsid w:val="00F73C03"/>
    <w:rsid w:val="00F73F48"/>
    <w:rsid w:val="00F75A9C"/>
    <w:rsid w:val="00F76F9F"/>
    <w:rsid w:val="00F81772"/>
    <w:rsid w:val="00F82005"/>
    <w:rsid w:val="00F84541"/>
    <w:rsid w:val="00F85366"/>
    <w:rsid w:val="00F85A84"/>
    <w:rsid w:val="00F90C39"/>
    <w:rsid w:val="00F91841"/>
    <w:rsid w:val="00F91B36"/>
    <w:rsid w:val="00F91CE9"/>
    <w:rsid w:val="00F927B7"/>
    <w:rsid w:val="00F92E13"/>
    <w:rsid w:val="00F930CF"/>
    <w:rsid w:val="00F93DCA"/>
    <w:rsid w:val="00F95094"/>
    <w:rsid w:val="00F96361"/>
    <w:rsid w:val="00F969C8"/>
    <w:rsid w:val="00FA0124"/>
    <w:rsid w:val="00FA0E81"/>
    <w:rsid w:val="00FA11EA"/>
    <w:rsid w:val="00FA1451"/>
    <w:rsid w:val="00FA1AE4"/>
    <w:rsid w:val="00FA1DC3"/>
    <w:rsid w:val="00FA2685"/>
    <w:rsid w:val="00FA2EA4"/>
    <w:rsid w:val="00FA3B0D"/>
    <w:rsid w:val="00FA5218"/>
    <w:rsid w:val="00FA566C"/>
    <w:rsid w:val="00FB169F"/>
    <w:rsid w:val="00FB2715"/>
    <w:rsid w:val="00FB2758"/>
    <w:rsid w:val="00FB29D5"/>
    <w:rsid w:val="00FB3A9E"/>
    <w:rsid w:val="00FB6968"/>
    <w:rsid w:val="00FB78DF"/>
    <w:rsid w:val="00FB7B5C"/>
    <w:rsid w:val="00FC05F3"/>
    <w:rsid w:val="00FC2017"/>
    <w:rsid w:val="00FC344A"/>
    <w:rsid w:val="00FC3A13"/>
    <w:rsid w:val="00FC43C8"/>
    <w:rsid w:val="00FC440E"/>
    <w:rsid w:val="00FC7992"/>
    <w:rsid w:val="00FD0B42"/>
    <w:rsid w:val="00FD0BD1"/>
    <w:rsid w:val="00FD2237"/>
    <w:rsid w:val="00FD45F4"/>
    <w:rsid w:val="00FD4D05"/>
    <w:rsid w:val="00FD761F"/>
    <w:rsid w:val="00FD765E"/>
    <w:rsid w:val="00FD7CEE"/>
    <w:rsid w:val="00FE0DA2"/>
    <w:rsid w:val="00FE117F"/>
    <w:rsid w:val="00FE1F26"/>
    <w:rsid w:val="00FE2258"/>
    <w:rsid w:val="00FE35EC"/>
    <w:rsid w:val="00FE371D"/>
    <w:rsid w:val="00FE441F"/>
    <w:rsid w:val="00FE4FA9"/>
    <w:rsid w:val="00FE524E"/>
    <w:rsid w:val="00FE5317"/>
    <w:rsid w:val="00FE6469"/>
    <w:rsid w:val="00FE650D"/>
    <w:rsid w:val="00FE6740"/>
    <w:rsid w:val="00FE6FF6"/>
    <w:rsid w:val="00FE77DB"/>
    <w:rsid w:val="00FE7CB2"/>
    <w:rsid w:val="00FF00A1"/>
    <w:rsid w:val="00FF0BB2"/>
    <w:rsid w:val="00FF1480"/>
    <w:rsid w:val="00FF1622"/>
    <w:rsid w:val="00FF36F0"/>
    <w:rsid w:val="00FF54E0"/>
    <w:rsid w:val="00FF615B"/>
    <w:rsid w:val="00FF7414"/>
    <w:rsid w:val="00FF74FD"/>
    <w:rsid w:val="00FF7743"/>
    <w:rsid w:val="00FF7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679EB"/>
  <w15:docId w15:val="{A76BDD92-3341-4349-887E-D4274925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F5C"/>
    <w:pPr>
      <w:spacing w:line="480" w:lineRule="auto"/>
      <w:jc w:val="both"/>
    </w:pPr>
    <w:rPr>
      <w:rFonts w:ascii="Arial" w:hAnsi="Arial"/>
      <w:sz w:val="22"/>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NNING">
    <w:name w:val="PLANNING"/>
    <w:basedOn w:val="Normal"/>
    <w:rsid w:val="00E86E81"/>
    <w:pPr>
      <w:spacing w:line="240" w:lineRule="auto"/>
      <w:ind w:left="720" w:hanging="720"/>
    </w:pPr>
  </w:style>
  <w:style w:type="paragraph" w:customStyle="1" w:styleId="POLICY">
    <w:name w:val="POLICY"/>
    <w:basedOn w:val="Normal"/>
  </w:style>
  <w:style w:type="paragraph" w:styleId="BodyText">
    <w:name w:val="Body Text"/>
    <w:basedOn w:val="Normal"/>
    <w:link w:val="BodyTextChar"/>
    <w:rsid w:val="00E644AD"/>
    <w:pPr>
      <w:suppressAutoHyphens/>
      <w:spacing w:after="220" w:line="180" w:lineRule="atLeast"/>
      <w:ind w:left="835"/>
    </w:pPr>
    <w:rPr>
      <w:rFonts w:cs="Arial"/>
      <w:color w:val="000000"/>
      <w:spacing w:val="-5"/>
      <w:kern w:val="1"/>
      <w:sz w:val="20"/>
      <w:szCs w:val="20"/>
      <w:lang w:eastAsia="ar-SA"/>
    </w:rPr>
  </w:style>
  <w:style w:type="character" w:customStyle="1" w:styleId="BodyTextChar">
    <w:name w:val="Body Text Char"/>
    <w:link w:val="BodyText"/>
    <w:rsid w:val="00E644AD"/>
    <w:rPr>
      <w:rFonts w:ascii="Arial" w:hAnsi="Arial" w:cs="Arial"/>
      <w:color w:val="000000"/>
      <w:spacing w:val="-5"/>
      <w:kern w:val="1"/>
      <w:lang w:eastAsia="ar-SA"/>
    </w:rPr>
  </w:style>
  <w:style w:type="paragraph" w:customStyle="1" w:styleId="Enclosure">
    <w:name w:val="Enclosure"/>
    <w:basedOn w:val="BodyText"/>
    <w:rsid w:val="00E644AD"/>
    <w:pPr>
      <w:keepLines/>
      <w:spacing w:before="220"/>
      <w:jc w:val="left"/>
    </w:pPr>
  </w:style>
  <w:style w:type="paragraph" w:customStyle="1" w:styleId="start">
    <w:name w:val="start"/>
    <w:basedOn w:val="Normal"/>
    <w:rsid w:val="00E644AD"/>
    <w:pPr>
      <w:suppressAutoHyphens/>
      <w:spacing w:line="316" w:lineRule="atLeast"/>
      <w:jc w:val="left"/>
    </w:pPr>
    <w:rPr>
      <w:rFonts w:ascii="Times New Roman" w:hAnsi="Times New Roman" w:cs="Arial"/>
      <w:color w:val="000000"/>
      <w:kern w:val="1"/>
      <w:sz w:val="24"/>
      <w:szCs w:val="20"/>
      <w:lang w:val="en-US" w:eastAsia="ar-SA"/>
    </w:rPr>
  </w:style>
  <w:style w:type="paragraph" w:styleId="ListParagraph">
    <w:name w:val="List Paragraph"/>
    <w:basedOn w:val="Normal"/>
    <w:uiPriority w:val="34"/>
    <w:qFormat/>
    <w:rsid w:val="00E644AD"/>
    <w:pPr>
      <w:suppressAutoHyphens/>
      <w:ind w:left="720"/>
    </w:pPr>
    <w:rPr>
      <w:rFonts w:cs="Arial"/>
      <w:color w:val="000000"/>
      <w:kern w:val="1"/>
      <w:sz w:val="24"/>
      <w:lang w:eastAsia="ar-SA"/>
    </w:rPr>
  </w:style>
  <w:style w:type="paragraph" w:customStyle="1" w:styleId="Default">
    <w:name w:val="Default"/>
    <w:rsid w:val="00764AA2"/>
    <w:pPr>
      <w:autoSpaceDE w:val="0"/>
      <w:autoSpaceDN w:val="0"/>
      <w:adjustRightInd w:val="0"/>
    </w:pPr>
    <w:rPr>
      <w:rFonts w:ascii="Arial" w:hAnsi="Arial" w:cs="Arial"/>
      <w:color w:val="000000"/>
      <w:sz w:val="24"/>
      <w:szCs w:val="24"/>
    </w:rPr>
  </w:style>
  <w:style w:type="paragraph" w:customStyle="1" w:styleId="bodytext0">
    <w:name w:val="bodytext"/>
    <w:basedOn w:val="Normal"/>
    <w:uiPriority w:val="99"/>
    <w:rsid w:val="00580B58"/>
    <w:pPr>
      <w:spacing w:line="240" w:lineRule="auto"/>
      <w:jc w:val="left"/>
    </w:pPr>
    <w:rPr>
      <w:rFonts w:eastAsia="Calibri" w:cs="Arial"/>
      <w:szCs w:val="22"/>
      <w:lang w:eastAsia="en-GB"/>
    </w:rPr>
  </w:style>
  <w:style w:type="character" w:styleId="Hyperlink">
    <w:name w:val="Hyperlink"/>
    <w:uiPriority w:val="99"/>
    <w:unhideWhenUsed/>
    <w:rsid w:val="00803382"/>
    <w:rPr>
      <w:color w:val="0000FF"/>
      <w:u w:val="single"/>
    </w:rPr>
  </w:style>
  <w:style w:type="paragraph" w:styleId="NormalWeb">
    <w:name w:val="Normal (Web)"/>
    <w:basedOn w:val="Normal"/>
    <w:uiPriority w:val="99"/>
    <w:semiHidden/>
    <w:unhideWhenUsed/>
    <w:rsid w:val="00FA11EA"/>
    <w:pPr>
      <w:spacing w:before="100" w:beforeAutospacing="1" w:after="119" w:line="240" w:lineRule="auto"/>
      <w:jc w:val="left"/>
    </w:pPr>
    <w:rPr>
      <w:rFonts w:ascii="Times New Roman" w:hAnsi="Times New Roman"/>
      <w:sz w:val="24"/>
      <w:lang w:eastAsia="en-GB"/>
    </w:rPr>
  </w:style>
  <w:style w:type="paragraph" w:styleId="BalloonText">
    <w:name w:val="Balloon Text"/>
    <w:basedOn w:val="Normal"/>
    <w:link w:val="BalloonTextChar"/>
    <w:uiPriority w:val="99"/>
    <w:semiHidden/>
    <w:unhideWhenUsed/>
    <w:rsid w:val="0086041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041D"/>
    <w:rPr>
      <w:rFonts w:ascii="Tahoma" w:hAnsi="Tahoma" w:cs="Tahoma"/>
      <w:sz w:val="16"/>
      <w:szCs w:val="16"/>
      <w:lang w:eastAsia="en-US"/>
    </w:rPr>
  </w:style>
  <w:style w:type="paragraph" w:customStyle="1" w:styleId="PLANNING2">
    <w:name w:val="PLANNING 2"/>
    <w:basedOn w:val="PLANNING"/>
    <w:qFormat/>
    <w:rsid w:val="00DA41D9"/>
    <w:pPr>
      <w:ind w:left="1440"/>
    </w:pPr>
  </w:style>
  <w:style w:type="paragraph" w:customStyle="1" w:styleId="Style1">
    <w:name w:val="Style1"/>
    <w:basedOn w:val="PLANNING2"/>
    <w:qFormat/>
    <w:rsid w:val="00E86E81"/>
    <w:rPr>
      <w:rFonts w:eastAsia="Frutiger-Light"/>
    </w:rPr>
  </w:style>
  <w:style w:type="paragraph" w:styleId="Header">
    <w:name w:val="header"/>
    <w:basedOn w:val="Normal"/>
    <w:link w:val="HeaderChar"/>
    <w:semiHidden/>
    <w:rsid w:val="004572A0"/>
    <w:pPr>
      <w:tabs>
        <w:tab w:val="center" w:pos="4153"/>
        <w:tab w:val="right" w:pos="8306"/>
      </w:tabs>
      <w:overflowPunct w:val="0"/>
      <w:autoSpaceDE w:val="0"/>
      <w:autoSpaceDN w:val="0"/>
      <w:adjustRightInd w:val="0"/>
      <w:spacing w:line="240" w:lineRule="auto"/>
      <w:jc w:val="left"/>
      <w:textAlignment w:val="baseline"/>
    </w:pPr>
    <w:rPr>
      <w:szCs w:val="20"/>
    </w:rPr>
  </w:style>
  <w:style w:type="character" w:customStyle="1" w:styleId="HeaderChar">
    <w:name w:val="Header Char"/>
    <w:link w:val="Header"/>
    <w:semiHidden/>
    <w:rsid w:val="004572A0"/>
    <w:rPr>
      <w:rFonts w:ascii="Arial" w:hAnsi="Arial"/>
      <w:sz w:val="22"/>
      <w:lang w:eastAsia="en-US"/>
    </w:rPr>
  </w:style>
  <w:style w:type="paragraph" w:styleId="Footer">
    <w:name w:val="footer"/>
    <w:basedOn w:val="Normal"/>
    <w:link w:val="FooterChar"/>
    <w:uiPriority w:val="99"/>
    <w:unhideWhenUsed/>
    <w:rsid w:val="00C25724"/>
    <w:pPr>
      <w:tabs>
        <w:tab w:val="center" w:pos="4513"/>
        <w:tab w:val="right" w:pos="9026"/>
      </w:tabs>
      <w:spacing w:line="240" w:lineRule="auto"/>
    </w:pPr>
  </w:style>
  <w:style w:type="character" w:customStyle="1" w:styleId="FooterChar">
    <w:name w:val="Footer Char"/>
    <w:basedOn w:val="DefaultParagraphFont"/>
    <w:link w:val="Footer"/>
    <w:uiPriority w:val="99"/>
    <w:rsid w:val="00C25724"/>
    <w:rPr>
      <w:rFonts w:ascii="Arial" w:hAnsi="Arial"/>
      <w:sz w:val="22"/>
      <w:szCs w:val="24"/>
      <w:lang w:eastAsia="en-US"/>
    </w:rPr>
  </w:style>
  <w:style w:type="character" w:styleId="CommentReference">
    <w:name w:val="annotation reference"/>
    <w:basedOn w:val="DefaultParagraphFont"/>
    <w:uiPriority w:val="99"/>
    <w:semiHidden/>
    <w:unhideWhenUsed/>
    <w:rsid w:val="00161E04"/>
    <w:rPr>
      <w:sz w:val="16"/>
      <w:szCs w:val="16"/>
    </w:rPr>
  </w:style>
  <w:style w:type="paragraph" w:styleId="CommentText">
    <w:name w:val="annotation text"/>
    <w:basedOn w:val="Normal"/>
    <w:link w:val="CommentTextChar"/>
    <w:uiPriority w:val="99"/>
    <w:semiHidden/>
    <w:unhideWhenUsed/>
    <w:rsid w:val="00161E04"/>
    <w:pPr>
      <w:spacing w:line="240" w:lineRule="auto"/>
    </w:pPr>
    <w:rPr>
      <w:sz w:val="20"/>
      <w:szCs w:val="20"/>
    </w:rPr>
  </w:style>
  <w:style w:type="character" w:customStyle="1" w:styleId="CommentTextChar">
    <w:name w:val="Comment Text Char"/>
    <w:basedOn w:val="DefaultParagraphFont"/>
    <w:link w:val="CommentText"/>
    <w:uiPriority w:val="99"/>
    <w:semiHidden/>
    <w:rsid w:val="00161E0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61E04"/>
    <w:rPr>
      <w:b/>
      <w:bCs/>
    </w:rPr>
  </w:style>
  <w:style w:type="character" w:customStyle="1" w:styleId="CommentSubjectChar">
    <w:name w:val="Comment Subject Char"/>
    <w:basedOn w:val="CommentTextChar"/>
    <w:link w:val="CommentSubject"/>
    <w:uiPriority w:val="99"/>
    <w:semiHidden/>
    <w:rsid w:val="00161E0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8390">
      <w:bodyDiv w:val="1"/>
      <w:marLeft w:val="0"/>
      <w:marRight w:val="0"/>
      <w:marTop w:val="0"/>
      <w:marBottom w:val="0"/>
      <w:divBdr>
        <w:top w:val="none" w:sz="0" w:space="0" w:color="auto"/>
        <w:left w:val="none" w:sz="0" w:space="0" w:color="auto"/>
        <w:bottom w:val="none" w:sz="0" w:space="0" w:color="auto"/>
        <w:right w:val="none" w:sz="0" w:space="0" w:color="auto"/>
      </w:divBdr>
    </w:div>
    <w:div w:id="323363530">
      <w:bodyDiv w:val="1"/>
      <w:marLeft w:val="0"/>
      <w:marRight w:val="0"/>
      <w:marTop w:val="0"/>
      <w:marBottom w:val="0"/>
      <w:divBdr>
        <w:top w:val="none" w:sz="0" w:space="0" w:color="auto"/>
        <w:left w:val="none" w:sz="0" w:space="0" w:color="auto"/>
        <w:bottom w:val="none" w:sz="0" w:space="0" w:color="auto"/>
        <w:right w:val="none" w:sz="0" w:space="0" w:color="auto"/>
      </w:divBdr>
    </w:div>
    <w:div w:id="340201676">
      <w:bodyDiv w:val="1"/>
      <w:marLeft w:val="0"/>
      <w:marRight w:val="0"/>
      <w:marTop w:val="0"/>
      <w:marBottom w:val="0"/>
      <w:divBdr>
        <w:top w:val="none" w:sz="0" w:space="0" w:color="auto"/>
        <w:left w:val="none" w:sz="0" w:space="0" w:color="auto"/>
        <w:bottom w:val="none" w:sz="0" w:space="0" w:color="auto"/>
        <w:right w:val="none" w:sz="0" w:space="0" w:color="auto"/>
      </w:divBdr>
    </w:div>
    <w:div w:id="442647953">
      <w:bodyDiv w:val="1"/>
      <w:marLeft w:val="0"/>
      <w:marRight w:val="0"/>
      <w:marTop w:val="0"/>
      <w:marBottom w:val="0"/>
      <w:divBdr>
        <w:top w:val="none" w:sz="0" w:space="0" w:color="auto"/>
        <w:left w:val="none" w:sz="0" w:space="0" w:color="auto"/>
        <w:bottom w:val="none" w:sz="0" w:space="0" w:color="auto"/>
        <w:right w:val="none" w:sz="0" w:space="0" w:color="auto"/>
      </w:divBdr>
    </w:div>
    <w:div w:id="519441657">
      <w:bodyDiv w:val="1"/>
      <w:marLeft w:val="0"/>
      <w:marRight w:val="0"/>
      <w:marTop w:val="0"/>
      <w:marBottom w:val="0"/>
      <w:divBdr>
        <w:top w:val="none" w:sz="0" w:space="0" w:color="auto"/>
        <w:left w:val="none" w:sz="0" w:space="0" w:color="auto"/>
        <w:bottom w:val="none" w:sz="0" w:space="0" w:color="auto"/>
        <w:right w:val="none" w:sz="0" w:space="0" w:color="auto"/>
      </w:divBdr>
    </w:div>
    <w:div w:id="611017396">
      <w:bodyDiv w:val="1"/>
      <w:marLeft w:val="0"/>
      <w:marRight w:val="0"/>
      <w:marTop w:val="0"/>
      <w:marBottom w:val="0"/>
      <w:divBdr>
        <w:top w:val="none" w:sz="0" w:space="0" w:color="auto"/>
        <w:left w:val="none" w:sz="0" w:space="0" w:color="auto"/>
        <w:bottom w:val="none" w:sz="0" w:space="0" w:color="auto"/>
        <w:right w:val="none" w:sz="0" w:space="0" w:color="auto"/>
      </w:divBdr>
    </w:div>
    <w:div w:id="710836222">
      <w:bodyDiv w:val="1"/>
      <w:marLeft w:val="0"/>
      <w:marRight w:val="0"/>
      <w:marTop w:val="0"/>
      <w:marBottom w:val="0"/>
      <w:divBdr>
        <w:top w:val="none" w:sz="0" w:space="0" w:color="auto"/>
        <w:left w:val="none" w:sz="0" w:space="0" w:color="auto"/>
        <w:bottom w:val="none" w:sz="0" w:space="0" w:color="auto"/>
        <w:right w:val="none" w:sz="0" w:space="0" w:color="auto"/>
      </w:divBdr>
    </w:div>
    <w:div w:id="1297375042">
      <w:bodyDiv w:val="1"/>
      <w:marLeft w:val="0"/>
      <w:marRight w:val="0"/>
      <w:marTop w:val="0"/>
      <w:marBottom w:val="0"/>
      <w:divBdr>
        <w:top w:val="none" w:sz="0" w:space="0" w:color="auto"/>
        <w:left w:val="none" w:sz="0" w:space="0" w:color="auto"/>
        <w:bottom w:val="none" w:sz="0" w:space="0" w:color="auto"/>
        <w:right w:val="none" w:sz="0" w:space="0" w:color="auto"/>
      </w:divBdr>
    </w:div>
    <w:div w:id="1335499975">
      <w:bodyDiv w:val="1"/>
      <w:marLeft w:val="0"/>
      <w:marRight w:val="0"/>
      <w:marTop w:val="0"/>
      <w:marBottom w:val="0"/>
      <w:divBdr>
        <w:top w:val="none" w:sz="0" w:space="0" w:color="auto"/>
        <w:left w:val="none" w:sz="0" w:space="0" w:color="auto"/>
        <w:bottom w:val="none" w:sz="0" w:space="0" w:color="auto"/>
        <w:right w:val="none" w:sz="0" w:space="0" w:color="auto"/>
      </w:divBdr>
    </w:div>
    <w:div w:id="1356153437">
      <w:bodyDiv w:val="1"/>
      <w:marLeft w:val="0"/>
      <w:marRight w:val="0"/>
      <w:marTop w:val="0"/>
      <w:marBottom w:val="0"/>
      <w:divBdr>
        <w:top w:val="none" w:sz="0" w:space="0" w:color="auto"/>
        <w:left w:val="none" w:sz="0" w:space="0" w:color="auto"/>
        <w:bottom w:val="none" w:sz="0" w:space="0" w:color="auto"/>
        <w:right w:val="none" w:sz="0" w:space="0" w:color="auto"/>
      </w:divBdr>
    </w:div>
    <w:div w:id="1371102129">
      <w:bodyDiv w:val="1"/>
      <w:marLeft w:val="0"/>
      <w:marRight w:val="0"/>
      <w:marTop w:val="0"/>
      <w:marBottom w:val="0"/>
      <w:divBdr>
        <w:top w:val="none" w:sz="0" w:space="0" w:color="auto"/>
        <w:left w:val="none" w:sz="0" w:space="0" w:color="auto"/>
        <w:bottom w:val="none" w:sz="0" w:space="0" w:color="auto"/>
        <w:right w:val="none" w:sz="0" w:space="0" w:color="auto"/>
      </w:divBdr>
    </w:div>
    <w:div w:id="1607351217">
      <w:bodyDiv w:val="1"/>
      <w:marLeft w:val="0"/>
      <w:marRight w:val="0"/>
      <w:marTop w:val="0"/>
      <w:marBottom w:val="0"/>
      <w:divBdr>
        <w:top w:val="none" w:sz="0" w:space="0" w:color="auto"/>
        <w:left w:val="none" w:sz="0" w:space="0" w:color="auto"/>
        <w:bottom w:val="none" w:sz="0" w:space="0" w:color="auto"/>
        <w:right w:val="none" w:sz="0" w:space="0" w:color="auto"/>
      </w:divBdr>
    </w:div>
    <w:div w:id="1633712006">
      <w:bodyDiv w:val="1"/>
      <w:marLeft w:val="0"/>
      <w:marRight w:val="0"/>
      <w:marTop w:val="0"/>
      <w:marBottom w:val="0"/>
      <w:divBdr>
        <w:top w:val="none" w:sz="0" w:space="0" w:color="auto"/>
        <w:left w:val="none" w:sz="0" w:space="0" w:color="auto"/>
        <w:bottom w:val="none" w:sz="0" w:space="0" w:color="auto"/>
        <w:right w:val="none" w:sz="0" w:space="0" w:color="auto"/>
      </w:divBdr>
    </w:div>
    <w:div w:id="1988977638">
      <w:bodyDiv w:val="1"/>
      <w:marLeft w:val="0"/>
      <w:marRight w:val="0"/>
      <w:marTop w:val="0"/>
      <w:marBottom w:val="0"/>
      <w:divBdr>
        <w:top w:val="none" w:sz="0" w:space="0" w:color="auto"/>
        <w:left w:val="none" w:sz="0" w:space="0" w:color="auto"/>
        <w:bottom w:val="none" w:sz="0" w:space="0" w:color="auto"/>
        <w:right w:val="none" w:sz="0" w:space="0" w:color="auto"/>
      </w:divBdr>
    </w:div>
    <w:div w:id="2035224004">
      <w:bodyDiv w:val="1"/>
      <w:marLeft w:val="0"/>
      <w:marRight w:val="0"/>
      <w:marTop w:val="0"/>
      <w:marBottom w:val="0"/>
      <w:divBdr>
        <w:top w:val="none" w:sz="0" w:space="0" w:color="auto"/>
        <w:left w:val="none" w:sz="0" w:space="0" w:color="auto"/>
        <w:bottom w:val="none" w:sz="0" w:space="0" w:color="auto"/>
        <w:right w:val="none" w:sz="0" w:space="0" w:color="auto"/>
      </w:divBdr>
    </w:div>
    <w:div w:id="21248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65655-51F4-4251-B16C-E85BD5C31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3567</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~DDSUB</vt:lpstr>
    </vt:vector>
  </TitlesOfParts>
  <Company>Ribble Valley Borough Council</Company>
  <LinksUpToDate>false</LinksUpToDate>
  <CharactersWithSpaces>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creator>Daniela Ripa;Stephen Kilmartin</dc:creator>
  <cp:lastModifiedBy>Lesley Lund</cp:lastModifiedBy>
  <cp:revision>2</cp:revision>
  <cp:lastPrinted>2020-11-16T09:52:00Z</cp:lastPrinted>
  <dcterms:created xsi:type="dcterms:W3CDTF">2021-08-03T13:52:00Z</dcterms:created>
  <dcterms:modified xsi:type="dcterms:W3CDTF">2021-08-03T13:52:00Z</dcterms:modified>
</cp:coreProperties>
</file>