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1DA65"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26522E40" w14:textId="77777777">
        <w:trPr>
          <w:cantSplit/>
        </w:trPr>
        <w:tc>
          <w:tcPr>
            <w:tcW w:w="6983" w:type="dxa"/>
            <w:gridSpan w:val="4"/>
          </w:tcPr>
          <w:p w14:paraId="70442C5B"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02668CD5" w14:textId="77777777" w:rsidR="002F3ADA" w:rsidRPr="00DD62CA" w:rsidRDefault="002F3ADA">
            <w:pPr>
              <w:rPr>
                <w:rFonts w:ascii="Calibri" w:hAnsi="Calibri"/>
                <w:sz w:val="24"/>
                <w:szCs w:val="24"/>
              </w:rPr>
            </w:pPr>
          </w:p>
        </w:tc>
        <w:tc>
          <w:tcPr>
            <w:tcW w:w="1713" w:type="dxa"/>
          </w:tcPr>
          <w:p w14:paraId="33357EE7" w14:textId="77777777" w:rsidR="002F3ADA" w:rsidRPr="00DD62CA" w:rsidRDefault="002F3ADA">
            <w:pPr>
              <w:rPr>
                <w:rFonts w:ascii="Calibri" w:hAnsi="Calibri"/>
                <w:sz w:val="24"/>
                <w:szCs w:val="24"/>
              </w:rPr>
            </w:pPr>
          </w:p>
        </w:tc>
      </w:tr>
      <w:tr w:rsidR="002F3ADA" w:rsidRPr="00DD62CA" w14:paraId="36AD8C7F" w14:textId="77777777">
        <w:trPr>
          <w:cantSplit/>
        </w:trPr>
        <w:tc>
          <w:tcPr>
            <w:tcW w:w="4123" w:type="dxa"/>
            <w:gridSpan w:val="2"/>
          </w:tcPr>
          <w:p w14:paraId="39C51EEC"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5A401D1F" w14:textId="77777777" w:rsidR="002F3ADA" w:rsidRPr="00DD62CA" w:rsidRDefault="002F3ADA">
            <w:pPr>
              <w:rPr>
                <w:rFonts w:ascii="Calibri" w:hAnsi="Calibri"/>
                <w:sz w:val="24"/>
                <w:szCs w:val="24"/>
              </w:rPr>
            </w:pPr>
          </w:p>
        </w:tc>
        <w:tc>
          <w:tcPr>
            <w:tcW w:w="1404" w:type="dxa"/>
          </w:tcPr>
          <w:p w14:paraId="68AA22D9" w14:textId="77777777" w:rsidR="002F3ADA" w:rsidRPr="00DD62CA" w:rsidRDefault="002F3ADA">
            <w:pPr>
              <w:rPr>
                <w:rFonts w:ascii="Calibri" w:hAnsi="Calibri"/>
                <w:sz w:val="24"/>
                <w:szCs w:val="24"/>
              </w:rPr>
            </w:pPr>
          </w:p>
        </w:tc>
        <w:tc>
          <w:tcPr>
            <w:tcW w:w="1713" w:type="dxa"/>
          </w:tcPr>
          <w:p w14:paraId="6207D0F2" w14:textId="77777777" w:rsidR="002F3ADA" w:rsidRPr="00DD62CA" w:rsidRDefault="002F3ADA">
            <w:pPr>
              <w:rPr>
                <w:rFonts w:ascii="Calibri" w:hAnsi="Calibri"/>
                <w:sz w:val="24"/>
                <w:szCs w:val="24"/>
              </w:rPr>
            </w:pPr>
          </w:p>
        </w:tc>
        <w:tc>
          <w:tcPr>
            <w:tcW w:w="1713" w:type="dxa"/>
          </w:tcPr>
          <w:p w14:paraId="60E7C641" w14:textId="77777777" w:rsidR="002F3ADA" w:rsidRPr="00DD62CA" w:rsidRDefault="002F3ADA">
            <w:pPr>
              <w:rPr>
                <w:rFonts w:ascii="Calibri" w:hAnsi="Calibri"/>
                <w:sz w:val="24"/>
                <w:szCs w:val="24"/>
              </w:rPr>
            </w:pPr>
          </w:p>
        </w:tc>
      </w:tr>
      <w:tr w:rsidR="00C00AD7" w:rsidRPr="00DD62CA" w14:paraId="4C3F0316" w14:textId="77777777" w:rsidTr="00111C12">
        <w:trPr>
          <w:cantSplit/>
        </w:trPr>
        <w:tc>
          <w:tcPr>
            <w:tcW w:w="6983" w:type="dxa"/>
            <w:gridSpan w:val="4"/>
          </w:tcPr>
          <w:p w14:paraId="3AF3B8A8"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32FFDAAD" w14:textId="77777777" w:rsidR="00C00AD7" w:rsidRPr="00DD62CA" w:rsidRDefault="00C00AD7">
            <w:pPr>
              <w:rPr>
                <w:rFonts w:ascii="Calibri" w:hAnsi="Calibri"/>
                <w:sz w:val="24"/>
                <w:szCs w:val="24"/>
              </w:rPr>
            </w:pPr>
          </w:p>
        </w:tc>
        <w:tc>
          <w:tcPr>
            <w:tcW w:w="1713" w:type="dxa"/>
          </w:tcPr>
          <w:p w14:paraId="1C74E9EE" w14:textId="77777777" w:rsidR="00C00AD7" w:rsidRPr="00DD62CA" w:rsidRDefault="00C00AD7">
            <w:pPr>
              <w:rPr>
                <w:rFonts w:ascii="Calibri" w:hAnsi="Calibri"/>
                <w:sz w:val="24"/>
                <w:szCs w:val="24"/>
              </w:rPr>
            </w:pPr>
          </w:p>
        </w:tc>
      </w:tr>
      <w:tr w:rsidR="00C00AD7" w:rsidRPr="00DD62CA" w14:paraId="401C6AB2" w14:textId="77777777" w:rsidTr="00111C12">
        <w:trPr>
          <w:cantSplit/>
        </w:trPr>
        <w:tc>
          <w:tcPr>
            <w:tcW w:w="8696" w:type="dxa"/>
            <w:gridSpan w:val="5"/>
            <w:tcBorders>
              <w:bottom w:val="single" w:sz="6" w:space="0" w:color="auto"/>
            </w:tcBorders>
          </w:tcPr>
          <w:p w14:paraId="2866429A"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7615DF17" w14:textId="77777777" w:rsidR="00C00AD7" w:rsidRPr="00DD62CA" w:rsidRDefault="00C00AD7">
            <w:pPr>
              <w:rPr>
                <w:rFonts w:ascii="Calibri" w:hAnsi="Calibri"/>
                <w:sz w:val="24"/>
                <w:szCs w:val="24"/>
              </w:rPr>
            </w:pPr>
          </w:p>
        </w:tc>
      </w:tr>
      <w:tr w:rsidR="00C00AD7" w:rsidRPr="00DD62CA" w14:paraId="11BB7559" w14:textId="77777777" w:rsidTr="00111C12">
        <w:trPr>
          <w:cantSplit/>
        </w:trPr>
        <w:tc>
          <w:tcPr>
            <w:tcW w:w="5579" w:type="dxa"/>
            <w:gridSpan w:val="3"/>
          </w:tcPr>
          <w:p w14:paraId="1D35F387"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39CC32BF" w14:textId="77777777" w:rsidR="00C00AD7" w:rsidRPr="00DD62CA" w:rsidRDefault="00C00AD7">
            <w:pPr>
              <w:rPr>
                <w:rFonts w:ascii="Calibri" w:hAnsi="Calibri"/>
                <w:sz w:val="24"/>
                <w:szCs w:val="24"/>
              </w:rPr>
            </w:pPr>
          </w:p>
        </w:tc>
        <w:tc>
          <w:tcPr>
            <w:tcW w:w="1713" w:type="dxa"/>
          </w:tcPr>
          <w:p w14:paraId="69C3A5C5" w14:textId="77777777" w:rsidR="00C00AD7" w:rsidRPr="00DD62CA" w:rsidRDefault="00C00AD7">
            <w:pPr>
              <w:rPr>
                <w:rFonts w:ascii="Calibri" w:hAnsi="Calibri"/>
                <w:sz w:val="24"/>
                <w:szCs w:val="24"/>
              </w:rPr>
            </w:pPr>
          </w:p>
        </w:tc>
      </w:tr>
      <w:tr w:rsidR="002F3ADA" w:rsidRPr="00DD62CA" w14:paraId="6F7562A0" w14:textId="77777777">
        <w:trPr>
          <w:cantSplit/>
        </w:trPr>
        <w:tc>
          <w:tcPr>
            <w:tcW w:w="10409" w:type="dxa"/>
            <w:gridSpan w:val="6"/>
          </w:tcPr>
          <w:p w14:paraId="5F9197B2"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1E5F7788" w14:textId="77777777">
        <w:trPr>
          <w:cantSplit/>
        </w:trPr>
        <w:tc>
          <w:tcPr>
            <w:tcW w:w="2410" w:type="dxa"/>
          </w:tcPr>
          <w:p w14:paraId="05558199"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3C598C98" w14:textId="148C1098" w:rsidR="002F3ADA" w:rsidRPr="00DD62CA" w:rsidRDefault="00A60C03">
            <w:pPr>
              <w:pStyle w:val="addresses"/>
              <w:rPr>
                <w:rFonts w:ascii="Calibri" w:hAnsi="Calibri"/>
                <w:sz w:val="24"/>
                <w:szCs w:val="24"/>
              </w:rPr>
            </w:pPr>
            <w:r>
              <w:rPr>
                <w:rFonts w:ascii="Calibri" w:hAnsi="Calibri"/>
                <w:sz w:val="24"/>
                <w:szCs w:val="24"/>
              </w:rPr>
              <w:t>3/2020/0325</w:t>
            </w:r>
          </w:p>
        </w:tc>
        <w:tc>
          <w:tcPr>
            <w:tcW w:w="1404" w:type="dxa"/>
          </w:tcPr>
          <w:p w14:paraId="52737E08" w14:textId="77777777" w:rsidR="002F3ADA" w:rsidRPr="00DD62CA" w:rsidRDefault="002F3ADA">
            <w:pPr>
              <w:rPr>
                <w:rFonts w:ascii="Calibri" w:hAnsi="Calibri"/>
                <w:sz w:val="24"/>
                <w:szCs w:val="24"/>
              </w:rPr>
            </w:pPr>
          </w:p>
        </w:tc>
        <w:tc>
          <w:tcPr>
            <w:tcW w:w="1713" w:type="dxa"/>
          </w:tcPr>
          <w:p w14:paraId="33B6D871" w14:textId="77777777" w:rsidR="002F3ADA" w:rsidRPr="00DD62CA" w:rsidRDefault="002F3ADA">
            <w:pPr>
              <w:rPr>
                <w:rFonts w:ascii="Calibri" w:hAnsi="Calibri"/>
                <w:sz w:val="24"/>
                <w:szCs w:val="24"/>
              </w:rPr>
            </w:pPr>
          </w:p>
        </w:tc>
        <w:tc>
          <w:tcPr>
            <w:tcW w:w="1713" w:type="dxa"/>
          </w:tcPr>
          <w:p w14:paraId="089A313C" w14:textId="77777777" w:rsidR="002F3ADA" w:rsidRPr="00DD62CA" w:rsidRDefault="002F3ADA">
            <w:pPr>
              <w:rPr>
                <w:rFonts w:ascii="Calibri" w:hAnsi="Calibri"/>
                <w:sz w:val="24"/>
                <w:szCs w:val="24"/>
              </w:rPr>
            </w:pPr>
          </w:p>
        </w:tc>
      </w:tr>
      <w:tr w:rsidR="002F3ADA" w:rsidRPr="00DD62CA" w14:paraId="335E831D" w14:textId="77777777">
        <w:trPr>
          <w:cantSplit/>
        </w:trPr>
        <w:tc>
          <w:tcPr>
            <w:tcW w:w="2410" w:type="dxa"/>
          </w:tcPr>
          <w:p w14:paraId="4F7960BE"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7E8125AC" w14:textId="1AA574C5" w:rsidR="002F3ADA" w:rsidRPr="00DD62CA" w:rsidRDefault="003E32E7">
            <w:pPr>
              <w:rPr>
                <w:rFonts w:ascii="Calibri" w:hAnsi="Calibri"/>
                <w:sz w:val="24"/>
                <w:szCs w:val="24"/>
              </w:rPr>
            </w:pPr>
            <w:r>
              <w:rPr>
                <w:rFonts w:ascii="Calibri" w:hAnsi="Calibri"/>
                <w:sz w:val="24"/>
                <w:szCs w:val="24"/>
              </w:rPr>
              <w:t>03 August 2021</w:t>
            </w:r>
          </w:p>
        </w:tc>
        <w:tc>
          <w:tcPr>
            <w:tcW w:w="1404" w:type="dxa"/>
          </w:tcPr>
          <w:p w14:paraId="3B8F30B8" w14:textId="77777777" w:rsidR="002F3ADA" w:rsidRPr="00DD62CA" w:rsidRDefault="002F3ADA">
            <w:pPr>
              <w:rPr>
                <w:rFonts w:ascii="Calibri" w:hAnsi="Calibri"/>
                <w:sz w:val="24"/>
                <w:szCs w:val="24"/>
              </w:rPr>
            </w:pPr>
          </w:p>
        </w:tc>
        <w:tc>
          <w:tcPr>
            <w:tcW w:w="1713" w:type="dxa"/>
          </w:tcPr>
          <w:p w14:paraId="7F4CD8C8" w14:textId="77777777" w:rsidR="002F3ADA" w:rsidRPr="00DD62CA" w:rsidRDefault="002F3ADA">
            <w:pPr>
              <w:rPr>
                <w:rFonts w:ascii="Calibri" w:hAnsi="Calibri"/>
                <w:sz w:val="24"/>
                <w:szCs w:val="24"/>
              </w:rPr>
            </w:pPr>
          </w:p>
        </w:tc>
        <w:tc>
          <w:tcPr>
            <w:tcW w:w="1713" w:type="dxa"/>
          </w:tcPr>
          <w:p w14:paraId="42257DF9" w14:textId="77777777" w:rsidR="002F3ADA" w:rsidRPr="00DD62CA" w:rsidRDefault="002F3ADA">
            <w:pPr>
              <w:rPr>
                <w:rFonts w:ascii="Calibri" w:hAnsi="Calibri"/>
                <w:sz w:val="24"/>
                <w:szCs w:val="24"/>
              </w:rPr>
            </w:pPr>
          </w:p>
        </w:tc>
      </w:tr>
      <w:tr w:rsidR="002F3ADA" w:rsidRPr="00DD62CA" w14:paraId="44B7094E" w14:textId="77777777">
        <w:trPr>
          <w:cantSplit/>
        </w:trPr>
        <w:tc>
          <w:tcPr>
            <w:tcW w:w="2410" w:type="dxa"/>
          </w:tcPr>
          <w:p w14:paraId="4BD8B837"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541FF729" w14:textId="7F484E84" w:rsidR="002F3ADA" w:rsidRPr="00DD62CA" w:rsidRDefault="00A60C03">
            <w:pPr>
              <w:rPr>
                <w:rFonts w:ascii="Calibri" w:hAnsi="Calibri"/>
                <w:sz w:val="24"/>
                <w:szCs w:val="24"/>
              </w:rPr>
            </w:pPr>
            <w:r>
              <w:rPr>
                <w:rFonts w:ascii="Calibri" w:hAnsi="Calibri"/>
                <w:sz w:val="24"/>
                <w:szCs w:val="24"/>
              </w:rPr>
              <w:t>19/05/2020</w:t>
            </w:r>
          </w:p>
        </w:tc>
        <w:tc>
          <w:tcPr>
            <w:tcW w:w="1404" w:type="dxa"/>
          </w:tcPr>
          <w:p w14:paraId="6959D049" w14:textId="77777777" w:rsidR="002F3ADA" w:rsidRPr="00DD62CA" w:rsidRDefault="002F3ADA">
            <w:pPr>
              <w:rPr>
                <w:rFonts w:ascii="Calibri" w:hAnsi="Calibri"/>
                <w:sz w:val="24"/>
                <w:szCs w:val="24"/>
              </w:rPr>
            </w:pPr>
          </w:p>
        </w:tc>
        <w:tc>
          <w:tcPr>
            <w:tcW w:w="1713" w:type="dxa"/>
          </w:tcPr>
          <w:p w14:paraId="35986C0B" w14:textId="77777777" w:rsidR="002F3ADA" w:rsidRPr="00DD62CA" w:rsidRDefault="002F3ADA">
            <w:pPr>
              <w:rPr>
                <w:rFonts w:ascii="Calibri" w:hAnsi="Calibri"/>
                <w:sz w:val="24"/>
                <w:szCs w:val="24"/>
              </w:rPr>
            </w:pPr>
          </w:p>
        </w:tc>
        <w:tc>
          <w:tcPr>
            <w:tcW w:w="1713" w:type="dxa"/>
          </w:tcPr>
          <w:p w14:paraId="3375AE93" w14:textId="77777777" w:rsidR="002F3ADA" w:rsidRPr="00DD62CA" w:rsidRDefault="002F3ADA">
            <w:pPr>
              <w:rPr>
                <w:rFonts w:ascii="Calibri" w:hAnsi="Calibri"/>
                <w:sz w:val="24"/>
                <w:szCs w:val="24"/>
              </w:rPr>
            </w:pPr>
          </w:p>
        </w:tc>
      </w:tr>
      <w:tr w:rsidR="002F3ADA" w:rsidRPr="00DD62CA" w14:paraId="63D7A2E3" w14:textId="77777777">
        <w:trPr>
          <w:cantSplit/>
        </w:trPr>
        <w:tc>
          <w:tcPr>
            <w:tcW w:w="10409" w:type="dxa"/>
            <w:gridSpan w:val="6"/>
          </w:tcPr>
          <w:p w14:paraId="3CECCF40" w14:textId="77777777" w:rsidR="002F3ADA" w:rsidRPr="00DD62CA" w:rsidRDefault="002F3ADA">
            <w:pPr>
              <w:rPr>
                <w:rFonts w:ascii="Calibri" w:hAnsi="Calibri"/>
                <w:sz w:val="24"/>
                <w:szCs w:val="24"/>
              </w:rPr>
            </w:pPr>
          </w:p>
        </w:tc>
      </w:tr>
      <w:tr w:rsidR="002F3ADA" w:rsidRPr="00DD62CA" w14:paraId="1FC8ED87" w14:textId="77777777">
        <w:trPr>
          <w:cantSplit/>
        </w:trPr>
        <w:tc>
          <w:tcPr>
            <w:tcW w:w="2410" w:type="dxa"/>
          </w:tcPr>
          <w:p w14:paraId="6290DA18"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6A0BBFAE" w14:textId="77777777" w:rsidR="002F3ADA" w:rsidRPr="00DD62CA" w:rsidRDefault="002F3ADA">
            <w:pPr>
              <w:rPr>
                <w:rFonts w:ascii="Calibri" w:hAnsi="Calibri"/>
                <w:sz w:val="24"/>
                <w:szCs w:val="24"/>
              </w:rPr>
            </w:pPr>
          </w:p>
        </w:tc>
        <w:tc>
          <w:tcPr>
            <w:tcW w:w="1456" w:type="dxa"/>
          </w:tcPr>
          <w:p w14:paraId="5FC564CE" w14:textId="77777777" w:rsidR="002F3ADA" w:rsidRPr="00DD62CA" w:rsidRDefault="002F3ADA">
            <w:pPr>
              <w:rPr>
                <w:rFonts w:ascii="Calibri" w:hAnsi="Calibri"/>
                <w:sz w:val="24"/>
                <w:szCs w:val="24"/>
              </w:rPr>
            </w:pPr>
          </w:p>
        </w:tc>
        <w:tc>
          <w:tcPr>
            <w:tcW w:w="1404" w:type="dxa"/>
          </w:tcPr>
          <w:p w14:paraId="32B91093"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00BD93CC" w14:textId="77777777" w:rsidR="002F3ADA" w:rsidRPr="00DD62CA" w:rsidRDefault="002F3ADA">
            <w:pPr>
              <w:rPr>
                <w:rFonts w:ascii="Calibri" w:hAnsi="Calibri"/>
                <w:sz w:val="24"/>
                <w:szCs w:val="24"/>
              </w:rPr>
            </w:pPr>
          </w:p>
        </w:tc>
        <w:tc>
          <w:tcPr>
            <w:tcW w:w="1713" w:type="dxa"/>
          </w:tcPr>
          <w:p w14:paraId="03DBBC06" w14:textId="77777777" w:rsidR="002F3ADA" w:rsidRPr="00DD62CA" w:rsidRDefault="002F3ADA">
            <w:pPr>
              <w:rPr>
                <w:rFonts w:ascii="Calibri" w:hAnsi="Calibri"/>
                <w:sz w:val="24"/>
                <w:szCs w:val="24"/>
              </w:rPr>
            </w:pPr>
          </w:p>
        </w:tc>
      </w:tr>
      <w:tr w:rsidR="002F3ADA" w:rsidRPr="00DD62CA" w14:paraId="604DE96F" w14:textId="77777777">
        <w:trPr>
          <w:cantSplit/>
        </w:trPr>
        <w:tc>
          <w:tcPr>
            <w:tcW w:w="4123" w:type="dxa"/>
            <w:gridSpan w:val="2"/>
            <w:vMerge w:val="restart"/>
            <w:tcBorders>
              <w:bottom w:val="single" w:sz="4" w:space="0" w:color="auto"/>
            </w:tcBorders>
          </w:tcPr>
          <w:p w14:paraId="7A4D0D9E" w14:textId="281A26CC" w:rsidR="002F3ADA" w:rsidRPr="00DD62CA" w:rsidRDefault="00A60C03">
            <w:pPr>
              <w:rPr>
                <w:rFonts w:ascii="Calibri" w:hAnsi="Calibri"/>
                <w:sz w:val="24"/>
                <w:szCs w:val="24"/>
              </w:rPr>
            </w:pPr>
            <w:proofErr w:type="spellStart"/>
            <w:r>
              <w:rPr>
                <w:rFonts w:ascii="Calibri" w:hAnsi="Calibri"/>
                <w:sz w:val="24"/>
                <w:szCs w:val="24"/>
              </w:rPr>
              <w:t>Oakmere</w:t>
            </w:r>
            <w:proofErr w:type="spellEnd"/>
            <w:r>
              <w:rPr>
                <w:rFonts w:ascii="Calibri" w:hAnsi="Calibri"/>
                <w:sz w:val="24"/>
                <w:szCs w:val="24"/>
              </w:rPr>
              <w:t xml:space="preserve"> Homes Ltd</w:t>
            </w:r>
          </w:p>
          <w:p w14:paraId="3706FBE4" w14:textId="77777777" w:rsidR="00A60C03" w:rsidRDefault="00A60C03">
            <w:pPr>
              <w:rPr>
                <w:rFonts w:ascii="Calibri" w:hAnsi="Calibri"/>
                <w:sz w:val="24"/>
                <w:szCs w:val="24"/>
              </w:rPr>
            </w:pPr>
            <w:r>
              <w:rPr>
                <w:rFonts w:ascii="Calibri" w:hAnsi="Calibri"/>
                <w:sz w:val="24"/>
                <w:szCs w:val="24"/>
              </w:rPr>
              <w:t>C/o Agent</w:t>
            </w:r>
          </w:p>
          <w:p w14:paraId="79106270" w14:textId="0CEB396E" w:rsidR="002F3ADA" w:rsidRPr="00DD62CA" w:rsidRDefault="002F3ADA">
            <w:pPr>
              <w:rPr>
                <w:rFonts w:ascii="Calibri" w:hAnsi="Calibri"/>
                <w:sz w:val="24"/>
                <w:szCs w:val="24"/>
              </w:rPr>
            </w:pPr>
          </w:p>
        </w:tc>
        <w:tc>
          <w:tcPr>
            <w:tcW w:w="1456" w:type="dxa"/>
          </w:tcPr>
          <w:p w14:paraId="049D6AD6" w14:textId="77777777" w:rsidR="002F3ADA" w:rsidRPr="00DD62CA" w:rsidRDefault="002F3ADA">
            <w:pPr>
              <w:rPr>
                <w:rFonts w:ascii="Calibri" w:hAnsi="Calibri"/>
                <w:sz w:val="24"/>
                <w:szCs w:val="24"/>
              </w:rPr>
            </w:pPr>
          </w:p>
        </w:tc>
        <w:tc>
          <w:tcPr>
            <w:tcW w:w="4830" w:type="dxa"/>
            <w:gridSpan w:val="3"/>
            <w:vMerge w:val="restart"/>
            <w:tcBorders>
              <w:bottom w:val="single" w:sz="4" w:space="0" w:color="auto"/>
            </w:tcBorders>
          </w:tcPr>
          <w:p w14:paraId="261848DE" w14:textId="722810A3" w:rsidR="002F3ADA" w:rsidRPr="00DD62CA" w:rsidRDefault="00A60C03">
            <w:pPr>
              <w:pStyle w:val="addresses"/>
              <w:rPr>
                <w:rFonts w:ascii="Calibri" w:hAnsi="Calibri"/>
                <w:sz w:val="24"/>
                <w:szCs w:val="24"/>
              </w:rPr>
            </w:pPr>
            <w:r>
              <w:rPr>
                <w:rFonts w:ascii="Calibri" w:hAnsi="Calibri"/>
                <w:sz w:val="24"/>
                <w:szCs w:val="24"/>
              </w:rPr>
              <w:t>Mr Mike Hughes</w:t>
            </w:r>
          </w:p>
          <w:p w14:paraId="3C24F6A1" w14:textId="77777777" w:rsidR="00A60C03" w:rsidRDefault="00A60C03">
            <w:pPr>
              <w:pStyle w:val="addresses"/>
              <w:rPr>
                <w:rFonts w:ascii="Calibri" w:hAnsi="Calibri"/>
                <w:sz w:val="24"/>
                <w:szCs w:val="24"/>
              </w:rPr>
            </w:pPr>
            <w:r>
              <w:rPr>
                <w:rFonts w:ascii="Calibri" w:hAnsi="Calibri"/>
                <w:sz w:val="24"/>
                <w:szCs w:val="24"/>
              </w:rPr>
              <w:t>Smith and Love Planning Consultants</w:t>
            </w:r>
          </w:p>
          <w:p w14:paraId="00D7453C" w14:textId="77777777" w:rsidR="00A60C03" w:rsidRDefault="00A60C03">
            <w:pPr>
              <w:pStyle w:val="addresses"/>
              <w:rPr>
                <w:rFonts w:ascii="Calibri" w:hAnsi="Calibri"/>
                <w:sz w:val="24"/>
                <w:szCs w:val="24"/>
              </w:rPr>
            </w:pPr>
            <w:r>
              <w:rPr>
                <w:rFonts w:ascii="Calibri" w:hAnsi="Calibri"/>
                <w:sz w:val="24"/>
                <w:szCs w:val="24"/>
              </w:rPr>
              <w:t>Rational House</w:t>
            </w:r>
          </w:p>
          <w:p w14:paraId="3D3D3D35" w14:textId="77777777" w:rsidR="00A60C03" w:rsidRDefault="00A60C03">
            <w:pPr>
              <w:pStyle w:val="addresses"/>
              <w:rPr>
                <w:rFonts w:ascii="Calibri" w:hAnsi="Calibri"/>
                <w:sz w:val="24"/>
                <w:szCs w:val="24"/>
              </w:rPr>
            </w:pPr>
            <w:r>
              <w:rPr>
                <w:rFonts w:ascii="Calibri" w:hAnsi="Calibri"/>
                <w:sz w:val="24"/>
                <w:szCs w:val="24"/>
              </w:rPr>
              <w:t xml:space="preserve">32 </w:t>
            </w:r>
            <w:proofErr w:type="spellStart"/>
            <w:r>
              <w:rPr>
                <w:rFonts w:ascii="Calibri" w:hAnsi="Calibri"/>
                <w:sz w:val="24"/>
                <w:szCs w:val="24"/>
              </w:rPr>
              <w:t>Winckley</w:t>
            </w:r>
            <w:proofErr w:type="spellEnd"/>
            <w:r>
              <w:rPr>
                <w:rFonts w:ascii="Calibri" w:hAnsi="Calibri"/>
                <w:sz w:val="24"/>
                <w:szCs w:val="24"/>
              </w:rPr>
              <w:t xml:space="preserve"> Square</w:t>
            </w:r>
          </w:p>
          <w:p w14:paraId="527155D6" w14:textId="77777777" w:rsidR="00A60C03" w:rsidRDefault="00A60C03">
            <w:pPr>
              <w:pStyle w:val="addresses"/>
              <w:rPr>
                <w:rFonts w:ascii="Calibri" w:hAnsi="Calibri"/>
                <w:sz w:val="24"/>
                <w:szCs w:val="24"/>
              </w:rPr>
            </w:pPr>
            <w:r>
              <w:rPr>
                <w:rFonts w:ascii="Calibri" w:hAnsi="Calibri"/>
                <w:sz w:val="24"/>
                <w:szCs w:val="24"/>
              </w:rPr>
              <w:t>Preston</w:t>
            </w:r>
          </w:p>
          <w:p w14:paraId="0CB03E2D" w14:textId="60F6C323" w:rsidR="002F3ADA" w:rsidRPr="00DD62CA" w:rsidRDefault="00A60C03">
            <w:pPr>
              <w:pStyle w:val="addresses"/>
              <w:rPr>
                <w:rFonts w:ascii="Calibri" w:hAnsi="Calibri"/>
                <w:sz w:val="24"/>
                <w:szCs w:val="24"/>
              </w:rPr>
            </w:pPr>
            <w:r>
              <w:rPr>
                <w:rFonts w:ascii="Calibri" w:hAnsi="Calibri"/>
                <w:sz w:val="24"/>
                <w:szCs w:val="24"/>
              </w:rPr>
              <w:t>PR1 3JJ</w:t>
            </w:r>
          </w:p>
        </w:tc>
      </w:tr>
      <w:tr w:rsidR="002F3ADA" w:rsidRPr="00DD62CA" w14:paraId="51F0001D" w14:textId="77777777">
        <w:trPr>
          <w:cantSplit/>
        </w:trPr>
        <w:tc>
          <w:tcPr>
            <w:tcW w:w="4123" w:type="dxa"/>
            <w:gridSpan w:val="2"/>
            <w:vMerge/>
            <w:tcBorders>
              <w:bottom w:val="single" w:sz="4" w:space="0" w:color="auto"/>
            </w:tcBorders>
          </w:tcPr>
          <w:p w14:paraId="28014428" w14:textId="77777777" w:rsidR="002F3ADA" w:rsidRPr="00DD62CA" w:rsidRDefault="002F3ADA">
            <w:pPr>
              <w:rPr>
                <w:rFonts w:ascii="Calibri" w:hAnsi="Calibri"/>
                <w:sz w:val="24"/>
                <w:szCs w:val="24"/>
              </w:rPr>
            </w:pPr>
          </w:p>
        </w:tc>
        <w:tc>
          <w:tcPr>
            <w:tcW w:w="1456" w:type="dxa"/>
          </w:tcPr>
          <w:p w14:paraId="53A07D89"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4EFCC3CA" w14:textId="77777777" w:rsidR="002F3ADA" w:rsidRPr="00DD62CA" w:rsidRDefault="002F3ADA">
            <w:pPr>
              <w:rPr>
                <w:rFonts w:ascii="Calibri" w:hAnsi="Calibri"/>
                <w:sz w:val="24"/>
                <w:szCs w:val="24"/>
              </w:rPr>
            </w:pPr>
          </w:p>
        </w:tc>
      </w:tr>
      <w:tr w:rsidR="002F3ADA" w:rsidRPr="00DD62CA" w14:paraId="37DF2ED0" w14:textId="77777777">
        <w:trPr>
          <w:cantSplit/>
        </w:trPr>
        <w:tc>
          <w:tcPr>
            <w:tcW w:w="4123" w:type="dxa"/>
            <w:gridSpan w:val="2"/>
            <w:vMerge/>
            <w:tcBorders>
              <w:bottom w:val="single" w:sz="4" w:space="0" w:color="auto"/>
            </w:tcBorders>
          </w:tcPr>
          <w:p w14:paraId="7F41294E" w14:textId="77777777" w:rsidR="002F3ADA" w:rsidRPr="00DD62CA" w:rsidRDefault="002F3ADA">
            <w:pPr>
              <w:rPr>
                <w:rFonts w:ascii="Calibri" w:hAnsi="Calibri"/>
                <w:sz w:val="24"/>
                <w:szCs w:val="24"/>
              </w:rPr>
            </w:pPr>
          </w:p>
        </w:tc>
        <w:tc>
          <w:tcPr>
            <w:tcW w:w="1456" w:type="dxa"/>
          </w:tcPr>
          <w:p w14:paraId="01DA8E33"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388DED8E" w14:textId="77777777" w:rsidR="002F3ADA" w:rsidRPr="00DD62CA" w:rsidRDefault="002F3ADA">
            <w:pPr>
              <w:rPr>
                <w:rFonts w:ascii="Calibri" w:hAnsi="Calibri"/>
                <w:sz w:val="24"/>
                <w:szCs w:val="24"/>
              </w:rPr>
            </w:pPr>
          </w:p>
        </w:tc>
      </w:tr>
      <w:tr w:rsidR="002F3ADA" w:rsidRPr="00DD62CA" w14:paraId="3B56A4BE" w14:textId="77777777">
        <w:trPr>
          <w:cantSplit/>
        </w:trPr>
        <w:tc>
          <w:tcPr>
            <w:tcW w:w="4123" w:type="dxa"/>
            <w:gridSpan w:val="2"/>
            <w:vMerge/>
            <w:tcBorders>
              <w:bottom w:val="single" w:sz="4" w:space="0" w:color="auto"/>
            </w:tcBorders>
          </w:tcPr>
          <w:p w14:paraId="0813C452" w14:textId="77777777" w:rsidR="002F3ADA" w:rsidRPr="00DD62CA" w:rsidRDefault="002F3ADA">
            <w:pPr>
              <w:rPr>
                <w:rFonts w:ascii="Calibri" w:hAnsi="Calibri"/>
                <w:sz w:val="24"/>
                <w:szCs w:val="24"/>
              </w:rPr>
            </w:pPr>
          </w:p>
        </w:tc>
        <w:tc>
          <w:tcPr>
            <w:tcW w:w="1456" w:type="dxa"/>
          </w:tcPr>
          <w:p w14:paraId="795F40B2"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5641F4BC" w14:textId="77777777" w:rsidR="002F3ADA" w:rsidRPr="00DD62CA" w:rsidRDefault="002F3ADA">
            <w:pPr>
              <w:rPr>
                <w:rFonts w:ascii="Calibri" w:hAnsi="Calibri"/>
                <w:sz w:val="24"/>
                <w:szCs w:val="24"/>
              </w:rPr>
            </w:pPr>
          </w:p>
        </w:tc>
      </w:tr>
      <w:tr w:rsidR="002F3ADA" w:rsidRPr="00DD62CA" w14:paraId="312CB7B5" w14:textId="77777777">
        <w:trPr>
          <w:cantSplit/>
        </w:trPr>
        <w:tc>
          <w:tcPr>
            <w:tcW w:w="4123" w:type="dxa"/>
            <w:gridSpan w:val="2"/>
            <w:vMerge/>
            <w:tcBorders>
              <w:bottom w:val="single" w:sz="4" w:space="0" w:color="auto"/>
            </w:tcBorders>
          </w:tcPr>
          <w:p w14:paraId="05FADBB4" w14:textId="77777777" w:rsidR="002F3ADA" w:rsidRPr="00DD62CA" w:rsidRDefault="002F3ADA">
            <w:pPr>
              <w:rPr>
                <w:rFonts w:ascii="Calibri" w:hAnsi="Calibri"/>
                <w:sz w:val="24"/>
                <w:szCs w:val="24"/>
              </w:rPr>
            </w:pPr>
          </w:p>
        </w:tc>
        <w:tc>
          <w:tcPr>
            <w:tcW w:w="1456" w:type="dxa"/>
            <w:tcBorders>
              <w:bottom w:val="single" w:sz="6" w:space="0" w:color="auto"/>
            </w:tcBorders>
          </w:tcPr>
          <w:p w14:paraId="03CB313B"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252C57B0" w14:textId="77777777" w:rsidR="002F3ADA" w:rsidRPr="00DD62CA" w:rsidRDefault="002F3ADA">
            <w:pPr>
              <w:rPr>
                <w:rFonts w:ascii="Calibri" w:hAnsi="Calibri"/>
                <w:sz w:val="24"/>
                <w:szCs w:val="24"/>
              </w:rPr>
            </w:pPr>
          </w:p>
        </w:tc>
      </w:tr>
    </w:tbl>
    <w:p w14:paraId="1B905A25"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6823AAFD" w14:textId="77777777">
        <w:trPr>
          <w:cantSplit/>
          <w:trHeight w:val="512"/>
        </w:trPr>
        <w:tc>
          <w:tcPr>
            <w:tcW w:w="1970" w:type="dxa"/>
            <w:gridSpan w:val="2"/>
          </w:tcPr>
          <w:p w14:paraId="0BDF0A8C"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Borders>
              <w:left w:val="nil"/>
            </w:tcBorders>
          </w:tcPr>
          <w:p w14:paraId="06A44CD1" w14:textId="26E4D9B1" w:rsidR="002F3ADA" w:rsidRPr="00DD62CA" w:rsidRDefault="00A60C03">
            <w:pPr>
              <w:pStyle w:val="TableText"/>
              <w:rPr>
                <w:rFonts w:ascii="Calibri" w:hAnsi="Calibri"/>
                <w:sz w:val="24"/>
                <w:szCs w:val="24"/>
              </w:rPr>
            </w:pPr>
            <w:r>
              <w:rPr>
                <w:rFonts w:ascii="Calibri" w:hAnsi="Calibri"/>
                <w:sz w:val="24"/>
                <w:szCs w:val="24"/>
              </w:rPr>
              <w:t xml:space="preserve">Construction of 17 dwellings with associated works, </w:t>
            </w:r>
            <w:proofErr w:type="gramStart"/>
            <w:r>
              <w:rPr>
                <w:rFonts w:ascii="Calibri" w:hAnsi="Calibri"/>
                <w:sz w:val="24"/>
                <w:szCs w:val="24"/>
              </w:rPr>
              <w:t>landscaping</w:t>
            </w:r>
            <w:proofErr w:type="gramEnd"/>
            <w:r>
              <w:rPr>
                <w:rFonts w:ascii="Calibri" w:hAnsi="Calibri"/>
                <w:sz w:val="24"/>
                <w:szCs w:val="24"/>
              </w:rPr>
              <w:t xml:space="preserve"> and access.</w:t>
            </w:r>
          </w:p>
        </w:tc>
      </w:tr>
      <w:tr w:rsidR="002F3ADA" w:rsidRPr="00DD62CA" w14:paraId="3704F491" w14:textId="77777777">
        <w:trPr>
          <w:cantSplit/>
          <w:trHeight w:val="264"/>
        </w:trPr>
        <w:tc>
          <w:tcPr>
            <w:tcW w:w="988" w:type="dxa"/>
          </w:tcPr>
          <w:p w14:paraId="3B63AD89"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Borders>
              <w:left w:val="nil"/>
            </w:tcBorders>
          </w:tcPr>
          <w:p w14:paraId="7A0543BF" w14:textId="30B52F1A" w:rsidR="002F3ADA" w:rsidRPr="00DD62CA" w:rsidRDefault="00A60C03">
            <w:pPr>
              <w:pStyle w:val="TableText"/>
              <w:rPr>
                <w:rFonts w:ascii="Calibri" w:hAnsi="Calibri"/>
                <w:sz w:val="24"/>
                <w:szCs w:val="24"/>
              </w:rPr>
            </w:pPr>
            <w:r>
              <w:rPr>
                <w:rFonts w:ascii="Calibri" w:hAnsi="Calibri"/>
                <w:sz w:val="24"/>
                <w:szCs w:val="24"/>
              </w:rPr>
              <w:t xml:space="preserve">Land north of </w:t>
            </w:r>
            <w:proofErr w:type="spellStart"/>
            <w:r>
              <w:rPr>
                <w:rFonts w:ascii="Calibri" w:hAnsi="Calibri"/>
                <w:sz w:val="24"/>
                <w:szCs w:val="24"/>
              </w:rPr>
              <w:t>Chatburn</w:t>
            </w:r>
            <w:proofErr w:type="spellEnd"/>
            <w:r>
              <w:rPr>
                <w:rFonts w:ascii="Calibri" w:hAnsi="Calibri"/>
                <w:sz w:val="24"/>
                <w:szCs w:val="24"/>
              </w:rPr>
              <w:t xml:space="preserve"> Road Clitheroe BB7 2EQ</w:t>
            </w:r>
          </w:p>
        </w:tc>
      </w:tr>
      <w:tr w:rsidR="002F3ADA" w:rsidRPr="00DD62CA" w14:paraId="43548F13" w14:textId="77777777">
        <w:trPr>
          <w:cantSplit/>
          <w:trHeight w:val="868"/>
        </w:trPr>
        <w:tc>
          <w:tcPr>
            <w:tcW w:w="10353" w:type="dxa"/>
            <w:gridSpan w:val="3"/>
          </w:tcPr>
          <w:p w14:paraId="54273405"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7F037962" w14:textId="77777777" w:rsidR="002F3ADA" w:rsidRPr="00DD62CA" w:rsidRDefault="002F3ADA">
            <w:pPr>
              <w:jc w:val="both"/>
              <w:rPr>
                <w:rFonts w:ascii="Calibri" w:hAnsi="Calibri"/>
                <w:sz w:val="24"/>
                <w:szCs w:val="24"/>
              </w:rPr>
            </w:pPr>
          </w:p>
        </w:tc>
      </w:tr>
      <w:tr w:rsidR="002F3ADA" w:rsidRPr="00DD62CA" w14:paraId="7732F2B5" w14:textId="77777777">
        <w:trPr>
          <w:cantSplit/>
          <w:trHeight w:val="527"/>
        </w:trPr>
        <w:tc>
          <w:tcPr>
            <w:tcW w:w="988" w:type="dxa"/>
          </w:tcPr>
          <w:p w14:paraId="1E01AA17" w14:textId="77777777" w:rsidR="002F3ADA" w:rsidRPr="00DD62CA" w:rsidRDefault="002F3ADA">
            <w:pPr>
              <w:pStyle w:val="TableText"/>
              <w:numPr>
                <w:ilvl w:val="0"/>
                <w:numId w:val="3"/>
              </w:numPr>
              <w:rPr>
                <w:rFonts w:ascii="Calibri" w:hAnsi="Calibri"/>
                <w:sz w:val="24"/>
                <w:szCs w:val="24"/>
              </w:rPr>
            </w:pPr>
            <w:bookmarkStart w:id="0" w:name="Conditions" w:colFirst="0" w:colLast="1"/>
          </w:p>
        </w:tc>
        <w:tc>
          <w:tcPr>
            <w:tcW w:w="9365" w:type="dxa"/>
            <w:gridSpan w:val="2"/>
          </w:tcPr>
          <w:p w14:paraId="3D1B1817" w14:textId="77777777" w:rsidR="00A60C03" w:rsidRDefault="00A60C03">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3E8500FE" w14:textId="77777777" w:rsidR="00A60C03" w:rsidRDefault="00A60C03">
            <w:pPr>
              <w:pStyle w:val="TableText"/>
              <w:rPr>
                <w:rFonts w:ascii="Calibri" w:hAnsi="Calibri"/>
                <w:sz w:val="24"/>
                <w:szCs w:val="24"/>
              </w:rPr>
            </w:pPr>
          </w:p>
          <w:p w14:paraId="50914509" w14:textId="079B25EE" w:rsidR="00A60C03" w:rsidRDefault="00A60C03">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660ACBA3" w14:textId="4733248D" w:rsidR="00A60C03" w:rsidRDefault="00A60C03">
            <w:pPr>
              <w:pStyle w:val="TableText"/>
              <w:rPr>
                <w:rFonts w:ascii="Calibri" w:hAnsi="Calibri"/>
                <w:sz w:val="24"/>
                <w:szCs w:val="24"/>
              </w:rPr>
            </w:pPr>
          </w:p>
          <w:p w14:paraId="100E0420" w14:textId="04C0FD5F" w:rsidR="00A60C03" w:rsidRDefault="00A60C03">
            <w:pPr>
              <w:pStyle w:val="TableText"/>
              <w:rPr>
                <w:rFonts w:ascii="Calibri" w:hAnsi="Calibri"/>
                <w:sz w:val="24"/>
                <w:szCs w:val="24"/>
              </w:rPr>
            </w:pPr>
          </w:p>
          <w:p w14:paraId="7AC4CC65" w14:textId="6AE2494E" w:rsidR="00A60C03" w:rsidRDefault="00A60C03">
            <w:pPr>
              <w:pStyle w:val="TableText"/>
              <w:rPr>
                <w:rFonts w:ascii="Calibri" w:hAnsi="Calibri"/>
                <w:sz w:val="24"/>
                <w:szCs w:val="24"/>
              </w:rPr>
            </w:pPr>
          </w:p>
          <w:p w14:paraId="0623370A" w14:textId="10033E4C" w:rsidR="00A60C03" w:rsidRDefault="00A60C03">
            <w:pPr>
              <w:pStyle w:val="TableText"/>
              <w:rPr>
                <w:rFonts w:ascii="Calibri" w:hAnsi="Calibri"/>
                <w:sz w:val="24"/>
                <w:szCs w:val="24"/>
              </w:rPr>
            </w:pPr>
          </w:p>
          <w:p w14:paraId="67799DE8" w14:textId="3FABC53E" w:rsidR="00A60C03" w:rsidRDefault="00A60C03">
            <w:pPr>
              <w:pStyle w:val="TableText"/>
              <w:rPr>
                <w:rFonts w:ascii="Calibri" w:hAnsi="Calibri"/>
                <w:sz w:val="24"/>
                <w:szCs w:val="24"/>
              </w:rPr>
            </w:pPr>
          </w:p>
          <w:p w14:paraId="3BBAADF2" w14:textId="03AFEF44" w:rsidR="00A60C03" w:rsidRDefault="00A60C03">
            <w:pPr>
              <w:pStyle w:val="TableText"/>
              <w:rPr>
                <w:rFonts w:ascii="Calibri" w:hAnsi="Calibri"/>
                <w:sz w:val="24"/>
                <w:szCs w:val="24"/>
              </w:rPr>
            </w:pPr>
          </w:p>
          <w:p w14:paraId="0F7AA8B9" w14:textId="6FA76A57" w:rsidR="00A60C03" w:rsidRDefault="00A60C03">
            <w:pPr>
              <w:pStyle w:val="TableText"/>
              <w:rPr>
                <w:rFonts w:ascii="Calibri" w:hAnsi="Calibri"/>
                <w:sz w:val="24"/>
                <w:szCs w:val="24"/>
              </w:rPr>
            </w:pPr>
          </w:p>
          <w:p w14:paraId="04A78119" w14:textId="2910485E" w:rsidR="00A60C03" w:rsidRDefault="00A60C03">
            <w:pPr>
              <w:pStyle w:val="TableText"/>
              <w:rPr>
                <w:rFonts w:ascii="Calibri" w:hAnsi="Calibri"/>
                <w:sz w:val="24"/>
                <w:szCs w:val="24"/>
              </w:rPr>
            </w:pPr>
          </w:p>
          <w:p w14:paraId="70B4FF09" w14:textId="6AA8E1A5" w:rsidR="00A60C03" w:rsidRDefault="00A60C03">
            <w:pPr>
              <w:pStyle w:val="TableText"/>
              <w:rPr>
                <w:rFonts w:ascii="Calibri" w:hAnsi="Calibri"/>
                <w:sz w:val="24"/>
                <w:szCs w:val="24"/>
              </w:rPr>
            </w:pPr>
          </w:p>
          <w:p w14:paraId="6BE56E00" w14:textId="5BB9E7E4" w:rsidR="00A60C03" w:rsidRDefault="00A60C03">
            <w:pPr>
              <w:pStyle w:val="TableText"/>
              <w:rPr>
                <w:rFonts w:ascii="Calibri" w:hAnsi="Calibri"/>
                <w:sz w:val="24"/>
                <w:szCs w:val="24"/>
              </w:rPr>
            </w:pPr>
          </w:p>
          <w:p w14:paraId="0601F344" w14:textId="13DE3E97" w:rsidR="00A60C03" w:rsidRDefault="00A60C03">
            <w:pPr>
              <w:pStyle w:val="TableText"/>
              <w:rPr>
                <w:rFonts w:ascii="Calibri" w:hAnsi="Calibri"/>
                <w:sz w:val="24"/>
                <w:szCs w:val="24"/>
              </w:rPr>
            </w:pPr>
          </w:p>
          <w:p w14:paraId="5013D3E3" w14:textId="23B48BAD" w:rsidR="00A60C03" w:rsidRDefault="00A60C03">
            <w:pPr>
              <w:pStyle w:val="TableText"/>
              <w:rPr>
                <w:rFonts w:ascii="Calibri" w:hAnsi="Calibri"/>
                <w:sz w:val="24"/>
                <w:szCs w:val="24"/>
              </w:rPr>
            </w:pPr>
          </w:p>
          <w:p w14:paraId="605F2803" w14:textId="3D8EF5D3" w:rsidR="00A60C03" w:rsidRDefault="00A60C03">
            <w:pPr>
              <w:pStyle w:val="TableText"/>
              <w:rPr>
                <w:rFonts w:ascii="Calibri" w:hAnsi="Calibri"/>
                <w:sz w:val="24"/>
                <w:szCs w:val="24"/>
              </w:rPr>
            </w:pPr>
          </w:p>
          <w:p w14:paraId="3079675C" w14:textId="3C7F07BE" w:rsidR="00A60C03" w:rsidRDefault="00A60C03">
            <w:pPr>
              <w:pStyle w:val="TableText"/>
              <w:rPr>
                <w:rFonts w:ascii="Calibri" w:hAnsi="Calibri"/>
                <w:sz w:val="24"/>
                <w:szCs w:val="24"/>
              </w:rPr>
            </w:pPr>
          </w:p>
          <w:p w14:paraId="7058DD43" w14:textId="1C2D39FE" w:rsidR="00A60C03" w:rsidRDefault="00A60C03">
            <w:pPr>
              <w:pStyle w:val="TableText"/>
              <w:rPr>
                <w:rFonts w:ascii="Calibri" w:hAnsi="Calibri"/>
                <w:sz w:val="24"/>
                <w:szCs w:val="24"/>
              </w:rPr>
            </w:pPr>
          </w:p>
          <w:p w14:paraId="0E16996C" w14:textId="1408770A" w:rsidR="00A60C03" w:rsidRDefault="00A60C03">
            <w:pPr>
              <w:pStyle w:val="TableText"/>
              <w:rPr>
                <w:rFonts w:ascii="Calibri" w:hAnsi="Calibri"/>
                <w:sz w:val="24"/>
                <w:szCs w:val="24"/>
              </w:rPr>
            </w:pPr>
          </w:p>
          <w:p w14:paraId="6D30F054" w14:textId="3B2E5701" w:rsidR="00A60C03" w:rsidRDefault="00A60C03" w:rsidP="00A60C03">
            <w:pPr>
              <w:pStyle w:val="TableText"/>
              <w:jc w:val="right"/>
              <w:rPr>
                <w:rFonts w:ascii="Calibri" w:hAnsi="Calibri"/>
                <w:sz w:val="24"/>
                <w:szCs w:val="24"/>
              </w:rPr>
            </w:pPr>
            <w:r>
              <w:rPr>
                <w:rFonts w:ascii="Calibri" w:hAnsi="Calibri"/>
                <w:sz w:val="24"/>
                <w:szCs w:val="24"/>
              </w:rPr>
              <w:t>P.T.O.</w:t>
            </w:r>
          </w:p>
          <w:p w14:paraId="40E6F432" w14:textId="0F83DBBB" w:rsidR="002F3ADA" w:rsidRPr="00DD62CA" w:rsidRDefault="002F3ADA">
            <w:pPr>
              <w:pStyle w:val="TableText"/>
              <w:rPr>
                <w:rFonts w:ascii="Calibri" w:hAnsi="Calibri"/>
                <w:sz w:val="24"/>
                <w:szCs w:val="24"/>
              </w:rPr>
            </w:pPr>
          </w:p>
        </w:tc>
      </w:tr>
      <w:tr w:rsidR="00A60C03" w:rsidRPr="00DD62CA" w14:paraId="3D02AEDF" w14:textId="77777777">
        <w:trPr>
          <w:cantSplit/>
          <w:trHeight w:val="527"/>
        </w:trPr>
        <w:tc>
          <w:tcPr>
            <w:tcW w:w="988" w:type="dxa"/>
          </w:tcPr>
          <w:p w14:paraId="7C8B1685" w14:textId="77777777" w:rsidR="00A60C03" w:rsidRPr="00DD62CA" w:rsidRDefault="00A60C03">
            <w:pPr>
              <w:pStyle w:val="TableText"/>
              <w:numPr>
                <w:ilvl w:val="0"/>
                <w:numId w:val="3"/>
              </w:numPr>
              <w:rPr>
                <w:rFonts w:ascii="Calibri" w:hAnsi="Calibri"/>
                <w:sz w:val="24"/>
                <w:szCs w:val="24"/>
              </w:rPr>
            </w:pPr>
          </w:p>
        </w:tc>
        <w:tc>
          <w:tcPr>
            <w:tcW w:w="9365" w:type="dxa"/>
            <w:gridSpan w:val="2"/>
          </w:tcPr>
          <w:p w14:paraId="0B524F3D" w14:textId="77777777" w:rsidR="00A60C03" w:rsidRDefault="00A60C03">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4A6CCFD1" w14:textId="77777777" w:rsidR="00A60C03" w:rsidRDefault="00A60C03">
            <w:pPr>
              <w:pStyle w:val="TableText"/>
              <w:rPr>
                <w:rFonts w:ascii="Calibri" w:hAnsi="Calibri"/>
                <w:sz w:val="24"/>
                <w:szCs w:val="24"/>
              </w:rPr>
            </w:pPr>
          </w:p>
          <w:p w14:paraId="3CC5634A" w14:textId="77777777" w:rsidR="00A60C03" w:rsidRDefault="00A60C03">
            <w:pPr>
              <w:pStyle w:val="TableText"/>
              <w:rPr>
                <w:rFonts w:ascii="Calibri" w:hAnsi="Calibri"/>
                <w:sz w:val="24"/>
                <w:szCs w:val="24"/>
              </w:rPr>
            </w:pPr>
            <w:r>
              <w:rPr>
                <w:rFonts w:ascii="Calibri" w:hAnsi="Calibri"/>
                <w:sz w:val="24"/>
                <w:szCs w:val="24"/>
              </w:rPr>
              <w:t>Drawing No: 068-Loc01 Location Plan</w:t>
            </w:r>
          </w:p>
          <w:p w14:paraId="53EEC54A" w14:textId="77777777" w:rsidR="00A60C03" w:rsidRDefault="00A60C03">
            <w:pPr>
              <w:pStyle w:val="TableText"/>
              <w:rPr>
                <w:rFonts w:ascii="Calibri" w:hAnsi="Calibri"/>
                <w:sz w:val="24"/>
                <w:szCs w:val="24"/>
              </w:rPr>
            </w:pPr>
            <w:r>
              <w:rPr>
                <w:rFonts w:ascii="Calibri" w:hAnsi="Calibri"/>
                <w:sz w:val="24"/>
                <w:szCs w:val="24"/>
              </w:rPr>
              <w:t>Drawing No: 068-P-01 Rev E Site Layout Plan</w:t>
            </w:r>
          </w:p>
          <w:p w14:paraId="2A8C7A8F" w14:textId="77777777" w:rsidR="00A60C03" w:rsidRDefault="00A60C03">
            <w:pPr>
              <w:pStyle w:val="TableText"/>
              <w:rPr>
                <w:rFonts w:ascii="Calibri" w:hAnsi="Calibri"/>
                <w:sz w:val="24"/>
                <w:szCs w:val="24"/>
              </w:rPr>
            </w:pPr>
            <w:r>
              <w:rPr>
                <w:rFonts w:ascii="Calibri" w:hAnsi="Calibri"/>
                <w:sz w:val="24"/>
                <w:szCs w:val="24"/>
              </w:rPr>
              <w:t>Drawing No: 068-P-02 Rev B Fencing Layout</w:t>
            </w:r>
          </w:p>
          <w:p w14:paraId="31169119" w14:textId="77777777" w:rsidR="00A60C03" w:rsidRDefault="00A60C03">
            <w:pPr>
              <w:pStyle w:val="TableText"/>
              <w:rPr>
                <w:rFonts w:ascii="Calibri" w:hAnsi="Calibri"/>
                <w:sz w:val="24"/>
                <w:szCs w:val="24"/>
              </w:rPr>
            </w:pPr>
            <w:r>
              <w:rPr>
                <w:rFonts w:ascii="Calibri" w:hAnsi="Calibri"/>
                <w:sz w:val="24"/>
                <w:szCs w:val="24"/>
              </w:rPr>
              <w:t>Drawing No: 068-P-03 Rev B Vehicle Charging Layout</w:t>
            </w:r>
          </w:p>
          <w:p w14:paraId="4A91D4A3" w14:textId="77777777" w:rsidR="00A60C03" w:rsidRDefault="00A60C03">
            <w:pPr>
              <w:pStyle w:val="TableText"/>
              <w:rPr>
                <w:rFonts w:ascii="Calibri" w:hAnsi="Calibri"/>
                <w:sz w:val="24"/>
                <w:szCs w:val="24"/>
              </w:rPr>
            </w:pPr>
            <w:r>
              <w:rPr>
                <w:rFonts w:ascii="Calibri" w:hAnsi="Calibri"/>
                <w:sz w:val="24"/>
                <w:szCs w:val="24"/>
              </w:rPr>
              <w:t>Drawing No: 068-P-04 Rev B Street scene and Section</w:t>
            </w:r>
          </w:p>
          <w:p w14:paraId="63607BA9" w14:textId="77777777" w:rsidR="00A60C03" w:rsidRDefault="00A60C03">
            <w:pPr>
              <w:pStyle w:val="TableText"/>
              <w:rPr>
                <w:rFonts w:ascii="Calibri" w:hAnsi="Calibri"/>
                <w:sz w:val="24"/>
                <w:szCs w:val="24"/>
              </w:rPr>
            </w:pPr>
            <w:r>
              <w:rPr>
                <w:rFonts w:ascii="Calibri" w:hAnsi="Calibri"/>
                <w:sz w:val="24"/>
                <w:szCs w:val="24"/>
              </w:rPr>
              <w:t>Drawing No: 068-P-05 Rev B Site Layout with External Levels</w:t>
            </w:r>
          </w:p>
          <w:p w14:paraId="0D46EA5A" w14:textId="77777777" w:rsidR="00A60C03" w:rsidRDefault="00A60C03">
            <w:pPr>
              <w:pStyle w:val="TableText"/>
              <w:rPr>
                <w:rFonts w:ascii="Calibri" w:hAnsi="Calibri"/>
                <w:sz w:val="24"/>
                <w:szCs w:val="24"/>
              </w:rPr>
            </w:pPr>
            <w:r>
              <w:rPr>
                <w:rFonts w:ascii="Calibri" w:hAnsi="Calibri"/>
                <w:sz w:val="24"/>
                <w:szCs w:val="24"/>
              </w:rPr>
              <w:t>Drawing No: 19664-100 Revision 2 General Arrangement</w:t>
            </w:r>
          </w:p>
          <w:p w14:paraId="34B08D73" w14:textId="77777777" w:rsidR="00A60C03" w:rsidRDefault="00A60C03">
            <w:pPr>
              <w:pStyle w:val="TableText"/>
              <w:rPr>
                <w:rFonts w:ascii="Calibri" w:hAnsi="Calibri"/>
                <w:sz w:val="24"/>
                <w:szCs w:val="24"/>
              </w:rPr>
            </w:pPr>
            <w:r>
              <w:rPr>
                <w:rFonts w:ascii="Calibri" w:hAnsi="Calibri"/>
                <w:sz w:val="24"/>
                <w:szCs w:val="24"/>
              </w:rPr>
              <w:t>Drawing No: 19664-101 Revision 2 Contour Layout</w:t>
            </w:r>
          </w:p>
          <w:p w14:paraId="54F65FEF" w14:textId="77777777" w:rsidR="00A60C03" w:rsidRDefault="00A60C03">
            <w:pPr>
              <w:pStyle w:val="TableText"/>
              <w:rPr>
                <w:rFonts w:ascii="Calibri" w:hAnsi="Calibri"/>
                <w:sz w:val="24"/>
                <w:szCs w:val="24"/>
              </w:rPr>
            </w:pPr>
            <w:r>
              <w:rPr>
                <w:rFonts w:ascii="Calibri" w:hAnsi="Calibri"/>
                <w:sz w:val="24"/>
                <w:szCs w:val="24"/>
              </w:rPr>
              <w:t>Drawing No: C-981-40 Rev B Landscape Proposal and Tree Survey</w:t>
            </w:r>
          </w:p>
          <w:p w14:paraId="2FBAA365" w14:textId="3B1C3872" w:rsidR="00A60C03" w:rsidRDefault="00A60C03">
            <w:pPr>
              <w:pStyle w:val="TableText"/>
              <w:rPr>
                <w:rFonts w:ascii="Calibri" w:hAnsi="Calibri"/>
                <w:sz w:val="24"/>
                <w:szCs w:val="24"/>
              </w:rPr>
            </w:pPr>
            <w:r>
              <w:rPr>
                <w:rFonts w:ascii="Calibri" w:hAnsi="Calibri"/>
                <w:sz w:val="24"/>
                <w:szCs w:val="24"/>
              </w:rPr>
              <w:t>Drawing No: 19.664 – 500 Revision 2 Drainage Layout</w:t>
            </w:r>
          </w:p>
          <w:p w14:paraId="7D52718A" w14:textId="6D497646" w:rsidR="00A60C03" w:rsidRDefault="00A60C03">
            <w:pPr>
              <w:pStyle w:val="TableText"/>
              <w:rPr>
                <w:rFonts w:ascii="Calibri" w:hAnsi="Calibri"/>
                <w:sz w:val="24"/>
                <w:szCs w:val="24"/>
              </w:rPr>
            </w:pPr>
            <w:r>
              <w:rPr>
                <w:rFonts w:ascii="Calibri" w:hAnsi="Calibri"/>
                <w:sz w:val="24"/>
                <w:szCs w:val="24"/>
              </w:rPr>
              <w:t>Drawing No: 19.664 – 510 Rev C Drainage Long Section</w:t>
            </w:r>
          </w:p>
          <w:p w14:paraId="58BF7EF4" w14:textId="02101E29" w:rsidR="00A60C03" w:rsidRDefault="00A60C03">
            <w:pPr>
              <w:pStyle w:val="TableText"/>
              <w:rPr>
                <w:rFonts w:ascii="Calibri" w:hAnsi="Calibri"/>
                <w:sz w:val="24"/>
                <w:szCs w:val="24"/>
              </w:rPr>
            </w:pPr>
            <w:r>
              <w:rPr>
                <w:rFonts w:ascii="Calibri" w:hAnsi="Calibri"/>
                <w:sz w:val="24"/>
                <w:szCs w:val="24"/>
              </w:rPr>
              <w:t>Drawing No: 19.664 – 530 Drainage Details</w:t>
            </w:r>
          </w:p>
          <w:p w14:paraId="62A76AEC" w14:textId="2297C249" w:rsidR="00A60C03" w:rsidRDefault="00A60C03">
            <w:pPr>
              <w:pStyle w:val="TableText"/>
              <w:rPr>
                <w:rFonts w:ascii="Calibri" w:hAnsi="Calibri"/>
                <w:sz w:val="24"/>
                <w:szCs w:val="24"/>
              </w:rPr>
            </w:pPr>
            <w:r>
              <w:rPr>
                <w:rFonts w:ascii="Calibri" w:hAnsi="Calibri"/>
                <w:sz w:val="24"/>
                <w:szCs w:val="24"/>
              </w:rPr>
              <w:t>Drawing No: 19.664 – 531 Headwall Detail and Outfall Long Section</w:t>
            </w:r>
          </w:p>
          <w:p w14:paraId="4B426E85" w14:textId="68117DA6" w:rsidR="00A60C03" w:rsidRDefault="00A60C03">
            <w:pPr>
              <w:pStyle w:val="TableText"/>
              <w:rPr>
                <w:rFonts w:ascii="Calibri" w:hAnsi="Calibri"/>
                <w:sz w:val="24"/>
                <w:szCs w:val="24"/>
              </w:rPr>
            </w:pPr>
            <w:r>
              <w:rPr>
                <w:rFonts w:ascii="Calibri" w:hAnsi="Calibri"/>
                <w:sz w:val="24"/>
                <w:szCs w:val="24"/>
              </w:rPr>
              <w:t>Drawing H3C – Headwall Flap Valve</w:t>
            </w:r>
          </w:p>
          <w:p w14:paraId="06C224F3" w14:textId="7732A866" w:rsidR="00A60C03" w:rsidRDefault="00A60C03">
            <w:pPr>
              <w:pStyle w:val="TableText"/>
              <w:rPr>
                <w:rFonts w:ascii="Calibri" w:hAnsi="Calibri"/>
                <w:sz w:val="24"/>
                <w:szCs w:val="24"/>
              </w:rPr>
            </w:pPr>
            <w:r>
              <w:rPr>
                <w:rFonts w:ascii="Calibri" w:hAnsi="Calibri"/>
                <w:sz w:val="24"/>
                <w:szCs w:val="24"/>
              </w:rPr>
              <w:t xml:space="preserve">Drawing SHE-0104-5600-1500-5600 x2 – </w:t>
            </w:r>
            <w:proofErr w:type="spellStart"/>
            <w:r>
              <w:rPr>
                <w:rFonts w:ascii="Calibri" w:hAnsi="Calibri"/>
                <w:sz w:val="24"/>
                <w:szCs w:val="24"/>
              </w:rPr>
              <w:t>Hydrobrake</w:t>
            </w:r>
            <w:proofErr w:type="spellEnd"/>
            <w:r>
              <w:rPr>
                <w:rFonts w:ascii="Calibri" w:hAnsi="Calibri"/>
                <w:sz w:val="24"/>
                <w:szCs w:val="24"/>
              </w:rPr>
              <w:t xml:space="preserve"> Optimum &amp; characteristics</w:t>
            </w:r>
          </w:p>
          <w:p w14:paraId="1547BD4B" w14:textId="7A29CEDC" w:rsidR="00A60C03" w:rsidRDefault="00A60C03">
            <w:pPr>
              <w:pStyle w:val="TableText"/>
              <w:rPr>
                <w:rFonts w:ascii="Calibri" w:hAnsi="Calibri"/>
                <w:sz w:val="24"/>
                <w:szCs w:val="24"/>
              </w:rPr>
            </w:pPr>
            <w:r>
              <w:rPr>
                <w:rFonts w:ascii="Calibri" w:hAnsi="Calibri"/>
                <w:sz w:val="24"/>
                <w:szCs w:val="24"/>
              </w:rPr>
              <w:t xml:space="preserve">Drawing SHE-0126-7800-1280-7800 x2 – Additional </w:t>
            </w:r>
            <w:proofErr w:type="spellStart"/>
            <w:r>
              <w:rPr>
                <w:rFonts w:ascii="Calibri" w:hAnsi="Calibri"/>
                <w:sz w:val="24"/>
                <w:szCs w:val="24"/>
              </w:rPr>
              <w:t>Hydrobrake</w:t>
            </w:r>
            <w:proofErr w:type="spellEnd"/>
            <w:r>
              <w:rPr>
                <w:rFonts w:ascii="Calibri" w:hAnsi="Calibri"/>
                <w:sz w:val="24"/>
                <w:szCs w:val="24"/>
              </w:rPr>
              <w:t xml:space="preserve"> details &amp; Characteristics  </w:t>
            </w:r>
          </w:p>
          <w:p w14:paraId="2E96888C" w14:textId="6098CAD3" w:rsidR="00A60C03" w:rsidRDefault="00A60C03">
            <w:pPr>
              <w:pStyle w:val="TableText"/>
              <w:rPr>
                <w:rFonts w:ascii="Calibri" w:hAnsi="Calibri"/>
                <w:sz w:val="24"/>
                <w:szCs w:val="24"/>
              </w:rPr>
            </w:pPr>
            <w:r>
              <w:rPr>
                <w:rFonts w:ascii="Calibri" w:hAnsi="Calibri"/>
                <w:sz w:val="24"/>
                <w:szCs w:val="24"/>
              </w:rPr>
              <w:t xml:space="preserve">Drawing No: 19.664 – 532 Drainage Details – Manhole and </w:t>
            </w:r>
            <w:proofErr w:type="spellStart"/>
            <w:r>
              <w:rPr>
                <w:rFonts w:ascii="Calibri" w:hAnsi="Calibri"/>
                <w:sz w:val="24"/>
                <w:szCs w:val="24"/>
              </w:rPr>
              <w:t>Hydrobrake</w:t>
            </w:r>
            <w:proofErr w:type="spellEnd"/>
          </w:p>
          <w:p w14:paraId="25D6A680" w14:textId="705AD7FE" w:rsidR="00A60C03" w:rsidRDefault="00A60C03">
            <w:pPr>
              <w:pStyle w:val="TableText"/>
              <w:rPr>
                <w:rFonts w:ascii="Calibri" w:hAnsi="Calibri"/>
                <w:sz w:val="24"/>
                <w:szCs w:val="24"/>
              </w:rPr>
            </w:pPr>
            <w:r>
              <w:rPr>
                <w:rFonts w:ascii="Calibri" w:hAnsi="Calibri"/>
                <w:sz w:val="24"/>
                <w:szCs w:val="24"/>
              </w:rPr>
              <w:t>Drawing No: 19.664 – 720 Long Sections</w:t>
            </w:r>
          </w:p>
          <w:p w14:paraId="3D25EEBF" w14:textId="244DF310" w:rsidR="00A60C03" w:rsidRDefault="00A60C03">
            <w:pPr>
              <w:pStyle w:val="TableText"/>
              <w:rPr>
                <w:rFonts w:ascii="Calibri" w:hAnsi="Calibri"/>
                <w:sz w:val="24"/>
                <w:szCs w:val="24"/>
              </w:rPr>
            </w:pPr>
            <w:r>
              <w:rPr>
                <w:rFonts w:ascii="Calibri" w:hAnsi="Calibri"/>
                <w:sz w:val="24"/>
                <w:szCs w:val="24"/>
              </w:rPr>
              <w:t xml:space="preserve">33624_LH_D1 – Rev A – </w:t>
            </w:r>
            <w:proofErr w:type="spellStart"/>
            <w:r>
              <w:rPr>
                <w:rFonts w:ascii="Calibri" w:hAnsi="Calibri"/>
                <w:sz w:val="24"/>
                <w:szCs w:val="24"/>
              </w:rPr>
              <w:t>polystorm</w:t>
            </w:r>
            <w:proofErr w:type="spellEnd"/>
            <w:r>
              <w:rPr>
                <w:rFonts w:ascii="Calibri" w:hAnsi="Calibri"/>
                <w:sz w:val="24"/>
                <w:szCs w:val="24"/>
              </w:rPr>
              <w:t xml:space="preserve"> attenuation tank – general arrangement</w:t>
            </w:r>
          </w:p>
          <w:p w14:paraId="3591E1A4" w14:textId="77777777" w:rsidR="00A60C03" w:rsidRDefault="00A60C03">
            <w:pPr>
              <w:pStyle w:val="TableText"/>
              <w:rPr>
                <w:rFonts w:ascii="Calibri" w:hAnsi="Calibri"/>
                <w:sz w:val="24"/>
                <w:szCs w:val="24"/>
              </w:rPr>
            </w:pPr>
            <w:r>
              <w:rPr>
                <w:rFonts w:ascii="Calibri" w:hAnsi="Calibri"/>
                <w:sz w:val="24"/>
                <w:szCs w:val="24"/>
              </w:rPr>
              <w:t xml:space="preserve">Drawing No: 068-BOW-P01 </w:t>
            </w:r>
            <w:proofErr w:type="spellStart"/>
            <w:r>
              <w:rPr>
                <w:rFonts w:ascii="Calibri" w:hAnsi="Calibri"/>
                <w:sz w:val="24"/>
                <w:szCs w:val="24"/>
              </w:rPr>
              <w:t>Bowfell</w:t>
            </w:r>
            <w:proofErr w:type="spellEnd"/>
            <w:r>
              <w:rPr>
                <w:rFonts w:ascii="Calibri" w:hAnsi="Calibri"/>
                <w:sz w:val="24"/>
                <w:szCs w:val="24"/>
              </w:rPr>
              <w:t xml:space="preserve"> Plans</w:t>
            </w:r>
          </w:p>
          <w:p w14:paraId="66DB60E2" w14:textId="77777777" w:rsidR="00A60C03" w:rsidRDefault="00A60C03">
            <w:pPr>
              <w:pStyle w:val="TableText"/>
              <w:rPr>
                <w:rFonts w:ascii="Calibri" w:hAnsi="Calibri"/>
                <w:sz w:val="24"/>
                <w:szCs w:val="24"/>
              </w:rPr>
            </w:pPr>
            <w:r>
              <w:rPr>
                <w:rFonts w:ascii="Calibri" w:hAnsi="Calibri"/>
                <w:sz w:val="24"/>
                <w:szCs w:val="24"/>
              </w:rPr>
              <w:t xml:space="preserve">Drawing No: 068-BOW-P02 </w:t>
            </w:r>
            <w:proofErr w:type="spellStart"/>
            <w:r>
              <w:rPr>
                <w:rFonts w:ascii="Calibri" w:hAnsi="Calibri"/>
                <w:sz w:val="24"/>
                <w:szCs w:val="24"/>
              </w:rPr>
              <w:t>Bowfell</w:t>
            </w:r>
            <w:proofErr w:type="spellEnd"/>
            <w:r>
              <w:rPr>
                <w:rFonts w:ascii="Calibri" w:hAnsi="Calibri"/>
                <w:sz w:val="24"/>
                <w:szCs w:val="24"/>
              </w:rPr>
              <w:t xml:space="preserve"> Elevations </w:t>
            </w:r>
          </w:p>
          <w:p w14:paraId="42DC2570" w14:textId="77777777" w:rsidR="00A60C03" w:rsidRDefault="00A60C03">
            <w:pPr>
              <w:pStyle w:val="TableText"/>
              <w:rPr>
                <w:rFonts w:ascii="Calibri" w:hAnsi="Calibri"/>
                <w:sz w:val="24"/>
                <w:szCs w:val="24"/>
              </w:rPr>
            </w:pPr>
            <w:r>
              <w:rPr>
                <w:rFonts w:ascii="Calibri" w:hAnsi="Calibri"/>
                <w:sz w:val="24"/>
                <w:szCs w:val="24"/>
              </w:rPr>
              <w:t xml:space="preserve">Drawing No: 068-BOW-SPL-P01 </w:t>
            </w:r>
            <w:proofErr w:type="spellStart"/>
            <w:r>
              <w:rPr>
                <w:rFonts w:ascii="Calibri" w:hAnsi="Calibri"/>
                <w:sz w:val="24"/>
                <w:szCs w:val="24"/>
              </w:rPr>
              <w:t>Bowfell</w:t>
            </w:r>
            <w:proofErr w:type="spellEnd"/>
            <w:r>
              <w:rPr>
                <w:rFonts w:ascii="Calibri" w:hAnsi="Calibri"/>
                <w:sz w:val="24"/>
                <w:szCs w:val="24"/>
              </w:rPr>
              <w:t xml:space="preserve"> Split Level Plans</w:t>
            </w:r>
          </w:p>
          <w:p w14:paraId="7C2F12CE" w14:textId="77777777" w:rsidR="00A60C03" w:rsidRDefault="00A60C03">
            <w:pPr>
              <w:pStyle w:val="TableText"/>
              <w:rPr>
                <w:rFonts w:ascii="Calibri" w:hAnsi="Calibri"/>
                <w:sz w:val="24"/>
                <w:szCs w:val="24"/>
              </w:rPr>
            </w:pPr>
            <w:r>
              <w:rPr>
                <w:rFonts w:ascii="Calibri" w:hAnsi="Calibri"/>
                <w:sz w:val="24"/>
                <w:szCs w:val="24"/>
              </w:rPr>
              <w:t>Drawing No: 068-BOW-SPL-P</w:t>
            </w:r>
            <w:proofErr w:type="gramStart"/>
            <w:r>
              <w:rPr>
                <w:rFonts w:ascii="Calibri" w:hAnsi="Calibri"/>
                <w:sz w:val="24"/>
                <w:szCs w:val="24"/>
              </w:rPr>
              <w:t xml:space="preserve">02  </w:t>
            </w:r>
            <w:proofErr w:type="spellStart"/>
            <w:r>
              <w:rPr>
                <w:rFonts w:ascii="Calibri" w:hAnsi="Calibri"/>
                <w:sz w:val="24"/>
                <w:szCs w:val="24"/>
              </w:rPr>
              <w:t>Bowfell</w:t>
            </w:r>
            <w:proofErr w:type="spellEnd"/>
            <w:proofErr w:type="gramEnd"/>
            <w:r>
              <w:rPr>
                <w:rFonts w:ascii="Calibri" w:hAnsi="Calibri"/>
                <w:sz w:val="24"/>
                <w:szCs w:val="24"/>
              </w:rPr>
              <w:t xml:space="preserve"> Split Level Elevations</w:t>
            </w:r>
          </w:p>
          <w:p w14:paraId="2DB346A8" w14:textId="77777777" w:rsidR="00A60C03" w:rsidRDefault="00A60C03">
            <w:pPr>
              <w:pStyle w:val="TableText"/>
              <w:rPr>
                <w:rFonts w:ascii="Calibri" w:hAnsi="Calibri"/>
                <w:sz w:val="24"/>
                <w:szCs w:val="24"/>
              </w:rPr>
            </w:pPr>
            <w:r>
              <w:rPr>
                <w:rFonts w:ascii="Calibri" w:hAnsi="Calibri"/>
                <w:sz w:val="24"/>
                <w:szCs w:val="24"/>
              </w:rPr>
              <w:t>Drawing No: 068-ENN-AG-P01 Ennerdale with attached garage Plans</w:t>
            </w:r>
          </w:p>
          <w:p w14:paraId="32F3E183" w14:textId="77777777" w:rsidR="00A60C03" w:rsidRDefault="00A60C03">
            <w:pPr>
              <w:pStyle w:val="TableText"/>
              <w:rPr>
                <w:rFonts w:ascii="Calibri" w:hAnsi="Calibri"/>
                <w:sz w:val="24"/>
                <w:szCs w:val="24"/>
              </w:rPr>
            </w:pPr>
            <w:r>
              <w:rPr>
                <w:rFonts w:ascii="Calibri" w:hAnsi="Calibri"/>
                <w:sz w:val="24"/>
                <w:szCs w:val="24"/>
              </w:rPr>
              <w:t>Drawing No: 068-ENN-AG-P02 Ennerdale with attached garage Elevations</w:t>
            </w:r>
          </w:p>
          <w:p w14:paraId="33BF3CEA" w14:textId="77777777" w:rsidR="00A60C03" w:rsidRDefault="00A60C03">
            <w:pPr>
              <w:pStyle w:val="TableText"/>
              <w:rPr>
                <w:rFonts w:ascii="Calibri" w:hAnsi="Calibri"/>
                <w:sz w:val="24"/>
                <w:szCs w:val="24"/>
              </w:rPr>
            </w:pPr>
            <w:r>
              <w:rPr>
                <w:rFonts w:ascii="Calibri" w:hAnsi="Calibri"/>
                <w:sz w:val="24"/>
                <w:szCs w:val="24"/>
              </w:rPr>
              <w:t>068-GRA-P01 Grasmere Plans</w:t>
            </w:r>
          </w:p>
          <w:p w14:paraId="28E0E141" w14:textId="77777777" w:rsidR="00A60C03" w:rsidRDefault="00A60C03">
            <w:pPr>
              <w:pStyle w:val="TableText"/>
              <w:rPr>
                <w:rFonts w:ascii="Calibri" w:hAnsi="Calibri"/>
                <w:sz w:val="24"/>
                <w:szCs w:val="24"/>
              </w:rPr>
            </w:pPr>
            <w:r>
              <w:rPr>
                <w:rFonts w:ascii="Calibri" w:hAnsi="Calibri"/>
                <w:sz w:val="24"/>
                <w:szCs w:val="24"/>
              </w:rPr>
              <w:t>068-GRA-P02 Grasmere Elevations</w:t>
            </w:r>
          </w:p>
          <w:p w14:paraId="4590EFAE" w14:textId="77777777" w:rsidR="00A60C03" w:rsidRDefault="00A60C03">
            <w:pPr>
              <w:pStyle w:val="TableText"/>
              <w:rPr>
                <w:rFonts w:ascii="Calibri" w:hAnsi="Calibri"/>
                <w:sz w:val="24"/>
                <w:szCs w:val="24"/>
              </w:rPr>
            </w:pPr>
            <w:r>
              <w:rPr>
                <w:rFonts w:ascii="Calibri" w:hAnsi="Calibri"/>
                <w:sz w:val="24"/>
                <w:szCs w:val="24"/>
              </w:rPr>
              <w:t>068-ROTH-P01 Rothay Plans</w:t>
            </w:r>
          </w:p>
          <w:p w14:paraId="31E42A46" w14:textId="77777777" w:rsidR="00A60C03" w:rsidRDefault="00A60C03">
            <w:pPr>
              <w:pStyle w:val="TableText"/>
              <w:rPr>
                <w:rFonts w:ascii="Calibri" w:hAnsi="Calibri"/>
                <w:sz w:val="24"/>
                <w:szCs w:val="24"/>
              </w:rPr>
            </w:pPr>
            <w:r>
              <w:rPr>
                <w:rFonts w:ascii="Calibri" w:hAnsi="Calibri"/>
                <w:sz w:val="24"/>
                <w:szCs w:val="24"/>
              </w:rPr>
              <w:t>068-ROTH-P02 Rothay Elevations</w:t>
            </w:r>
          </w:p>
          <w:p w14:paraId="5A8C6CD0" w14:textId="77777777" w:rsidR="00A60C03" w:rsidRDefault="00A60C03">
            <w:pPr>
              <w:pStyle w:val="TableText"/>
              <w:rPr>
                <w:rFonts w:ascii="Calibri" w:hAnsi="Calibri"/>
                <w:sz w:val="24"/>
                <w:szCs w:val="24"/>
              </w:rPr>
            </w:pPr>
            <w:r>
              <w:rPr>
                <w:rFonts w:ascii="Calibri" w:hAnsi="Calibri"/>
                <w:sz w:val="24"/>
                <w:szCs w:val="24"/>
              </w:rPr>
              <w:t>068-WAS SPL-P01 Wasdale Split Level Plans</w:t>
            </w:r>
          </w:p>
          <w:p w14:paraId="5B591824" w14:textId="77777777" w:rsidR="00A60C03" w:rsidRDefault="00A60C03">
            <w:pPr>
              <w:pStyle w:val="TableText"/>
              <w:rPr>
                <w:rFonts w:ascii="Calibri" w:hAnsi="Calibri"/>
                <w:sz w:val="24"/>
                <w:szCs w:val="24"/>
              </w:rPr>
            </w:pPr>
            <w:r>
              <w:rPr>
                <w:rFonts w:ascii="Calibri" w:hAnsi="Calibri"/>
                <w:sz w:val="24"/>
                <w:szCs w:val="24"/>
              </w:rPr>
              <w:t>068-WAS SPL-P02 Wasdale Split Level Elevations</w:t>
            </w:r>
          </w:p>
          <w:p w14:paraId="0DF563F1" w14:textId="77777777" w:rsidR="00A60C03" w:rsidRDefault="00A60C03">
            <w:pPr>
              <w:pStyle w:val="TableText"/>
              <w:rPr>
                <w:rFonts w:ascii="Calibri" w:hAnsi="Calibri"/>
                <w:sz w:val="24"/>
                <w:szCs w:val="24"/>
              </w:rPr>
            </w:pPr>
            <w:r>
              <w:rPr>
                <w:rFonts w:ascii="Calibri" w:hAnsi="Calibri"/>
                <w:sz w:val="24"/>
                <w:szCs w:val="24"/>
              </w:rPr>
              <w:t>068-WAS-P01 Wasdale Plans</w:t>
            </w:r>
          </w:p>
          <w:p w14:paraId="5A99A268" w14:textId="77777777" w:rsidR="00A60C03" w:rsidRDefault="00A60C03">
            <w:pPr>
              <w:pStyle w:val="TableText"/>
              <w:rPr>
                <w:rFonts w:ascii="Calibri" w:hAnsi="Calibri"/>
                <w:sz w:val="24"/>
                <w:szCs w:val="24"/>
              </w:rPr>
            </w:pPr>
            <w:r>
              <w:rPr>
                <w:rFonts w:ascii="Calibri" w:hAnsi="Calibri"/>
                <w:sz w:val="24"/>
                <w:szCs w:val="24"/>
              </w:rPr>
              <w:t>068-WAS-P02 Wasdale Elevations</w:t>
            </w:r>
          </w:p>
          <w:p w14:paraId="1E7A18E7" w14:textId="77777777" w:rsidR="00A60C03" w:rsidRDefault="00A60C03">
            <w:pPr>
              <w:pStyle w:val="TableText"/>
              <w:rPr>
                <w:rFonts w:ascii="Calibri" w:hAnsi="Calibri"/>
                <w:sz w:val="24"/>
                <w:szCs w:val="24"/>
              </w:rPr>
            </w:pPr>
            <w:r>
              <w:rPr>
                <w:rFonts w:ascii="Calibri" w:hAnsi="Calibri"/>
                <w:sz w:val="24"/>
                <w:szCs w:val="24"/>
              </w:rPr>
              <w:t>068-MF-01A Material Finishes Layout</w:t>
            </w:r>
          </w:p>
          <w:p w14:paraId="7FC3E15D" w14:textId="77777777" w:rsidR="00A60C03" w:rsidRDefault="00A60C03">
            <w:pPr>
              <w:pStyle w:val="TableText"/>
              <w:rPr>
                <w:rFonts w:ascii="Calibri" w:hAnsi="Calibri"/>
                <w:sz w:val="24"/>
                <w:szCs w:val="24"/>
              </w:rPr>
            </w:pPr>
            <w:r>
              <w:rPr>
                <w:rFonts w:ascii="Calibri" w:hAnsi="Calibri"/>
                <w:sz w:val="24"/>
                <w:szCs w:val="24"/>
              </w:rPr>
              <w:t xml:space="preserve">068-MF-01C Material House Types List </w:t>
            </w:r>
            <w:proofErr w:type="spellStart"/>
            <w:r>
              <w:rPr>
                <w:rFonts w:ascii="Calibri" w:hAnsi="Calibri"/>
                <w:sz w:val="24"/>
                <w:szCs w:val="24"/>
              </w:rPr>
              <w:t>Chatburn</w:t>
            </w:r>
            <w:proofErr w:type="spellEnd"/>
            <w:r>
              <w:rPr>
                <w:rFonts w:ascii="Calibri" w:hAnsi="Calibri"/>
                <w:sz w:val="24"/>
                <w:szCs w:val="24"/>
              </w:rPr>
              <w:t xml:space="preserve"> Road South</w:t>
            </w:r>
          </w:p>
          <w:p w14:paraId="3D58FA85" w14:textId="08A55FE5" w:rsidR="00A60C03" w:rsidRDefault="00A60C03">
            <w:pPr>
              <w:pStyle w:val="TableText"/>
              <w:rPr>
                <w:rFonts w:ascii="Calibri" w:hAnsi="Calibri"/>
                <w:sz w:val="24"/>
                <w:szCs w:val="24"/>
              </w:rPr>
            </w:pPr>
            <w:r>
              <w:rPr>
                <w:rFonts w:ascii="Calibri" w:hAnsi="Calibri"/>
                <w:sz w:val="24"/>
                <w:szCs w:val="24"/>
              </w:rPr>
              <w:t xml:space="preserve">Drawing </w:t>
            </w:r>
            <w:proofErr w:type="spellStart"/>
            <w:r>
              <w:rPr>
                <w:rFonts w:ascii="Calibri" w:hAnsi="Calibri"/>
                <w:sz w:val="24"/>
                <w:szCs w:val="24"/>
              </w:rPr>
              <w:t>Griz</w:t>
            </w:r>
            <w:proofErr w:type="spellEnd"/>
            <w:r>
              <w:rPr>
                <w:rFonts w:ascii="Calibri" w:hAnsi="Calibri"/>
                <w:sz w:val="24"/>
                <w:szCs w:val="24"/>
              </w:rPr>
              <w:t xml:space="preserve"> – P01</w:t>
            </w:r>
          </w:p>
          <w:p w14:paraId="3686D1C8" w14:textId="3699EAA2" w:rsidR="00A60C03" w:rsidRDefault="00A60C03">
            <w:pPr>
              <w:pStyle w:val="TableText"/>
              <w:rPr>
                <w:rFonts w:ascii="Calibri" w:hAnsi="Calibri"/>
                <w:sz w:val="24"/>
                <w:szCs w:val="24"/>
              </w:rPr>
            </w:pPr>
            <w:r>
              <w:rPr>
                <w:rFonts w:ascii="Calibri" w:hAnsi="Calibri"/>
                <w:sz w:val="24"/>
                <w:szCs w:val="24"/>
              </w:rPr>
              <w:t xml:space="preserve">Drawing </w:t>
            </w:r>
            <w:proofErr w:type="spellStart"/>
            <w:r>
              <w:rPr>
                <w:rFonts w:ascii="Calibri" w:hAnsi="Calibri"/>
                <w:sz w:val="24"/>
                <w:szCs w:val="24"/>
              </w:rPr>
              <w:t>Griz</w:t>
            </w:r>
            <w:proofErr w:type="spellEnd"/>
            <w:r>
              <w:rPr>
                <w:rFonts w:ascii="Calibri" w:hAnsi="Calibri"/>
                <w:sz w:val="24"/>
                <w:szCs w:val="24"/>
              </w:rPr>
              <w:t xml:space="preserve"> – P02</w:t>
            </w:r>
          </w:p>
          <w:p w14:paraId="183E4823" w14:textId="77777777" w:rsidR="00A60C03" w:rsidRDefault="00A60C03">
            <w:pPr>
              <w:pStyle w:val="TableText"/>
              <w:rPr>
                <w:rFonts w:ascii="Calibri" w:hAnsi="Calibri"/>
                <w:sz w:val="24"/>
                <w:szCs w:val="24"/>
              </w:rPr>
            </w:pPr>
            <w:r>
              <w:rPr>
                <w:rFonts w:ascii="Calibri" w:hAnsi="Calibri"/>
                <w:sz w:val="24"/>
                <w:szCs w:val="24"/>
              </w:rPr>
              <w:t xml:space="preserve">Drawing </w:t>
            </w:r>
            <w:proofErr w:type="spellStart"/>
            <w:proofErr w:type="gramStart"/>
            <w:r>
              <w:rPr>
                <w:rFonts w:ascii="Calibri" w:hAnsi="Calibri"/>
                <w:sz w:val="24"/>
                <w:szCs w:val="24"/>
              </w:rPr>
              <w:t>Griz</w:t>
            </w:r>
            <w:proofErr w:type="spellEnd"/>
            <w:r>
              <w:rPr>
                <w:rFonts w:ascii="Calibri" w:hAnsi="Calibri"/>
                <w:sz w:val="24"/>
                <w:szCs w:val="24"/>
              </w:rPr>
              <w:t xml:space="preserve">  -</w:t>
            </w:r>
            <w:proofErr w:type="gramEnd"/>
            <w:r>
              <w:rPr>
                <w:rFonts w:ascii="Calibri" w:hAnsi="Calibri"/>
                <w:sz w:val="24"/>
                <w:szCs w:val="24"/>
              </w:rPr>
              <w:t xml:space="preserve"> P03</w:t>
            </w:r>
          </w:p>
          <w:p w14:paraId="56711D06" w14:textId="77777777" w:rsidR="00A60C03" w:rsidRDefault="00A60C03">
            <w:pPr>
              <w:pStyle w:val="TableText"/>
              <w:rPr>
                <w:rFonts w:ascii="Calibri" w:hAnsi="Calibri"/>
                <w:sz w:val="24"/>
                <w:szCs w:val="24"/>
              </w:rPr>
            </w:pPr>
            <w:r>
              <w:rPr>
                <w:rFonts w:ascii="Calibri" w:hAnsi="Calibri"/>
                <w:sz w:val="24"/>
                <w:szCs w:val="24"/>
              </w:rPr>
              <w:t>Drawing App P01 1 Rev A</w:t>
            </w:r>
          </w:p>
          <w:p w14:paraId="7F5D441F" w14:textId="77777777" w:rsidR="00A60C03" w:rsidRDefault="00A60C03">
            <w:pPr>
              <w:pStyle w:val="TableText"/>
              <w:rPr>
                <w:rFonts w:ascii="Calibri" w:hAnsi="Calibri"/>
                <w:sz w:val="24"/>
                <w:szCs w:val="24"/>
              </w:rPr>
            </w:pPr>
            <w:r>
              <w:rPr>
                <w:rFonts w:ascii="Calibri" w:hAnsi="Calibri"/>
                <w:sz w:val="24"/>
                <w:szCs w:val="24"/>
              </w:rPr>
              <w:t>Drawing App P02 Rev A</w:t>
            </w:r>
          </w:p>
          <w:p w14:paraId="24ED0D91" w14:textId="77777777" w:rsidR="00A60C03" w:rsidRDefault="00A60C03">
            <w:pPr>
              <w:pStyle w:val="TableText"/>
              <w:rPr>
                <w:rFonts w:ascii="Calibri" w:hAnsi="Calibri"/>
                <w:sz w:val="24"/>
                <w:szCs w:val="24"/>
              </w:rPr>
            </w:pPr>
            <w:r>
              <w:rPr>
                <w:rFonts w:ascii="Calibri" w:hAnsi="Calibri"/>
                <w:sz w:val="24"/>
                <w:szCs w:val="24"/>
              </w:rPr>
              <w:t>Drawing App P03 Rev A</w:t>
            </w:r>
          </w:p>
          <w:p w14:paraId="02D11FE0" w14:textId="77777777" w:rsidR="00A60C03" w:rsidRDefault="00A60C03">
            <w:pPr>
              <w:pStyle w:val="TableText"/>
              <w:rPr>
                <w:rFonts w:ascii="Calibri" w:hAnsi="Calibri"/>
                <w:sz w:val="24"/>
                <w:szCs w:val="24"/>
              </w:rPr>
            </w:pPr>
            <w:r>
              <w:rPr>
                <w:rFonts w:ascii="Calibri" w:hAnsi="Calibri"/>
                <w:sz w:val="24"/>
                <w:szCs w:val="24"/>
              </w:rPr>
              <w:t>Proposed Tenure Layout 068/P/06 Revision D</w:t>
            </w:r>
          </w:p>
          <w:p w14:paraId="11D2A2C6" w14:textId="77777777" w:rsidR="00A60C03" w:rsidRDefault="00A60C03">
            <w:pPr>
              <w:pStyle w:val="TableText"/>
              <w:rPr>
                <w:rFonts w:ascii="Calibri" w:hAnsi="Calibri"/>
                <w:sz w:val="24"/>
                <w:szCs w:val="24"/>
              </w:rPr>
            </w:pPr>
            <w:r>
              <w:rPr>
                <w:rFonts w:ascii="Calibri" w:hAnsi="Calibri"/>
                <w:sz w:val="24"/>
                <w:szCs w:val="24"/>
              </w:rPr>
              <w:t>Detailed Landscape Proposals &amp; Tree Survey c-981-40 Revision B</w:t>
            </w:r>
          </w:p>
          <w:p w14:paraId="213180FB" w14:textId="77777777" w:rsidR="00A60C03" w:rsidRDefault="00A60C03">
            <w:pPr>
              <w:pStyle w:val="TableText"/>
              <w:rPr>
                <w:rFonts w:ascii="Calibri" w:hAnsi="Calibri"/>
                <w:sz w:val="24"/>
                <w:szCs w:val="24"/>
              </w:rPr>
            </w:pPr>
          </w:p>
          <w:p w14:paraId="13F7A38A" w14:textId="0E42A483" w:rsidR="00A60C03" w:rsidRDefault="00A60C03" w:rsidP="00A60C03">
            <w:pPr>
              <w:pStyle w:val="TableText"/>
              <w:jc w:val="left"/>
              <w:rPr>
                <w:rFonts w:ascii="Calibri" w:hAnsi="Calibri"/>
                <w:sz w:val="24"/>
                <w:szCs w:val="24"/>
              </w:rPr>
            </w:pPr>
            <w:r>
              <w:rPr>
                <w:rFonts w:ascii="Calibri" w:hAnsi="Calibri"/>
                <w:sz w:val="24"/>
                <w:szCs w:val="24"/>
              </w:rPr>
              <w:t>REASON: For the avoidance of doubt and to clarify which plans are relevant to the consent hereby approved.                                                                                                                               P.T.O.</w:t>
            </w:r>
          </w:p>
          <w:p w14:paraId="7EEBF428" w14:textId="032DED5C" w:rsidR="00A60C03" w:rsidRPr="00DD62CA" w:rsidRDefault="00A60C03">
            <w:pPr>
              <w:pStyle w:val="TableText"/>
              <w:rPr>
                <w:rFonts w:ascii="Calibri" w:hAnsi="Calibri"/>
                <w:sz w:val="24"/>
                <w:szCs w:val="24"/>
              </w:rPr>
            </w:pPr>
          </w:p>
        </w:tc>
      </w:tr>
      <w:tr w:rsidR="00A60C03" w:rsidRPr="00DD62CA" w14:paraId="776DDB43" w14:textId="77777777">
        <w:trPr>
          <w:cantSplit/>
          <w:trHeight w:val="527"/>
        </w:trPr>
        <w:tc>
          <w:tcPr>
            <w:tcW w:w="988" w:type="dxa"/>
          </w:tcPr>
          <w:p w14:paraId="0587EF32" w14:textId="77777777" w:rsidR="00A60C03" w:rsidRDefault="00A60C03" w:rsidP="00A60C03">
            <w:pPr>
              <w:pStyle w:val="TableText"/>
              <w:rPr>
                <w:rFonts w:ascii="Calibri" w:hAnsi="Calibri"/>
                <w:sz w:val="24"/>
                <w:szCs w:val="24"/>
              </w:rPr>
            </w:pPr>
          </w:p>
          <w:p w14:paraId="72FAAFC0" w14:textId="77777777" w:rsidR="00A60C03" w:rsidRDefault="00A60C03" w:rsidP="00A60C03">
            <w:pPr>
              <w:pStyle w:val="TableText"/>
              <w:rPr>
                <w:rFonts w:ascii="Calibri" w:hAnsi="Calibri"/>
                <w:sz w:val="24"/>
                <w:szCs w:val="24"/>
              </w:rPr>
            </w:pPr>
          </w:p>
          <w:p w14:paraId="0BE27404" w14:textId="756E7196" w:rsidR="00A60C03" w:rsidRPr="00DD62CA" w:rsidRDefault="00A60C03" w:rsidP="00A60C03">
            <w:pPr>
              <w:pStyle w:val="TableText"/>
              <w:rPr>
                <w:rFonts w:ascii="Calibri" w:hAnsi="Calibri"/>
                <w:sz w:val="24"/>
                <w:szCs w:val="24"/>
              </w:rPr>
            </w:pPr>
            <w:r>
              <w:rPr>
                <w:rFonts w:ascii="Calibri" w:hAnsi="Calibri"/>
                <w:sz w:val="24"/>
                <w:szCs w:val="24"/>
              </w:rPr>
              <w:t xml:space="preserve">   3.</w:t>
            </w:r>
          </w:p>
        </w:tc>
        <w:tc>
          <w:tcPr>
            <w:tcW w:w="9365" w:type="dxa"/>
            <w:gridSpan w:val="2"/>
          </w:tcPr>
          <w:p w14:paraId="078D6B91" w14:textId="77777777" w:rsidR="00A60C03" w:rsidRDefault="00A60C03">
            <w:pPr>
              <w:pStyle w:val="TableText"/>
              <w:rPr>
                <w:rFonts w:ascii="Calibri" w:hAnsi="Calibri"/>
                <w:sz w:val="24"/>
                <w:szCs w:val="24"/>
              </w:rPr>
            </w:pPr>
            <w:r>
              <w:rPr>
                <w:rFonts w:ascii="Calibri" w:hAnsi="Calibri"/>
                <w:sz w:val="24"/>
                <w:szCs w:val="24"/>
              </w:rPr>
              <w:t>Landscape and Ecology</w:t>
            </w:r>
          </w:p>
          <w:p w14:paraId="3F4F5310" w14:textId="77777777" w:rsidR="00A60C03" w:rsidRDefault="00A60C03">
            <w:pPr>
              <w:pStyle w:val="TableText"/>
              <w:rPr>
                <w:rFonts w:ascii="Calibri" w:hAnsi="Calibri"/>
                <w:sz w:val="24"/>
                <w:szCs w:val="24"/>
              </w:rPr>
            </w:pPr>
          </w:p>
          <w:p w14:paraId="5D489F8E" w14:textId="77777777" w:rsidR="00A60C03" w:rsidRDefault="00A60C03">
            <w:pPr>
              <w:pStyle w:val="TableText"/>
              <w:rPr>
                <w:rFonts w:ascii="Calibri" w:hAnsi="Calibri"/>
                <w:sz w:val="24"/>
                <w:szCs w:val="24"/>
              </w:rPr>
            </w:pPr>
            <w:r>
              <w:rPr>
                <w:rFonts w:ascii="Calibri" w:hAnsi="Calibri"/>
                <w:sz w:val="24"/>
                <w:szCs w:val="24"/>
              </w:rPr>
              <w:t xml:space="preserve">The landscaping proposals hereby approved shall be implemented in the first planting season following the first occupation of the development, whether in whole or part and shall be maintained thereafter for a period of not less than 10 years to the satisfaction of the Local Planning Authority.  </w:t>
            </w:r>
          </w:p>
          <w:p w14:paraId="0474D3E7" w14:textId="77777777" w:rsidR="00A60C03" w:rsidRDefault="00A60C03">
            <w:pPr>
              <w:pStyle w:val="TableText"/>
              <w:rPr>
                <w:rFonts w:ascii="Calibri" w:hAnsi="Calibri"/>
                <w:sz w:val="24"/>
                <w:szCs w:val="24"/>
              </w:rPr>
            </w:pPr>
          </w:p>
          <w:p w14:paraId="5B939AB8" w14:textId="77777777" w:rsidR="00A60C03" w:rsidRDefault="00A60C03">
            <w:pPr>
              <w:pStyle w:val="TableText"/>
              <w:rPr>
                <w:rFonts w:ascii="Calibri" w:hAnsi="Calibri"/>
                <w:sz w:val="24"/>
                <w:szCs w:val="24"/>
              </w:rPr>
            </w:pPr>
            <w:r>
              <w:rPr>
                <w:rFonts w:ascii="Calibri" w:hAnsi="Calibri"/>
                <w:sz w:val="24"/>
                <w:szCs w:val="24"/>
              </w:rPr>
              <w:t xml:space="preserve">This maintenance shall include the replacement of any tree or shrub which is removed, or dies, or is seriously damaged, or becomes seriously diseased, by a species of similar size to those originally </w:t>
            </w:r>
            <w:proofErr w:type="spellStart"/>
            <w:r>
              <w:rPr>
                <w:rFonts w:ascii="Calibri" w:hAnsi="Calibri"/>
                <w:sz w:val="24"/>
                <w:szCs w:val="24"/>
              </w:rPr>
              <w:t>planted</w:t>
            </w:r>
            <w:proofErr w:type="spellEnd"/>
            <w:r>
              <w:rPr>
                <w:rFonts w:ascii="Calibri" w:hAnsi="Calibri"/>
                <w:sz w:val="24"/>
                <w:szCs w:val="24"/>
              </w:rPr>
              <w:t>.  All trees/hedgerow shown as being retained within the approved details shall be retained as such in perpetuity.</w:t>
            </w:r>
          </w:p>
          <w:p w14:paraId="3E96AFB2" w14:textId="77777777" w:rsidR="00A60C03" w:rsidRDefault="00A60C03">
            <w:pPr>
              <w:pStyle w:val="TableText"/>
              <w:rPr>
                <w:rFonts w:ascii="Calibri" w:hAnsi="Calibri"/>
                <w:sz w:val="24"/>
                <w:szCs w:val="24"/>
              </w:rPr>
            </w:pPr>
          </w:p>
          <w:p w14:paraId="0DB71D00" w14:textId="77777777" w:rsidR="00A60C03" w:rsidRDefault="00A60C03">
            <w:pPr>
              <w:pStyle w:val="TableText"/>
              <w:rPr>
                <w:rFonts w:ascii="Calibri" w:hAnsi="Calibri"/>
                <w:sz w:val="24"/>
                <w:szCs w:val="24"/>
              </w:rPr>
            </w:pPr>
            <w:r>
              <w:rPr>
                <w:rFonts w:ascii="Calibri" w:hAnsi="Calibri"/>
                <w:sz w:val="24"/>
                <w:szCs w:val="24"/>
              </w:rPr>
              <w:t>REASON: To ensure the proposal is satisfactorily landscaped and trees/hedgerow of landscape/visual amenity value are retained as part of the development.</w:t>
            </w:r>
          </w:p>
          <w:p w14:paraId="0989682A" w14:textId="49278F73" w:rsidR="00A60C03" w:rsidRPr="00DD62CA" w:rsidRDefault="00A60C03">
            <w:pPr>
              <w:pStyle w:val="TableText"/>
              <w:rPr>
                <w:rFonts w:ascii="Calibri" w:hAnsi="Calibri"/>
                <w:sz w:val="24"/>
                <w:szCs w:val="24"/>
              </w:rPr>
            </w:pPr>
          </w:p>
        </w:tc>
      </w:tr>
      <w:tr w:rsidR="00A60C03" w:rsidRPr="00DD62CA" w14:paraId="592A9D6A" w14:textId="77777777">
        <w:trPr>
          <w:cantSplit/>
          <w:trHeight w:val="527"/>
        </w:trPr>
        <w:tc>
          <w:tcPr>
            <w:tcW w:w="988" w:type="dxa"/>
          </w:tcPr>
          <w:p w14:paraId="1336D4D5" w14:textId="452E21B9" w:rsidR="00A60C03" w:rsidRPr="00DD62CA" w:rsidRDefault="00A60C03" w:rsidP="00A60C03">
            <w:pPr>
              <w:pStyle w:val="TableText"/>
              <w:ind w:left="360"/>
              <w:rPr>
                <w:rFonts w:ascii="Calibri" w:hAnsi="Calibri"/>
                <w:sz w:val="24"/>
                <w:szCs w:val="24"/>
              </w:rPr>
            </w:pPr>
            <w:r>
              <w:rPr>
                <w:rFonts w:ascii="Calibri" w:hAnsi="Calibri"/>
                <w:sz w:val="24"/>
                <w:szCs w:val="24"/>
              </w:rPr>
              <w:t>4.</w:t>
            </w:r>
          </w:p>
        </w:tc>
        <w:tc>
          <w:tcPr>
            <w:tcW w:w="9365" w:type="dxa"/>
            <w:gridSpan w:val="2"/>
          </w:tcPr>
          <w:p w14:paraId="1CCB0DD7" w14:textId="77777777" w:rsidR="00A60C03" w:rsidRDefault="00A60C03">
            <w:pPr>
              <w:pStyle w:val="TableText"/>
              <w:rPr>
                <w:rFonts w:ascii="Calibri" w:hAnsi="Calibri"/>
                <w:sz w:val="24"/>
                <w:szCs w:val="24"/>
              </w:rPr>
            </w:pPr>
            <w:r>
              <w:rPr>
                <w:rFonts w:ascii="Calibri" w:hAnsi="Calibri"/>
                <w:sz w:val="24"/>
                <w:szCs w:val="24"/>
              </w:rPr>
              <w:t xml:space="preserve">No removal of vegetation including trees or hedges shall be undertaken within the nesting bird season (1st March - 31st August inclusive) unless a pre-clearance </w:t>
            </w:r>
            <w:proofErr w:type="gramStart"/>
            <w:r>
              <w:rPr>
                <w:rFonts w:ascii="Calibri" w:hAnsi="Calibri"/>
                <w:sz w:val="24"/>
                <w:szCs w:val="24"/>
              </w:rPr>
              <w:t>check</w:t>
            </w:r>
            <w:proofErr w:type="gramEnd"/>
            <w:r>
              <w:rPr>
                <w:rFonts w:ascii="Calibri" w:hAnsi="Calibri"/>
                <w:sz w:val="24"/>
                <w:szCs w:val="24"/>
              </w:rPr>
              <w:t xml:space="preserve"> on the day of removal, by a licenced ecologist, confirms the absence of nesting birds.  A letter from the ecologist confirming the absence of nesting birds shall be submitted to the Council within one month of the pre-clearance check being undertaken.  </w:t>
            </w:r>
          </w:p>
          <w:p w14:paraId="602E0DD4" w14:textId="77777777" w:rsidR="00A60C03" w:rsidRDefault="00A60C03">
            <w:pPr>
              <w:pStyle w:val="TableText"/>
              <w:rPr>
                <w:rFonts w:ascii="Calibri" w:hAnsi="Calibri"/>
                <w:sz w:val="24"/>
                <w:szCs w:val="24"/>
              </w:rPr>
            </w:pPr>
          </w:p>
          <w:p w14:paraId="010EA8CE" w14:textId="77777777" w:rsidR="00A60C03" w:rsidRDefault="00A60C03">
            <w:pPr>
              <w:pStyle w:val="TableText"/>
              <w:rPr>
                <w:rFonts w:ascii="Calibri" w:hAnsi="Calibri"/>
                <w:sz w:val="24"/>
                <w:szCs w:val="24"/>
              </w:rPr>
            </w:pPr>
            <w:r>
              <w:rPr>
                <w:rFonts w:ascii="Calibri" w:hAnsi="Calibri"/>
                <w:sz w:val="24"/>
                <w:szCs w:val="24"/>
              </w:rPr>
              <w:t>REASON:  To ensure that there are no adverse effects on the favourable conservation status of birds, to protect the bird population and species of importance or conservation concern from the potential impacts of the development.</w:t>
            </w:r>
          </w:p>
          <w:p w14:paraId="398FB54A" w14:textId="53445F73" w:rsidR="00A60C03" w:rsidRPr="00DD62CA" w:rsidRDefault="00A60C03">
            <w:pPr>
              <w:pStyle w:val="TableText"/>
              <w:rPr>
                <w:rFonts w:ascii="Calibri" w:hAnsi="Calibri"/>
                <w:sz w:val="24"/>
                <w:szCs w:val="24"/>
              </w:rPr>
            </w:pPr>
          </w:p>
        </w:tc>
      </w:tr>
      <w:tr w:rsidR="00A60C03" w:rsidRPr="00DD62CA" w14:paraId="64E385A0" w14:textId="77777777">
        <w:trPr>
          <w:cantSplit/>
          <w:trHeight w:val="527"/>
        </w:trPr>
        <w:tc>
          <w:tcPr>
            <w:tcW w:w="988" w:type="dxa"/>
          </w:tcPr>
          <w:p w14:paraId="188D5544" w14:textId="56D4BB37" w:rsidR="00A60C03" w:rsidRPr="00DD62CA" w:rsidRDefault="00A60C03" w:rsidP="00A60C03">
            <w:pPr>
              <w:pStyle w:val="TableText"/>
              <w:rPr>
                <w:rFonts w:ascii="Calibri" w:hAnsi="Calibri"/>
                <w:sz w:val="24"/>
                <w:szCs w:val="24"/>
              </w:rPr>
            </w:pPr>
            <w:r>
              <w:rPr>
                <w:rFonts w:ascii="Calibri" w:hAnsi="Calibri"/>
                <w:sz w:val="24"/>
                <w:szCs w:val="24"/>
              </w:rPr>
              <w:t xml:space="preserve">       5.</w:t>
            </w:r>
          </w:p>
        </w:tc>
        <w:tc>
          <w:tcPr>
            <w:tcW w:w="9365" w:type="dxa"/>
            <w:gridSpan w:val="2"/>
          </w:tcPr>
          <w:p w14:paraId="70425F4F" w14:textId="77777777" w:rsidR="00A60C03" w:rsidRDefault="00A60C03">
            <w:pPr>
              <w:pStyle w:val="TableText"/>
              <w:rPr>
                <w:rFonts w:ascii="Calibri" w:hAnsi="Calibri"/>
                <w:sz w:val="24"/>
                <w:szCs w:val="24"/>
              </w:rPr>
            </w:pPr>
            <w:r>
              <w:rPr>
                <w:rFonts w:ascii="Calibri" w:hAnsi="Calibri"/>
                <w:sz w:val="24"/>
                <w:szCs w:val="24"/>
              </w:rPr>
              <w:t>During the construction period, all trees as shown to be retained within the submitted details shall be protected in accordance with British Standard BS 5837 (2012) or any subsequent amendment to the British Standard.</w:t>
            </w:r>
          </w:p>
          <w:p w14:paraId="28D56D95" w14:textId="77777777" w:rsidR="00A60C03" w:rsidRDefault="00A60C03">
            <w:pPr>
              <w:pStyle w:val="TableText"/>
              <w:rPr>
                <w:rFonts w:ascii="Calibri" w:hAnsi="Calibri"/>
                <w:sz w:val="24"/>
                <w:szCs w:val="24"/>
              </w:rPr>
            </w:pPr>
          </w:p>
          <w:p w14:paraId="14EF7DF3" w14:textId="77777777" w:rsidR="00A60C03" w:rsidRDefault="00A60C03">
            <w:pPr>
              <w:pStyle w:val="TableText"/>
              <w:rPr>
                <w:rFonts w:ascii="Calibri" w:hAnsi="Calibri"/>
                <w:sz w:val="24"/>
                <w:szCs w:val="24"/>
              </w:rPr>
            </w:pPr>
            <w:r>
              <w:rPr>
                <w:rFonts w:ascii="Calibri" w:hAnsi="Calibri"/>
                <w:sz w:val="24"/>
                <w:szCs w:val="24"/>
              </w:rPr>
              <w:t xml:space="preserve">All protective fencing shall be in accordance with BS5837 (2012): 'Trees in Relation to Construction' and be erected in its entirety prior to any other operations taking place on the site.  The agreed tree protection shall remain in place and be maintained for the duration of the construction phase of the development.  For the avoidance of doubt no vehicle, plant, temporary </w:t>
            </w:r>
            <w:proofErr w:type="gramStart"/>
            <w:r>
              <w:rPr>
                <w:rFonts w:ascii="Calibri" w:hAnsi="Calibri"/>
                <w:sz w:val="24"/>
                <w:szCs w:val="24"/>
              </w:rPr>
              <w:t>building</w:t>
            </w:r>
            <w:proofErr w:type="gramEnd"/>
            <w:r>
              <w:rPr>
                <w:rFonts w:ascii="Calibri" w:hAnsi="Calibri"/>
                <w:sz w:val="24"/>
                <w:szCs w:val="24"/>
              </w:rPr>
              <w:t xml:space="preserve"> or materials, including raising and or, lowering of ground levels, shall be allowed within the protection areas(s) specified.</w:t>
            </w:r>
          </w:p>
          <w:p w14:paraId="491186BE" w14:textId="77777777" w:rsidR="00A60C03" w:rsidRDefault="00A60C03">
            <w:pPr>
              <w:pStyle w:val="TableText"/>
              <w:rPr>
                <w:rFonts w:ascii="Calibri" w:hAnsi="Calibri"/>
                <w:sz w:val="24"/>
                <w:szCs w:val="24"/>
              </w:rPr>
            </w:pPr>
          </w:p>
          <w:p w14:paraId="0109C8A9" w14:textId="77777777" w:rsidR="00A60C03" w:rsidRDefault="00A60C03">
            <w:pPr>
              <w:pStyle w:val="TableText"/>
              <w:rPr>
                <w:rFonts w:ascii="Calibri" w:hAnsi="Calibri"/>
                <w:sz w:val="24"/>
                <w:szCs w:val="24"/>
              </w:rPr>
            </w:pPr>
            <w:r>
              <w:rPr>
                <w:rFonts w:ascii="Calibri" w:hAnsi="Calibri"/>
                <w:sz w:val="24"/>
                <w:szCs w:val="24"/>
              </w:rPr>
              <w:t>REASON: To protect trees/hedging of landscape and visual amenity value on and adjacent to the site or those likely to be affected by the proposed development hereby approved.</w:t>
            </w:r>
          </w:p>
          <w:p w14:paraId="3467CDB9" w14:textId="77777777" w:rsidR="00A60C03" w:rsidRDefault="00A60C03">
            <w:pPr>
              <w:pStyle w:val="TableText"/>
              <w:rPr>
                <w:rFonts w:ascii="Calibri" w:hAnsi="Calibri"/>
                <w:sz w:val="24"/>
                <w:szCs w:val="24"/>
              </w:rPr>
            </w:pPr>
          </w:p>
          <w:p w14:paraId="351E8C15" w14:textId="77777777" w:rsidR="00D52FF7" w:rsidRDefault="00D52FF7">
            <w:pPr>
              <w:pStyle w:val="TableText"/>
              <w:rPr>
                <w:rFonts w:ascii="Calibri" w:hAnsi="Calibri"/>
                <w:sz w:val="24"/>
                <w:szCs w:val="24"/>
              </w:rPr>
            </w:pPr>
          </w:p>
          <w:p w14:paraId="0399995E" w14:textId="77777777" w:rsidR="00D52FF7" w:rsidRDefault="00D52FF7">
            <w:pPr>
              <w:pStyle w:val="TableText"/>
              <w:rPr>
                <w:rFonts w:ascii="Calibri" w:hAnsi="Calibri"/>
                <w:sz w:val="24"/>
                <w:szCs w:val="24"/>
              </w:rPr>
            </w:pPr>
          </w:p>
          <w:p w14:paraId="4F2FA731" w14:textId="77777777" w:rsidR="00D52FF7" w:rsidRDefault="00D52FF7">
            <w:pPr>
              <w:pStyle w:val="TableText"/>
              <w:rPr>
                <w:rFonts w:ascii="Calibri" w:hAnsi="Calibri"/>
                <w:sz w:val="24"/>
                <w:szCs w:val="24"/>
              </w:rPr>
            </w:pPr>
          </w:p>
          <w:p w14:paraId="657EC55A" w14:textId="77777777" w:rsidR="00D52FF7" w:rsidRDefault="00D52FF7">
            <w:pPr>
              <w:pStyle w:val="TableText"/>
              <w:rPr>
                <w:rFonts w:ascii="Calibri" w:hAnsi="Calibri"/>
                <w:sz w:val="24"/>
                <w:szCs w:val="24"/>
              </w:rPr>
            </w:pPr>
          </w:p>
          <w:p w14:paraId="010CD8BD" w14:textId="0E8A4752" w:rsidR="00D52FF7" w:rsidRPr="00DD62CA" w:rsidRDefault="00D52FF7" w:rsidP="00D52FF7">
            <w:pPr>
              <w:pStyle w:val="TableText"/>
              <w:jc w:val="right"/>
              <w:rPr>
                <w:rFonts w:ascii="Calibri" w:hAnsi="Calibri"/>
                <w:sz w:val="24"/>
                <w:szCs w:val="24"/>
              </w:rPr>
            </w:pPr>
            <w:r>
              <w:rPr>
                <w:rFonts w:ascii="Calibri" w:hAnsi="Calibri"/>
                <w:sz w:val="24"/>
                <w:szCs w:val="24"/>
              </w:rPr>
              <w:t>P.T.O.</w:t>
            </w:r>
          </w:p>
        </w:tc>
      </w:tr>
      <w:tr w:rsidR="00A60C03" w:rsidRPr="00DD62CA" w14:paraId="33F18113" w14:textId="77777777">
        <w:trPr>
          <w:cantSplit/>
          <w:trHeight w:val="527"/>
        </w:trPr>
        <w:tc>
          <w:tcPr>
            <w:tcW w:w="988" w:type="dxa"/>
          </w:tcPr>
          <w:p w14:paraId="01B3FAF7" w14:textId="77777777" w:rsidR="00A60C03" w:rsidRDefault="00A60C03" w:rsidP="00A60C03">
            <w:pPr>
              <w:pStyle w:val="TableText"/>
              <w:rPr>
                <w:rFonts w:ascii="Calibri" w:hAnsi="Calibri"/>
                <w:sz w:val="24"/>
                <w:szCs w:val="24"/>
              </w:rPr>
            </w:pPr>
          </w:p>
          <w:p w14:paraId="190A299D" w14:textId="77777777" w:rsidR="00A60C03" w:rsidRDefault="00A60C03" w:rsidP="00A60C03">
            <w:pPr>
              <w:pStyle w:val="TableText"/>
              <w:rPr>
                <w:rFonts w:ascii="Calibri" w:hAnsi="Calibri"/>
                <w:sz w:val="24"/>
                <w:szCs w:val="24"/>
              </w:rPr>
            </w:pPr>
          </w:p>
          <w:p w14:paraId="6F8A2AC5" w14:textId="180DB74D" w:rsidR="00A60C03" w:rsidRPr="00DD62CA" w:rsidRDefault="00A60C03" w:rsidP="00A60C03">
            <w:pPr>
              <w:pStyle w:val="TableText"/>
              <w:jc w:val="center"/>
              <w:rPr>
                <w:rFonts w:ascii="Calibri" w:hAnsi="Calibri"/>
                <w:sz w:val="24"/>
                <w:szCs w:val="24"/>
              </w:rPr>
            </w:pPr>
            <w:r>
              <w:rPr>
                <w:rFonts w:ascii="Calibri" w:hAnsi="Calibri"/>
                <w:sz w:val="24"/>
                <w:szCs w:val="24"/>
              </w:rPr>
              <w:t>6.</w:t>
            </w:r>
          </w:p>
        </w:tc>
        <w:tc>
          <w:tcPr>
            <w:tcW w:w="9365" w:type="dxa"/>
            <w:gridSpan w:val="2"/>
          </w:tcPr>
          <w:p w14:paraId="5C72471E" w14:textId="77777777" w:rsidR="00A60C03" w:rsidRDefault="00A60C03">
            <w:pPr>
              <w:pStyle w:val="TableText"/>
              <w:rPr>
                <w:rFonts w:ascii="Calibri" w:hAnsi="Calibri"/>
                <w:sz w:val="24"/>
                <w:szCs w:val="24"/>
              </w:rPr>
            </w:pPr>
            <w:r>
              <w:rPr>
                <w:rFonts w:ascii="Calibri" w:hAnsi="Calibri"/>
                <w:sz w:val="24"/>
                <w:szCs w:val="24"/>
              </w:rPr>
              <w:t>Drainage and Flooding</w:t>
            </w:r>
          </w:p>
          <w:p w14:paraId="722C0A00" w14:textId="77777777" w:rsidR="00A60C03" w:rsidRDefault="00A60C03">
            <w:pPr>
              <w:pStyle w:val="TableText"/>
              <w:rPr>
                <w:rFonts w:ascii="Calibri" w:hAnsi="Calibri"/>
                <w:sz w:val="24"/>
                <w:szCs w:val="24"/>
              </w:rPr>
            </w:pPr>
          </w:p>
          <w:p w14:paraId="0EB2467C" w14:textId="77777777" w:rsidR="00A60C03" w:rsidRDefault="00A60C03">
            <w:pPr>
              <w:pStyle w:val="TableText"/>
              <w:rPr>
                <w:rFonts w:ascii="Calibri" w:hAnsi="Calibri"/>
                <w:sz w:val="24"/>
                <w:szCs w:val="24"/>
              </w:rPr>
            </w:pPr>
            <w:r>
              <w:rPr>
                <w:rFonts w:ascii="Calibri" w:hAnsi="Calibri"/>
                <w:sz w:val="24"/>
                <w:szCs w:val="24"/>
              </w:rPr>
              <w:t xml:space="preserve">The development permitted by this planning permission shall be carried out in accordance with the surface water drainage scheme set out on drawing 19.664-500 Rev C. The surface water drainage scheme shall be fully implemented prior to occupation and in accordance with the timing / phasing arrangements embodied within the scheme. The surface water drainage scheme shall then be managed and maintained thereafter in accordance with the arrangements set out in the accompanying maintenance plan (by </w:t>
            </w:r>
            <w:proofErr w:type="spellStart"/>
            <w:r>
              <w:rPr>
                <w:rFonts w:ascii="Calibri" w:hAnsi="Calibri"/>
                <w:sz w:val="24"/>
                <w:szCs w:val="24"/>
              </w:rPr>
              <w:t>Reford</w:t>
            </w:r>
            <w:proofErr w:type="spellEnd"/>
            <w:r>
              <w:rPr>
                <w:rFonts w:ascii="Calibri" w:hAnsi="Calibri"/>
                <w:sz w:val="24"/>
                <w:szCs w:val="24"/>
              </w:rPr>
              <w:t xml:space="preserve"> Consulting Engineers Limited, dated July 2020).</w:t>
            </w:r>
          </w:p>
          <w:p w14:paraId="7C679DC1" w14:textId="77777777" w:rsidR="00A60C03" w:rsidRDefault="00A60C03">
            <w:pPr>
              <w:pStyle w:val="TableText"/>
              <w:rPr>
                <w:rFonts w:ascii="Calibri" w:hAnsi="Calibri"/>
                <w:sz w:val="24"/>
                <w:szCs w:val="24"/>
              </w:rPr>
            </w:pPr>
          </w:p>
          <w:p w14:paraId="5650AB70" w14:textId="77777777" w:rsidR="00A60C03" w:rsidRDefault="00A60C03">
            <w:pPr>
              <w:pStyle w:val="TableText"/>
              <w:rPr>
                <w:rFonts w:ascii="Calibri" w:hAnsi="Calibri"/>
                <w:sz w:val="24"/>
                <w:szCs w:val="24"/>
              </w:rPr>
            </w:pPr>
            <w:r>
              <w:rPr>
                <w:rFonts w:ascii="Calibri" w:hAnsi="Calibri"/>
                <w:sz w:val="24"/>
                <w:szCs w:val="24"/>
              </w:rPr>
              <w:tab/>
              <w:t>REASON: To prevent flooding by ensuring the satisfactory storage of/disposal of surface water from the site.  To reduce the risk of flooding to the proposed development and future occupants.  To ensure that the drainage for the proposed development can be adequately maintained and to ensure that there is no flood risk on- or off-the site resulting from the proposed development or resulting from inadequate the maintenance of the sustainable drainage system.</w:t>
            </w:r>
          </w:p>
          <w:p w14:paraId="2297C872" w14:textId="2B4A23EB" w:rsidR="00A60C03" w:rsidRPr="00DD62CA" w:rsidRDefault="00A60C03">
            <w:pPr>
              <w:pStyle w:val="TableText"/>
              <w:rPr>
                <w:rFonts w:ascii="Calibri" w:hAnsi="Calibri"/>
                <w:sz w:val="24"/>
                <w:szCs w:val="24"/>
              </w:rPr>
            </w:pPr>
          </w:p>
        </w:tc>
      </w:tr>
      <w:tr w:rsidR="00A60C03" w:rsidRPr="00DD62CA" w14:paraId="78095BF2" w14:textId="77777777">
        <w:trPr>
          <w:cantSplit/>
          <w:trHeight w:val="527"/>
        </w:trPr>
        <w:tc>
          <w:tcPr>
            <w:tcW w:w="988" w:type="dxa"/>
          </w:tcPr>
          <w:p w14:paraId="16F9AF8A" w14:textId="77777777" w:rsidR="00A60C03" w:rsidRDefault="00A60C03" w:rsidP="00A60C03">
            <w:pPr>
              <w:pStyle w:val="TableText"/>
              <w:rPr>
                <w:rFonts w:ascii="Calibri" w:hAnsi="Calibri"/>
                <w:sz w:val="24"/>
                <w:szCs w:val="24"/>
              </w:rPr>
            </w:pPr>
          </w:p>
          <w:p w14:paraId="5E043E07" w14:textId="77777777" w:rsidR="00A60C03" w:rsidRDefault="00A60C03" w:rsidP="00A60C03">
            <w:pPr>
              <w:pStyle w:val="TableText"/>
              <w:rPr>
                <w:rFonts w:ascii="Calibri" w:hAnsi="Calibri"/>
                <w:sz w:val="24"/>
                <w:szCs w:val="24"/>
              </w:rPr>
            </w:pPr>
          </w:p>
          <w:p w14:paraId="7E663BD9" w14:textId="38F5C8C5" w:rsidR="00A60C03" w:rsidRPr="00DD62CA" w:rsidRDefault="00A60C03" w:rsidP="00A60C03">
            <w:pPr>
              <w:pStyle w:val="TableText"/>
              <w:jc w:val="center"/>
              <w:rPr>
                <w:rFonts w:ascii="Calibri" w:hAnsi="Calibri"/>
                <w:sz w:val="24"/>
                <w:szCs w:val="24"/>
              </w:rPr>
            </w:pPr>
            <w:r>
              <w:rPr>
                <w:rFonts w:ascii="Calibri" w:hAnsi="Calibri"/>
                <w:sz w:val="24"/>
                <w:szCs w:val="24"/>
              </w:rPr>
              <w:t>7.</w:t>
            </w:r>
          </w:p>
        </w:tc>
        <w:tc>
          <w:tcPr>
            <w:tcW w:w="9365" w:type="dxa"/>
            <w:gridSpan w:val="2"/>
          </w:tcPr>
          <w:p w14:paraId="43BCC742" w14:textId="77777777" w:rsidR="00A60C03" w:rsidRDefault="00A60C03">
            <w:pPr>
              <w:pStyle w:val="TableText"/>
              <w:rPr>
                <w:rFonts w:ascii="Calibri" w:hAnsi="Calibri"/>
                <w:sz w:val="24"/>
                <w:szCs w:val="24"/>
              </w:rPr>
            </w:pPr>
            <w:r>
              <w:rPr>
                <w:rFonts w:ascii="Calibri" w:hAnsi="Calibri"/>
                <w:sz w:val="24"/>
                <w:szCs w:val="24"/>
              </w:rPr>
              <w:t>Highways Matters</w:t>
            </w:r>
          </w:p>
          <w:p w14:paraId="59554EF5" w14:textId="77777777" w:rsidR="00A60C03" w:rsidRDefault="00A60C03">
            <w:pPr>
              <w:pStyle w:val="TableText"/>
              <w:rPr>
                <w:rFonts w:ascii="Calibri" w:hAnsi="Calibri"/>
                <w:sz w:val="24"/>
                <w:szCs w:val="24"/>
              </w:rPr>
            </w:pPr>
          </w:p>
          <w:p w14:paraId="0C76B8BC" w14:textId="77777777" w:rsidR="00A60C03" w:rsidRDefault="00A60C03">
            <w:pPr>
              <w:pStyle w:val="TableText"/>
              <w:rPr>
                <w:rFonts w:ascii="Calibri" w:hAnsi="Calibri"/>
                <w:sz w:val="24"/>
                <w:szCs w:val="24"/>
              </w:rPr>
            </w:pPr>
            <w:r>
              <w:rPr>
                <w:rFonts w:ascii="Calibri" w:hAnsi="Calibri"/>
                <w:sz w:val="24"/>
                <w:szCs w:val="24"/>
              </w:rPr>
              <w:t xml:space="preserve">The construction operations associated with the development hereby approved shall be carried out in strict accordance with the timings and methodologies contained within the submitted Traffic Management Strategy and Construction Method </w:t>
            </w:r>
            <w:proofErr w:type="gramStart"/>
            <w:r>
              <w:rPr>
                <w:rFonts w:ascii="Calibri" w:hAnsi="Calibri"/>
                <w:sz w:val="24"/>
                <w:szCs w:val="24"/>
              </w:rPr>
              <w:t>Statement..</w:t>
            </w:r>
            <w:proofErr w:type="gramEnd"/>
          </w:p>
          <w:p w14:paraId="44A430A4" w14:textId="77777777" w:rsidR="00A60C03" w:rsidRDefault="00A60C03">
            <w:pPr>
              <w:pStyle w:val="TableText"/>
              <w:rPr>
                <w:rFonts w:ascii="Calibri" w:hAnsi="Calibri"/>
                <w:sz w:val="24"/>
                <w:szCs w:val="24"/>
              </w:rPr>
            </w:pPr>
          </w:p>
          <w:p w14:paraId="710F511F" w14:textId="77777777" w:rsidR="00A60C03" w:rsidRDefault="00A60C03">
            <w:pPr>
              <w:pStyle w:val="TableText"/>
              <w:rPr>
                <w:rFonts w:ascii="Calibri" w:hAnsi="Calibri"/>
                <w:sz w:val="24"/>
                <w:szCs w:val="24"/>
              </w:rPr>
            </w:pPr>
            <w:proofErr w:type="gramStart"/>
            <w:r>
              <w:rPr>
                <w:rFonts w:ascii="Calibri" w:hAnsi="Calibri"/>
                <w:sz w:val="24"/>
                <w:szCs w:val="24"/>
              </w:rPr>
              <w:t>Reason::</w:t>
            </w:r>
            <w:proofErr w:type="gramEnd"/>
            <w:r>
              <w:rPr>
                <w:rFonts w:ascii="Calibri" w:hAnsi="Calibri"/>
                <w:sz w:val="24"/>
                <w:szCs w:val="24"/>
              </w:rPr>
              <w:t xml:space="preserve"> In the interests of protecting residential amenity from noise and disturbance and to ensure the safe operation of the Highway for the duration of the construction phase of the development.</w:t>
            </w:r>
          </w:p>
          <w:p w14:paraId="3312EC8B" w14:textId="69EAD58C" w:rsidR="00A60C03" w:rsidRPr="00DD62CA" w:rsidRDefault="00A60C03">
            <w:pPr>
              <w:pStyle w:val="TableText"/>
              <w:rPr>
                <w:rFonts w:ascii="Calibri" w:hAnsi="Calibri"/>
                <w:sz w:val="24"/>
                <w:szCs w:val="24"/>
              </w:rPr>
            </w:pPr>
          </w:p>
        </w:tc>
      </w:tr>
    </w:tbl>
    <w:bookmarkEnd w:id="0"/>
    <w:p w14:paraId="308CDC5E"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26EED64B"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1296"/>
        <w:gridCol w:w="9280"/>
      </w:tblGrid>
      <w:tr w:rsidR="002F3ADA" w:rsidRPr="00DD62CA" w14:paraId="67946021" w14:textId="77777777">
        <w:tc>
          <w:tcPr>
            <w:tcW w:w="993" w:type="dxa"/>
          </w:tcPr>
          <w:p w14:paraId="2297DFA3" w14:textId="77777777" w:rsidR="002F3ADA" w:rsidRDefault="002F3ADA">
            <w:pPr>
              <w:pStyle w:val="TableText"/>
              <w:numPr>
                <w:ilvl w:val="0"/>
                <w:numId w:val="1"/>
              </w:numPr>
              <w:rPr>
                <w:rFonts w:ascii="Calibri" w:hAnsi="Calibri"/>
                <w:sz w:val="24"/>
                <w:szCs w:val="24"/>
              </w:rPr>
            </w:pPr>
          </w:p>
          <w:p w14:paraId="339FD469" w14:textId="04805F7B" w:rsidR="00D52FF7" w:rsidRPr="00D52FF7" w:rsidRDefault="00D52FF7" w:rsidP="00D52FF7">
            <w:pPr>
              <w:tabs>
                <w:tab w:val="left" w:pos="450"/>
              </w:tabs>
            </w:pPr>
          </w:p>
        </w:tc>
        <w:tc>
          <w:tcPr>
            <w:tcW w:w="9583" w:type="dxa"/>
          </w:tcPr>
          <w:p w14:paraId="10D2D8A6" w14:textId="77777777" w:rsidR="002F3AD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p w14:paraId="15A49FD5" w14:textId="4465CF69" w:rsidR="00D52FF7" w:rsidRPr="00DD62CA" w:rsidRDefault="00D52FF7">
            <w:pPr>
              <w:pStyle w:val="TableText"/>
              <w:rPr>
                <w:rFonts w:ascii="Calibri" w:hAnsi="Calibri"/>
                <w:sz w:val="24"/>
                <w:szCs w:val="24"/>
              </w:rPr>
            </w:pPr>
          </w:p>
        </w:tc>
      </w:tr>
      <w:tr w:rsidR="002F3ADA" w:rsidRPr="00DD62CA" w14:paraId="682C0836" w14:textId="77777777">
        <w:tc>
          <w:tcPr>
            <w:tcW w:w="993" w:type="dxa"/>
          </w:tcPr>
          <w:p w14:paraId="4238C335" w14:textId="77777777" w:rsidR="002F3ADA" w:rsidRPr="00DD62CA" w:rsidRDefault="002F3ADA">
            <w:pPr>
              <w:pStyle w:val="TableText"/>
              <w:numPr>
                <w:ilvl w:val="0"/>
                <w:numId w:val="1"/>
              </w:numPr>
              <w:rPr>
                <w:rFonts w:ascii="Calibri" w:hAnsi="Calibri"/>
                <w:sz w:val="24"/>
                <w:szCs w:val="24"/>
              </w:rPr>
            </w:pPr>
          </w:p>
        </w:tc>
        <w:tc>
          <w:tcPr>
            <w:tcW w:w="9583" w:type="dxa"/>
          </w:tcPr>
          <w:p w14:paraId="1136D9E3" w14:textId="77777777" w:rsidR="002F3AD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p w14:paraId="16A58D57" w14:textId="03CE0232" w:rsidR="00D52FF7" w:rsidRPr="00DD62CA" w:rsidRDefault="00D52FF7">
            <w:pPr>
              <w:pStyle w:val="TableText"/>
              <w:rPr>
                <w:rFonts w:ascii="Calibri" w:hAnsi="Calibri"/>
                <w:sz w:val="24"/>
                <w:szCs w:val="24"/>
              </w:rPr>
            </w:pPr>
          </w:p>
        </w:tc>
      </w:tr>
      <w:tr w:rsidR="0070149C" w:rsidRPr="00DD62CA" w14:paraId="24BC4328" w14:textId="77777777">
        <w:tc>
          <w:tcPr>
            <w:tcW w:w="993" w:type="dxa"/>
          </w:tcPr>
          <w:p w14:paraId="58789167" w14:textId="77777777" w:rsidR="00D52FF7" w:rsidRDefault="00D52FF7" w:rsidP="00D52FF7">
            <w:pPr>
              <w:pStyle w:val="TableText"/>
              <w:jc w:val="center"/>
              <w:rPr>
                <w:rFonts w:ascii="Calibri" w:hAnsi="Calibri"/>
                <w:sz w:val="24"/>
                <w:szCs w:val="24"/>
              </w:rPr>
            </w:pPr>
            <w:r>
              <w:rPr>
                <w:rFonts w:ascii="Calibri" w:hAnsi="Calibri"/>
                <w:sz w:val="24"/>
                <w:szCs w:val="24"/>
              </w:rPr>
              <w:t>3.</w:t>
            </w:r>
          </w:p>
          <w:p w14:paraId="51AA7F79" w14:textId="77777777" w:rsidR="00D52FF7" w:rsidRDefault="00D52FF7" w:rsidP="00D52FF7">
            <w:pPr>
              <w:pStyle w:val="TableText"/>
              <w:jc w:val="center"/>
              <w:rPr>
                <w:rFonts w:ascii="Calibri" w:hAnsi="Calibri"/>
                <w:sz w:val="24"/>
                <w:szCs w:val="24"/>
              </w:rPr>
            </w:pPr>
          </w:p>
          <w:p w14:paraId="4FA27A85" w14:textId="77777777" w:rsidR="00D52FF7" w:rsidRDefault="00D52FF7" w:rsidP="00D52FF7">
            <w:pPr>
              <w:pStyle w:val="TableText"/>
              <w:jc w:val="center"/>
              <w:rPr>
                <w:rFonts w:ascii="Calibri" w:hAnsi="Calibri"/>
                <w:sz w:val="24"/>
                <w:szCs w:val="24"/>
              </w:rPr>
            </w:pPr>
          </w:p>
          <w:p w14:paraId="561B2D83" w14:textId="77777777" w:rsidR="00D52FF7" w:rsidRDefault="00D52FF7" w:rsidP="00D52FF7">
            <w:pPr>
              <w:pStyle w:val="TableText"/>
              <w:jc w:val="center"/>
              <w:rPr>
                <w:rFonts w:ascii="Calibri" w:hAnsi="Calibri"/>
                <w:sz w:val="24"/>
                <w:szCs w:val="24"/>
              </w:rPr>
            </w:pPr>
          </w:p>
          <w:p w14:paraId="05961ED4" w14:textId="77777777" w:rsidR="00D52FF7" w:rsidRDefault="00D52FF7" w:rsidP="00D52FF7">
            <w:pPr>
              <w:pStyle w:val="TableText"/>
              <w:jc w:val="center"/>
              <w:rPr>
                <w:rFonts w:ascii="Calibri" w:hAnsi="Calibri"/>
                <w:sz w:val="24"/>
                <w:szCs w:val="24"/>
              </w:rPr>
            </w:pPr>
          </w:p>
          <w:p w14:paraId="2CCA5D11" w14:textId="77777777" w:rsidR="00D52FF7" w:rsidRDefault="00D52FF7" w:rsidP="00D52FF7">
            <w:pPr>
              <w:pStyle w:val="TableText"/>
              <w:jc w:val="center"/>
              <w:rPr>
                <w:rFonts w:ascii="Calibri" w:hAnsi="Calibri"/>
                <w:sz w:val="24"/>
                <w:szCs w:val="24"/>
              </w:rPr>
            </w:pPr>
          </w:p>
          <w:p w14:paraId="4D797AA9" w14:textId="77777777" w:rsidR="00D52FF7" w:rsidRDefault="00D52FF7" w:rsidP="00D52FF7">
            <w:pPr>
              <w:pStyle w:val="TableText"/>
              <w:jc w:val="center"/>
              <w:rPr>
                <w:rFonts w:ascii="Calibri" w:hAnsi="Calibri"/>
                <w:sz w:val="24"/>
                <w:szCs w:val="24"/>
              </w:rPr>
            </w:pPr>
          </w:p>
          <w:p w14:paraId="2E8A7626" w14:textId="77777777" w:rsidR="00D52FF7" w:rsidRDefault="00D52FF7" w:rsidP="00D52FF7">
            <w:pPr>
              <w:pStyle w:val="TableText"/>
              <w:jc w:val="center"/>
              <w:rPr>
                <w:rFonts w:ascii="Calibri" w:hAnsi="Calibri"/>
                <w:sz w:val="24"/>
                <w:szCs w:val="24"/>
              </w:rPr>
            </w:pPr>
          </w:p>
          <w:p w14:paraId="7C42342D" w14:textId="77777777" w:rsidR="00D52FF7" w:rsidRDefault="00D52FF7" w:rsidP="00D52FF7">
            <w:pPr>
              <w:pStyle w:val="TableText"/>
              <w:jc w:val="center"/>
              <w:rPr>
                <w:rFonts w:ascii="Calibri" w:hAnsi="Calibri"/>
                <w:sz w:val="24"/>
                <w:szCs w:val="24"/>
              </w:rPr>
            </w:pPr>
          </w:p>
          <w:p w14:paraId="67C6BBD0" w14:textId="77777777" w:rsidR="00D52FF7" w:rsidRDefault="00D52FF7" w:rsidP="00D52FF7">
            <w:pPr>
              <w:pStyle w:val="TableText"/>
              <w:jc w:val="center"/>
              <w:rPr>
                <w:rFonts w:ascii="Calibri" w:hAnsi="Calibri"/>
                <w:sz w:val="24"/>
                <w:szCs w:val="24"/>
              </w:rPr>
            </w:pPr>
          </w:p>
          <w:p w14:paraId="3C06B88C" w14:textId="77777777" w:rsidR="00D52FF7" w:rsidRDefault="00D52FF7" w:rsidP="00D52FF7">
            <w:pPr>
              <w:pStyle w:val="TableText"/>
              <w:jc w:val="center"/>
              <w:rPr>
                <w:rFonts w:ascii="Calibri" w:hAnsi="Calibri"/>
                <w:sz w:val="24"/>
                <w:szCs w:val="24"/>
              </w:rPr>
            </w:pPr>
          </w:p>
          <w:p w14:paraId="588CDD47" w14:textId="77777777" w:rsidR="00D52FF7" w:rsidRDefault="00D52FF7" w:rsidP="00D52FF7">
            <w:pPr>
              <w:pStyle w:val="TableText"/>
              <w:jc w:val="center"/>
              <w:rPr>
                <w:rFonts w:ascii="Calibri" w:hAnsi="Calibri"/>
                <w:sz w:val="24"/>
                <w:szCs w:val="24"/>
              </w:rPr>
            </w:pPr>
          </w:p>
          <w:p w14:paraId="7C43F600" w14:textId="68E29C23" w:rsidR="00D52FF7" w:rsidRPr="00DD62CA" w:rsidRDefault="00D52FF7" w:rsidP="00D52FF7">
            <w:pPr>
              <w:pStyle w:val="TableText"/>
              <w:jc w:val="center"/>
              <w:rPr>
                <w:rFonts w:ascii="Calibri" w:hAnsi="Calibri"/>
                <w:sz w:val="24"/>
                <w:szCs w:val="24"/>
              </w:rPr>
            </w:pPr>
            <w:r>
              <w:rPr>
                <w:rFonts w:ascii="Calibri" w:hAnsi="Calibri"/>
                <w:sz w:val="24"/>
                <w:szCs w:val="24"/>
              </w:rPr>
              <w:lastRenderedPageBreak/>
              <w:t>4.</w:t>
            </w:r>
          </w:p>
        </w:tc>
        <w:tc>
          <w:tcPr>
            <w:tcW w:w="9583" w:type="dxa"/>
          </w:tcPr>
          <w:p w14:paraId="76B86E8B" w14:textId="4BDBAB01" w:rsidR="0070149C" w:rsidRDefault="0070149C">
            <w:pPr>
              <w:pStyle w:val="TableText"/>
              <w:rPr>
                <w:rFonts w:ascii="Calibri" w:hAnsi="Calibri"/>
                <w:sz w:val="24"/>
                <w:szCs w:val="24"/>
              </w:rPr>
            </w:pPr>
            <w:r w:rsidRPr="00DD62CA">
              <w:rPr>
                <w:rFonts w:ascii="Calibri" w:hAnsi="Calibri"/>
                <w:sz w:val="24"/>
                <w:szCs w:val="24"/>
              </w:rPr>
              <w:lastRenderedPageBreak/>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r w:rsidR="00E01248" w:rsidRPr="00DD62CA">
              <w:rPr>
                <w:rFonts w:ascii="Calibri" w:hAnsi="Calibri"/>
                <w:sz w:val="24"/>
                <w:szCs w:val="24"/>
              </w:rPr>
              <w:t>.</w:t>
            </w:r>
          </w:p>
          <w:p w14:paraId="453C1D7B" w14:textId="2E43C28A" w:rsidR="00D52FF7" w:rsidRDefault="00D52FF7">
            <w:pPr>
              <w:pStyle w:val="TableText"/>
              <w:rPr>
                <w:rFonts w:ascii="Calibri" w:hAnsi="Calibri"/>
                <w:sz w:val="24"/>
                <w:szCs w:val="24"/>
              </w:rPr>
            </w:pPr>
          </w:p>
          <w:p w14:paraId="788AED37" w14:textId="04BB42F5" w:rsidR="00D52FF7" w:rsidRDefault="00D52FF7">
            <w:pPr>
              <w:pStyle w:val="TableText"/>
              <w:rPr>
                <w:rFonts w:ascii="Calibri" w:hAnsi="Calibri"/>
                <w:sz w:val="24"/>
                <w:szCs w:val="24"/>
              </w:rPr>
            </w:pPr>
          </w:p>
          <w:p w14:paraId="1F045ABE" w14:textId="1FCE2CF5" w:rsidR="00D52FF7" w:rsidRDefault="00D52FF7" w:rsidP="00D52FF7">
            <w:pPr>
              <w:pStyle w:val="TableText"/>
              <w:jc w:val="right"/>
              <w:rPr>
                <w:rFonts w:ascii="Calibri" w:hAnsi="Calibri"/>
                <w:sz w:val="24"/>
                <w:szCs w:val="24"/>
              </w:rPr>
            </w:pPr>
            <w:r>
              <w:rPr>
                <w:rFonts w:ascii="Calibri" w:hAnsi="Calibri"/>
                <w:sz w:val="24"/>
                <w:szCs w:val="24"/>
              </w:rPr>
              <w:t>P.T.O.</w:t>
            </w:r>
          </w:p>
          <w:p w14:paraId="4A925786" w14:textId="77777777" w:rsidR="00D52FF7" w:rsidRDefault="00D52FF7">
            <w:pPr>
              <w:pStyle w:val="TableText"/>
              <w:rPr>
                <w:rFonts w:ascii="Calibri" w:hAnsi="Calibri"/>
                <w:sz w:val="24"/>
                <w:szCs w:val="24"/>
              </w:rPr>
            </w:pPr>
          </w:p>
          <w:p w14:paraId="192C0C37" w14:textId="77777777" w:rsidR="00D52FF7" w:rsidRDefault="00D52FF7">
            <w:pPr>
              <w:pStyle w:val="TableText"/>
              <w:rPr>
                <w:rFonts w:ascii="Calibri" w:hAnsi="Calibri"/>
                <w:sz w:val="24"/>
                <w:szCs w:val="24"/>
              </w:rPr>
            </w:pPr>
          </w:p>
          <w:p w14:paraId="4B52E345" w14:textId="77777777" w:rsidR="00D52FF7" w:rsidRDefault="00D52FF7">
            <w:pPr>
              <w:pStyle w:val="TableText"/>
              <w:rPr>
                <w:rFonts w:ascii="Calibri" w:hAnsi="Calibri"/>
                <w:sz w:val="24"/>
                <w:szCs w:val="24"/>
              </w:rPr>
            </w:pPr>
          </w:p>
          <w:p w14:paraId="151CAFD4" w14:textId="77777777" w:rsidR="00D52FF7" w:rsidRDefault="00D52FF7">
            <w:pPr>
              <w:pStyle w:val="TableText"/>
              <w:rPr>
                <w:rFonts w:ascii="Calibri" w:hAnsi="Calibri"/>
                <w:sz w:val="24"/>
                <w:szCs w:val="24"/>
              </w:rPr>
            </w:pPr>
          </w:p>
          <w:p w14:paraId="56415DE7" w14:textId="45E59F4A" w:rsidR="00D52FF7" w:rsidRPr="00DD62CA" w:rsidRDefault="00D52FF7">
            <w:pPr>
              <w:pStyle w:val="TableText"/>
              <w:rPr>
                <w:rFonts w:ascii="Calibri" w:hAnsi="Calibri"/>
                <w:sz w:val="24"/>
                <w:szCs w:val="24"/>
              </w:rPr>
            </w:pPr>
            <w:r w:rsidRPr="00D52FF7">
              <w:rPr>
                <w:rFonts w:ascii="Calibri" w:hAnsi="Calibri"/>
                <w:sz w:val="24"/>
                <w:szCs w:val="24"/>
              </w:rPr>
              <w:lastRenderedPageBreak/>
              <w:t>This decision notice should be read in conjunction with the Section 106 Agreement which was signed and dated 15 July 2021.</w:t>
            </w:r>
          </w:p>
        </w:tc>
      </w:tr>
    </w:tbl>
    <w:p w14:paraId="65692002"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56351723" w14:textId="77777777" w:rsidTr="002C337D">
        <w:trPr>
          <w:cantSplit/>
        </w:trPr>
        <w:tc>
          <w:tcPr>
            <w:tcW w:w="10403" w:type="dxa"/>
          </w:tcPr>
          <w:p w14:paraId="0CFDDBB3"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01E215E2" w14:textId="77777777" w:rsidR="00B6420A" w:rsidRDefault="00B6420A" w:rsidP="00B6420A">
            <w:pPr>
              <w:rPr>
                <w:rFonts w:ascii="Calibri" w:hAnsi="Calibri"/>
                <w:b/>
                <w:sz w:val="24"/>
                <w:szCs w:val="24"/>
              </w:rPr>
            </w:pPr>
            <w:r>
              <w:rPr>
                <w:rFonts w:ascii="Calibri" w:hAnsi="Calibri"/>
                <w:b/>
                <w:sz w:val="24"/>
                <w:szCs w:val="24"/>
              </w:rPr>
              <w:t>pp NICOLA HOPKINS</w:t>
            </w:r>
          </w:p>
          <w:p w14:paraId="596E26E3"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71D6BD9D" w14:textId="77777777" w:rsidR="00E83FE1" w:rsidRPr="00641E0F" w:rsidRDefault="00E83FE1" w:rsidP="002C337D">
            <w:pPr>
              <w:rPr>
                <w:rFonts w:ascii="Calibri" w:hAnsi="Calibri"/>
                <w:b/>
                <w:bCs/>
                <w:sz w:val="24"/>
                <w:szCs w:val="24"/>
              </w:rPr>
            </w:pPr>
          </w:p>
        </w:tc>
      </w:tr>
    </w:tbl>
    <w:p w14:paraId="2A92E466" w14:textId="77777777" w:rsidR="00310FDD" w:rsidRDefault="00310FDD" w:rsidP="00310FDD">
      <w:pPr>
        <w:pStyle w:val="TableText"/>
        <w:rPr>
          <w:rFonts w:ascii="Calibri" w:hAnsi="Calibri" w:cs="Calibri"/>
        </w:rPr>
      </w:pPr>
    </w:p>
    <w:p w14:paraId="6050E0DD" w14:textId="77777777" w:rsidR="006F03C4" w:rsidRDefault="006F03C4" w:rsidP="00310FDD">
      <w:pPr>
        <w:pStyle w:val="TableText"/>
        <w:rPr>
          <w:rFonts w:ascii="Calibri" w:hAnsi="Calibri" w:cs="Calibri"/>
          <w:b/>
        </w:rPr>
      </w:pPr>
    </w:p>
    <w:p w14:paraId="19CF66E3"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44AADBD2" w14:textId="77777777" w:rsidR="00310FDD" w:rsidRPr="00310FDD" w:rsidRDefault="00310FDD" w:rsidP="00310FDD">
      <w:pPr>
        <w:pStyle w:val="TableText"/>
        <w:rPr>
          <w:rFonts w:ascii="Calibri" w:hAnsi="Calibri" w:cs="Calibri"/>
        </w:rPr>
      </w:pPr>
    </w:p>
    <w:p w14:paraId="69BFDA75"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002CAC2D"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4CD5DC84"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43798733"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28449030"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695C410D" w14:textId="77777777" w:rsidR="00310FDD" w:rsidRPr="00310FDD" w:rsidRDefault="00310FDD" w:rsidP="00310FDD">
      <w:pPr>
        <w:rPr>
          <w:rFonts w:ascii="Calibri" w:hAnsi="Calibri" w:cs="Calibri"/>
        </w:rPr>
      </w:pPr>
    </w:p>
    <w:p w14:paraId="133871BB"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776FDCE2" w14:textId="77777777" w:rsidR="00310FDD" w:rsidRPr="00310FDD" w:rsidRDefault="00310FDD" w:rsidP="00310FDD">
      <w:pPr>
        <w:rPr>
          <w:rFonts w:ascii="Calibri" w:hAnsi="Calibri" w:cs="Calibri"/>
        </w:rPr>
      </w:pPr>
    </w:p>
    <w:p w14:paraId="1979D505"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71EDF1A9"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505CE039" w14:textId="77777777" w:rsidR="00310FDD" w:rsidRPr="00310FDD" w:rsidRDefault="00310FDD" w:rsidP="00310FDD">
      <w:pPr>
        <w:pStyle w:val="TableText"/>
        <w:rPr>
          <w:rFonts w:ascii="Calibri" w:hAnsi="Calibri" w:cs="Calibri"/>
        </w:rPr>
      </w:pPr>
    </w:p>
    <w:p w14:paraId="1612C00E" w14:textId="77777777" w:rsidR="00310FDD" w:rsidRPr="00310FDD" w:rsidRDefault="00310FDD" w:rsidP="00310FDD">
      <w:pPr>
        <w:pStyle w:val="TableText"/>
        <w:rPr>
          <w:rFonts w:ascii="Calibri" w:hAnsi="Calibri" w:cs="Calibri"/>
        </w:rPr>
      </w:pPr>
    </w:p>
    <w:p w14:paraId="685E884A"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8F0A6" w14:textId="77777777" w:rsidR="00A60C03" w:rsidRDefault="00A60C03">
      <w:r>
        <w:separator/>
      </w:r>
    </w:p>
  </w:endnote>
  <w:endnote w:type="continuationSeparator" w:id="0">
    <w:p w14:paraId="3894A49A" w14:textId="77777777" w:rsidR="00A60C03" w:rsidRDefault="00A60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50964"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5C" w14:textId="77777777" w:rsidR="00A60C03" w:rsidRDefault="00A60C03">
      <w:r>
        <w:separator/>
      </w:r>
    </w:p>
  </w:footnote>
  <w:footnote w:type="continuationSeparator" w:id="0">
    <w:p w14:paraId="1C889EDC" w14:textId="77777777" w:rsidR="00A60C03" w:rsidRDefault="00A60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57915" w14:textId="77777777" w:rsidR="002F3ADA" w:rsidRPr="0089171B" w:rsidRDefault="002F3ADA">
    <w:pPr>
      <w:rPr>
        <w:rFonts w:ascii="Calibri" w:hAnsi="Calibri" w:cs="Calibri"/>
      </w:rPr>
    </w:pPr>
    <w:r w:rsidRPr="0089171B">
      <w:rPr>
        <w:rFonts w:ascii="Calibri" w:hAnsi="Calibri" w:cs="Calibri"/>
      </w:rPr>
      <w:t>RIBBLE VALLEY BOROUGH COUNCIL</w:t>
    </w:r>
  </w:p>
  <w:p w14:paraId="4452D586"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38D646AE" w14:textId="77777777" w:rsidR="002F3ADA" w:rsidRPr="0089171B" w:rsidRDefault="002F3ADA">
    <w:pPr>
      <w:pStyle w:val="addresses"/>
      <w:rPr>
        <w:rFonts w:ascii="Calibri" w:hAnsi="Calibri" w:cs="Calibri"/>
      </w:rPr>
    </w:pPr>
  </w:p>
  <w:p w14:paraId="47945E34" w14:textId="53DACB18" w:rsidR="002F3ADA" w:rsidRDefault="002F3ADA" w:rsidP="003E32E7">
    <w:r w:rsidRPr="0089171B">
      <w:rPr>
        <w:rFonts w:ascii="Calibri" w:hAnsi="Calibri" w:cs="Calibri"/>
        <w:b/>
        <w:bCs/>
      </w:rPr>
      <w:t xml:space="preserve">APPLICATION NO.  </w:t>
    </w:r>
    <w:r w:rsidR="00A60C03">
      <w:rPr>
        <w:rFonts w:ascii="Calibri" w:hAnsi="Calibri" w:cs="Calibri"/>
        <w:b/>
        <w:bCs/>
      </w:rPr>
      <w:t>3/2020/0325</w:t>
    </w:r>
    <w:r w:rsidRPr="0089171B">
      <w:rPr>
        <w:rFonts w:ascii="Calibri" w:hAnsi="Calibri" w:cs="Calibri"/>
        <w:b/>
        <w:bCs/>
      </w:rPr>
      <w:t xml:space="preserve">                                  DECISION DATE: </w:t>
    </w:r>
    <w:r w:rsidR="00A60C03">
      <w:rPr>
        <w:rFonts w:ascii="Calibri" w:hAnsi="Calibri" w:cs="Calibri"/>
        <w:b/>
        <w:bCs/>
      </w:rPr>
      <w:t xml:space="preserve"> </w:t>
    </w:r>
    <w:r w:rsidR="003E32E7">
      <w:rPr>
        <w:rFonts w:ascii="Calibri" w:hAnsi="Calibri"/>
        <w:sz w:val="24"/>
        <w:szCs w:val="24"/>
      </w:rPr>
      <w:t>03 August 2021</w:t>
    </w:r>
  </w:p>
  <w:p w14:paraId="21EEB946" w14:textId="7B098E7A" w:rsidR="002F3ADA" w:rsidRDefault="00D52FF7">
    <w:r>
      <w:t>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oNotTrackMoves/>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0C03"/>
    <w:rsid w:val="00111C12"/>
    <w:rsid w:val="001602C7"/>
    <w:rsid w:val="001613C3"/>
    <w:rsid w:val="00172E52"/>
    <w:rsid w:val="00187723"/>
    <w:rsid w:val="002C337D"/>
    <w:rsid w:val="002D5D44"/>
    <w:rsid w:val="002F3ADA"/>
    <w:rsid w:val="00310FDD"/>
    <w:rsid w:val="00353EFF"/>
    <w:rsid w:val="003E32E7"/>
    <w:rsid w:val="004B764D"/>
    <w:rsid w:val="006F03C4"/>
    <w:rsid w:val="0070149C"/>
    <w:rsid w:val="007C793E"/>
    <w:rsid w:val="0081123F"/>
    <w:rsid w:val="0089171B"/>
    <w:rsid w:val="008D436E"/>
    <w:rsid w:val="00A60C03"/>
    <w:rsid w:val="00AA358D"/>
    <w:rsid w:val="00B6420A"/>
    <w:rsid w:val="00C00AD7"/>
    <w:rsid w:val="00D52FF7"/>
    <w:rsid w:val="00DD62CA"/>
    <w:rsid w:val="00E01248"/>
    <w:rsid w:val="00E47B66"/>
    <w:rsid w:val="00E83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4265F65"/>
  <w15:chartTrackingRefBased/>
  <w15:docId w15:val="{D731A1B7-EB10-420E-8488-509DCA27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Template>
  <TotalTime>0</TotalTime>
  <Pages>5</Pages>
  <Words>1774</Words>
  <Characters>10042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11793</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Lesley Lund</dc:creator>
  <cp:keywords/>
  <cp:lastModifiedBy>Lesley Lund</cp:lastModifiedBy>
  <cp:revision>2</cp:revision>
  <cp:lastPrinted>2004-01-27T17:21:00Z</cp:lastPrinted>
  <dcterms:created xsi:type="dcterms:W3CDTF">2021-09-07T09:22:00Z</dcterms:created>
  <dcterms:modified xsi:type="dcterms:W3CDTF">2021-09-07T09:22:00Z</dcterms:modified>
</cp:coreProperties>
</file>