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02215F" w:rsidRPr="00DD62CA" w:rsidTr="00C80BCE">
        <w:trPr>
          <w:cantSplit/>
        </w:trPr>
        <w:tc>
          <w:tcPr>
            <w:tcW w:w="6983" w:type="dxa"/>
            <w:gridSpan w:val="4"/>
          </w:tcPr>
          <w:p w:rsidR="0002215F" w:rsidRPr="00DD62CA" w:rsidRDefault="0002215F">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rsidR="0002215F" w:rsidRPr="00DD62CA" w:rsidRDefault="0002215F">
            <w:pPr>
              <w:rPr>
                <w:rFonts w:ascii="Calibri" w:hAnsi="Calibri"/>
                <w:sz w:val="24"/>
                <w:szCs w:val="24"/>
              </w:rPr>
            </w:pPr>
          </w:p>
        </w:tc>
        <w:tc>
          <w:tcPr>
            <w:tcW w:w="1713" w:type="dxa"/>
          </w:tcPr>
          <w:p w:rsidR="0002215F" w:rsidRPr="00DD62CA" w:rsidRDefault="0002215F">
            <w:pPr>
              <w:rPr>
                <w:rFonts w:ascii="Calibri" w:hAnsi="Calibri"/>
                <w:sz w:val="24"/>
                <w:szCs w:val="24"/>
              </w:rPr>
            </w:pPr>
          </w:p>
        </w:tc>
      </w:tr>
      <w:tr w:rsidR="0002215F" w:rsidRPr="00DD62CA" w:rsidTr="007274CA">
        <w:trPr>
          <w:cantSplit/>
        </w:trPr>
        <w:tc>
          <w:tcPr>
            <w:tcW w:w="8696" w:type="dxa"/>
            <w:gridSpan w:val="5"/>
            <w:tcBorders>
              <w:bottom w:val="single" w:sz="6" w:space="0" w:color="auto"/>
            </w:tcBorders>
          </w:tcPr>
          <w:p w:rsidR="0002215F" w:rsidRPr="00DD62CA" w:rsidRDefault="0002215F" w:rsidP="0002215F">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Pr="00DD62CA">
              <w:rPr>
                <w:rFonts w:ascii="Calibri" w:hAnsi="Calibri"/>
                <w:sz w:val="24"/>
                <w:szCs w:val="24"/>
              </w:rPr>
              <w:t>Fax: 01200 414488</w:t>
            </w:r>
            <w:r>
              <w:rPr>
                <w:rFonts w:ascii="Calibri" w:hAnsi="Calibri"/>
                <w:sz w:val="24"/>
                <w:szCs w:val="24"/>
              </w:rPr>
              <w:t xml:space="preserve">     </w:t>
            </w:r>
            <w:r w:rsidRPr="00DD62CA">
              <w:rPr>
                <w:rFonts w:ascii="Calibri" w:hAnsi="Calibri"/>
                <w:sz w:val="24"/>
                <w:szCs w:val="24"/>
              </w:rPr>
              <w:t>Planning Fax: 01200 414487</w:t>
            </w:r>
          </w:p>
        </w:tc>
        <w:tc>
          <w:tcPr>
            <w:tcW w:w="1713" w:type="dxa"/>
            <w:tcBorders>
              <w:bottom w:val="single" w:sz="6" w:space="0" w:color="auto"/>
            </w:tcBorders>
          </w:tcPr>
          <w:p w:rsidR="0002215F" w:rsidRPr="00DD62CA" w:rsidRDefault="0002215F">
            <w:pPr>
              <w:rPr>
                <w:rFonts w:ascii="Calibri" w:hAnsi="Calibri"/>
                <w:sz w:val="24"/>
                <w:szCs w:val="24"/>
              </w:rPr>
            </w:pPr>
          </w:p>
        </w:tc>
      </w:tr>
      <w:tr w:rsidR="002F3ADA" w:rsidRPr="00DD62CA">
        <w:trPr>
          <w:cantSplit/>
        </w:trPr>
        <w:tc>
          <w:tcPr>
            <w:tcW w:w="5579" w:type="dxa"/>
            <w:gridSpan w:val="3"/>
          </w:tcPr>
          <w:p w:rsidR="002F3ADA" w:rsidRPr="00DD62CA" w:rsidRDefault="002F3ADA">
            <w:pPr>
              <w:pStyle w:val="TableText"/>
              <w:rPr>
                <w:rFonts w:ascii="Calibri" w:hAnsi="Calibri"/>
                <w:sz w:val="24"/>
                <w:szCs w:val="24"/>
              </w:rPr>
            </w:pPr>
            <w:r w:rsidRPr="00DD62CA">
              <w:rPr>
                <w:rFonts w:ascii="Calibri" w:hAnsi="Calibri"/>
                <w:sz w:val="24"/>
                <w:szCs w:val="24"/>
              </w:rPr>
              <w:t>Town and Country Planning Act 1990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02215F">
            <w:pPr>
              <w:pStyle w:val="addresses"/>
              <w:rPr>
                <w:rFonts w:ascii="Calibri" w:hAnsi="Calibri"/>
                <w:sz w:val="24"/>
                <w:szCs w:val="24"/>
              </w:rPr>
            </w:pPr>
            <w:r>
              <w:rPr>
                <w:rFonts w:ascii="Calibri" w:hAnsi="Calibri"/>
                <w:sz w:val="24"/>
                <w:szCs w:val="24"/>
              </w:rPr>
              <w:t>3/2020/0378</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02215F">
            <w:pPr>
              <w:rPr>
                <w:rFonts w:ascii="Calibri" w:hAnsi="Calibri"/>
                <w:sz w:val="24"/>
                <w:szCs w:val="24"/>
              </w:rPr>
            </w:pPr>
            <w:r>
              <w:rPr>
                <w:rFonts w:ascii="Calibri" w:hAnsi="Calibri"/>
                <w:sz w:val="24"/>
                <w:szCs w:val="24"/>
              </w:rPr>
              <w:t>17 June 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02215F">
            <w:pPr>
              <w:rPr>
                <w:rFonts w:ascii="Calibri" w:hAnsi="Calibri"/>
                <w:sz w:val="24"/>
                <w:szCs w:val="24"/>
              </w:rPr>
            </w:pPr>
            <w:r>
              <w:rPr>
                <w:rFonts w:ascii="Calibri" w:hAnsi="Calibri"/>
                <w:sz w:val="24"/>
                <w:szCs w:val="24"/>
              </w:rPr>
              <w:t>14/05/2020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02215F">
            <w:pPr>
              <w:rPr>
                <w:rFonts w:ascii="Calibri" w:hAnsi="Calibri"/>
                <w:sz w:val="24"/>
                <w:szCs w:val="24"/>
              </w:rPr>
            </w:pPr>
            <w:r>
              <w:rPr>
                <w:rFonts w:ascii="Calibri" w:hAnsi="Calibri"/>
                <w:sz w:val="24"/>
                <w:szCs w:val="24"/>
              </w:rPr>
              <w:t>Mr David Devine</w:t>
            </w:r>
          </w:p>
          <w:p w:rsidR="0002215F" w:rsidRDefault="0002215F">
            <w:pPr>
              <w:rPr>
                <w:rFonts w:ascii="Calibri" w:hAnsi="Calibri"/>
                <w:sz w:val="24"/>
                <w:szCs w:val="24"/>
              </w:rPr>
            </w:pPr>
            <w:proofErr w:type="spellStart"/>
            <w:r>
              <w:rPr>
                <w:rFonts w:ascii="Calibri" w:hAnsi="Calibri"/>
                <w:sz w:val="24"/>
                <w:szCs w:val="24"/>
              </w:rPr>
              <w:t>Applethwaite</w:t>
            </w:r>
            <w:proofErr w:type="spellEnd"/>
            <w:r>
              <w:rPr>
                <w:rFonts w:ascii="Calibri" w:hAnsi="Calibri"/>
                <w:sz w:val="24"/>
                <w:szCs w:val="24"/>
              </w:rPr>
              <w:t xml:space="preserve"> Ltd</w:t>
            </w:r>
          </w:p>
          <w:p w:rsidR="0002215F" w:rsidRDefault="0002215F">
            <w:pPr>
              <w:rPr>
                <w:rFonts w:ascii="Calibri" w:hAnsi="Calibri"/>
                <w:sz w:val="24"/>
                <w:szCs w:val="24"/>
              </w:rPr>
            </w:pPr>
            <w:r>
              <w:rPr>
                <w:rFonts w:ascii="Calibri" w:hAnsi="Calibri"/>
                <w:sz w:val="24"/>
                <w:szCs w:val="24"/>
              </w:rPr>
              <w:t>Sceptre House</w:t>
            </w:r>
          </w:p>
          <w:p w:rsidR="0002215F" w:rsidRDefault="0002215F">
            <w:pPr>
              <w:rPr>
                <w:rFonts w:ascii="Calibri" w:hAnsi="Calibri"/>
                <w:sz w:val="24"/>
                <w:szCs w:val="24"/>
              </w:rPr>
            </w:pPr>
            <w:r>
              <w:rPr>
                <w:rFonts w:ascii="Calibri" w:hAnsi="Calibri"/>
                <w:sz w:val="24"/>
                <w:szCs w:val="24"/>
              </w:rPr>
              <w:t>Sceptre Way</w:t>
            </w:r>
          </w:p>
          <w:p w:rsidR="0002215F" w:rsidRDefault="0002215F">
            <w:pPr>
              <w:rPr>
                <w:rFonts w:ascii="Calibri" w:hAnsi="Calibri"/>
                <w:sz w:val="24"/>
                <w:szCs w:val="24"/>
              </w:rPr>
            </w:pPr>
            <w:r>
              <w:rPr>
                <w:rFonts w:ascii="Calibri" w:hAnsi="Calibri"/>
                <w:sz w:val="24"/>
                <w:szCs w:val="24"/>
              </w:rPr>
              <w:t>Bamber Bridge</w:t>
            </w:r>
          </w:p>
          <w:p w:rsidR="002F3ADA" w:rsidRPr="00DD62CA" w:rsidRDefault="0002215F">
            <w:pPr>
              <w:rPr>
                <w:rFonts w:ascii="Calibri" w:hAnsi="Calibri"/>
                <w:sz w:val="24"/>
                <w:szCs w:val="24"/>
              </w:rPr>
            </w:pPr>
            <w:r>
              <w:rPr>
                <w:rFonts w:ascii="Calibri" w:hAnsi="Calibri"/>
                <w:sz w:val="24"/>
                <w:szCs w:val="24"/>
              </w:rPr>
              <w:t>PR5 6AW</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2F3ADA">
            <w:pPr>
              <w:pStyle w:val="addresses"/>
              <w:rPr>
                <w:rFonts w:ascii="Calibri" w:hAnsi="Calibri"/>
                <w:sz w:val="24"/>
                <w:szCs w:val="24"/>
              </w:rPr>
            </w:pPr>
          </w:p>
          <w:p w:rsidR="002F3ADA" w:rsidRPr="00DD62CA" w:rsidRDefault="002F3ADA">
            <w:pPr>
              <w:pStyle w:val="addresses"/>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02215F">
            <w:pPr>
              <w:pStyle w:val="TableText"/>
              <w:rPr>
                <w:rFonts w:ascii="Calibri" w:hAnsi="Calibri"/>
                <w:sz w:val="24"/>
                <w:szCs w:val="24"/>
              </w:rPr>
            </w:pPr>
            <w:r>
              <w:rPr>
                <w:rFonts w:ascii="Calibri" w:hAnsi="Calibri"/>
                <w:sz w:val="24"/>
                <w:szCs w:val="24"/>
              </w:rPr>
              <w:t>Variation of condition 19 of application 3/2018/0008 to allow extension of site working hours to Monday to Friday (</w:t>
            </w:r>
            <w:proofErr w:type="spellStart"/>
            <w:r>
              <w:rPr>
                <w:rFonts w:ascii="Calibri" w:hAnsi="Calibri"/>
                <w:sz w:val="24"/>
                <w:szCs w:val="24"/>
              </w:rPr>
              <w:t>excl</w:t>
            </w:r>
            <w:proofErr w:type="spellEnd"/>
            <w:r>
              <w:rPr>
                <w:rFonts w:ascii="Calibri" w:hAnsi="Calibri"/>
                <w:sz w:val="24"/>
                <w:szCs w:val="24"/>
              </w:rPr>
              <w:t xml:space="preserve"> Bank Holidays) 7.30 am start to 6.00 pm finish. Saturdays 7.30 am site opening, generator start, 8.00 am start to 4.00 pm finish.</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02215F">
            <w:pPr>
              <w:pStyle w:val="TableText"/>
              <w:rPr>
                <w:rFonts w:ascii="Calibri" w:hAnsi="Calibri"/>
                <w:sz w:val="24"/>
                <w:szCs w:val="24"/>
              </w:rPr>
            </w:pPr>
            <w:r>
              <w:rPr>
                <w:rFonts w:ascii="Calibri" w:hAnsi="Calibri"/>
                <w:sz w:val="24"/>
                <w:szCs w:val="24"/>
              </w:rPr>
              <w:t>Land behind 30 Peel Park Avenue Clitheroe BB7 1ET</w:t>
            </w:r>
          </w:p>
        </w:tc>
      </w:tr>
      <w:tr w:rsidR="002F3ADA" w:rsidRPr="00DD62CA">
        <w:trPr>
          <w:cantSplit/>
          <w:trHeight w:val="868"/>
        </w:trPr>
        <w:tc>
          <w:tcPr>
            <w:tcW w:w="10353" w:type="dxa"/>
            <w:gridSpan w:val="3"/>
          </w:tcPr>
          <w:p w:rsidR="002F3ADA" w:rsidRPr="0002215F"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02215F" w:rsidRDefault="0002215F">
            <w:pPr>
              <w:pStyle w:val="TableText"/>
              <w:rPr>
                <w:rFonts w:ascii="Calibri" w:hAnsi="Calibri"/>
                <w:sz w:val="24"/>
                <w:szCs w:val="24"/>
              </w:rPr>
            </w:pPr>
            <w:r>
              <w:rPr>
                <w:rFonts w:ascii="Calibri" w:hAnsi="Calibri"/>
                <w:sz w:val="24"/>
                <w:szCs w:val="24"/>
              </w:rPr>
              <w:t xml:space="preserve">Unless explicitly required by condition within this consent, the development hereby permitted shall be carried out in complete accordance with the proposals as detailed on drawings: </w:t>
            </w:r>
          </w:p>
          <w:p w:rsidR="0002215F" w:rsidRDefault="0002215F">
            <w:pPr>
              <w:pStyle w:val="TableText"/>
              <w:rPr>
                <w:rFonts w:ascii="Calibri" w:hAnsi="Calibri"/>
                <w:sz w:val="24"/>
                <w:szCs w:val="24"/>
              </w:rPr>
            </w:pPr>
          </w:p>
          <w:p w:rsidR="0002215F" w:rsidRDefault="0002215F">
            <w:pPr>
              <w:pStyle w:val="TableText"/>
              <w:rPr>
                <w:rFonts w:ascii="Calibri" w:hAnsi="Calibri"/>
                <w:sz w:val="24"/>
                <w:szCs w:val="24"/>
              </w:rPr>
            </w:pPr>
            <w:r>
              <w:rPr>
                <w:rFonts w:ascii="Calibri" w:hAnsi="Calibri"/>
                <w:sz w:val="24"/>
                <w:szCs w:val="24"/>
              </w:rPr>
              <w:tab/>
              <w:t>Location Plan - OS-01</w:t>
            </w:r>
          </w:p>
          <w:p w:rsidR="0002215F" w:rsidRDefault="0002215F">
            <w:pPr>
              <w:pStyle w:val="TableText"/>
              <w:rPr>
                <w:rFonts w:ascii="Calibri" w:hAnsi="Calibri"/>
                <w:sz w:val="24"/>
                <w:szCs w:val="24"/>
              </w:rPr>
            </w:pPr>
            <w:r>
              <w:rPr>
                <w:rFonts w:ascii="Calibri" w:hAnsi="Calibri"/>
                <w:sz w:val="24"/>
                <w:szCs w:val="24"/>
              </w:rPr>
              <w:tab/>
              <w:t xml:space="preserve">Site Layout - 17-15-SK01 A </w:t>
            </w:r>
          </w:p>
          <w:p w:rsidR="0002215F" w:rsidRDefault="0002215F">
            <w:pPr>
              <w:pStyle w:val="TableText"/>
              <w:rPr>
                <w:rFonts w:ascii="Calibri" w:hAnsi="Calibri"/>
                <w:sz w:val="24"/>
                <w:szCs w:val="24"/>
              </w:rPr>
            </w:pPr>
            <w:r>
              <w:rPr>
                <w:rFonts w:ascii="Calibri" w:hAnsi="Calibri"/>
                <w:sz w:val="24"/>
                <w:szCs w:val="24"/>
              </w:rPr>
              <w:tab/>
              <w:t>Street Scenes - 17-15-S01</w:t>
            </w:r>
          </w:p>
          <w:p w:rsidR="0002215F" w:rsidRDefault="0002215F">
            <w:pPr>
              <w:pStyle w:val="TableText"/>
              <w:rPr>
                <w:rFonts w:ascii="Calibri" w:hAnsi="Calibri"/>
                <w:sz w:val="24"/>
                <w:szCs w:val="24"/>
              </w:rPr>
            </w:pPr>
            <w:r>
              <w:rPr>
                <w:rFonts w:ascii="Calibri" w:hAnsi="Calibri"/>
                <w:sz w:val="24"/>
                <w:szCs w:val="24"/>
              </w:rPr>
              <w:t>Garage Detail - GD-01</w:t>
            </w:r>
          </w:p>
          <w:p w:rsidR="0002215F" w:rsidRDefault="0002215F">
            <w:pPr>
              <w:pStyle w:val="TableText"/>
              <w:rPr>
                <w:rFonts w:ascii="Calibri" w:hAnsi="Calibri"/>
                <w:sz w:val="24"/>
                <w:szCs w:val="24"/>
              </w:rPr>
            </w:pPr>
            <w:r>
              <w:rPr>
                <w:rFonts w:ascii="Calibri" w:hAnsi="Calibri"/>
                <w:sz w:val="24"/>
                <w:szCs w:val="24"/>
              </w:rPr>
              <w:t>Materials Plan - 17-15-SK02</w:t>
            </w:r>
          </w:p>
          <w:p w:rsidR="0002215F" w:rsidRDefault="0002215F">
            <w:pPr>
              <w:pStyle w:val="TableText"/>
              <w:rPr>
                <w:rFonts w:ascii="Calibri" w:hAnsi="Calibri"/>
                <w:sz w:val="24"/>
                <w:szCs w:val="24"/>
              </w:rPr>
            </w:pPr>
            <w:r>
              <w:rPr>
                <w:rFonts w:ascii="Calibri" w:hAnsi="Calibri"/>
                <w:sz w:val="24"/>
                <w:szCs w:val="24"/>
              </w:rPr>
              <w:t>Boundary detail - 17-15-SK01</w:t>
            </w:r>
          </w:p>
          <w:p w:rsidR="0002215F" w:rsidRDefault="0002215F">
            <w:pPr>
              <w:pStyle w:val="TableText"/>
              <w:rPr>
                <w:rFonts w:ascii="Calibri" w:hAnsi="Calibri"/>
                <w:sz w:val="24"/>
                <w:szCs w:val="24"/>
              </w:rPr>
            </w:pPr>
            <w:r>
              <w:rPr>
                <w:rFonts w:ascii="Calibri" w:hAnsi="Calibri"/>
                <w:sz w:val="24"/>
                <w:szCs w:val="24"/>
              </w:rPr>
              <w:t xml:space="preserve">House Type booklet </w:t>
            </w:r>
          </w:p>
          <w:p w:rsidR="0002215F" w:rsidRDefault="0002215F">
            <w:pPr>
              <w:pStyle w:val="TableText"/>
              <w:rPr>
                <w:rFonts w:ascii="Calibri" w:hAnsi="Calibri"/>
                <w:sz w:val="24"/>
                <w:szCs w:val="24"/>
              </w:rPr>
            </w:pPr>
            <w:r>
              <w:rPr>
                <w:rFonts w:ascii="Calibri" w:hAnsi="Calibri"/>
                <w:sz w:val="24"/>
                <w:szCs w:val="24"/>
              </w:rPr>
              <w:t>Design and Access Statement</w:t>
            </w:r>
          </w:p>
          <w:p w:rsidR="0002215F" w:rsidRDefault="0002215F">
            <w:pPr>
              <w:pStyle w:val="TableText"/>
              <w:rPr>
                <w:rFonts w:ascii="Calibri" w:hAnsi="Calibri"/>
                <w:sz w:val="24"/>
                <w:szCs w:val="24"/>
              </w:rPr>
            </w:pPr>
          </w:p>
          <w:p w:rsidR="0002215F" w:rsidRDefault="0002215F">
            <w:pPr>
              <w:pStyle w:val="TableText"/>
              <w:rPr>
                <w:rFonts w:ascii="Calibri" w:hAnsi="Calibri"/>
                <w:sz w:val="24"/>
                <w:szCs w:val="24"/>
              </w:rPr>
            </w:pPr>
            <w:r>
              <w:rPr>
                <w:rFonts w:ascii="Calibri" w:hAnsi="Calibri"/>
                <w:sz w:val="24"/>
                <w:szCs w:val="24"/>
              </w:rPr>
              <w:t xml:space="preserve">REASON: For the avoidance of doubt and to clarify which plans are relevant to the consent. </w:t>
            </w:r>
          </w:p>
          <w:p w:rsidR="002F3ADA" w:rsidRPr="00DD62CA" w:rsidRDefault="002F3ADA">
            <w:pPr>
              <w:pStyle w:val="TableText"/>
              <w:rPr>
                <w:rFonts w:ascii="Calibri" w:hAnsi="Calibri"/>
                <w:sz w:val="24"/>
                <w:szCs w:val="24"/>
              </w:rPr>
            </w:pPr>
          </w:p>
        </w:tc>
      </w:tr>
      <w:tr w:rsidR="0002215F" w:rsidRPr="00DD62CA">
        <w:trPr>
          <w:cantSplit/>
          <w:trHeight w:val="527"/>
        </w:trPr>
        <w:tc>
          <w:tcPr>
            <w:tcW w:w="988" w:type="dxa"/>
          </w:tcPr>
          <w:p w:rsidR="0002215F" w:rsidRPr="00DD62CA" w:rsidRDefault="0002215F">
            <w:pPr>
              <w:pStyle w:val="TableText"/>
              <w:numPr>
                <w:ilvl w:val="0"/>
                <w:numId w:val="3"/>
              </w:numPr>
              <w:rPr>
                <w:rFonts w:ascii="Calibri" w:hAnsi="Calibri"/>
                <w:sz w:val="24"/>
                <w:szCs w:val="24"/>
              </w:rPr>
            </w:pPr>
          </w:p>
        </w:tc>
        <w:tc>
          <w:tcPr>
            <w:tcW w:w="9365" w:type="dxa"/>
            <w:gridSpan w:val="2"/>
          </w:tcPr>
          <w:p w:rsidR="0002215F" w:rsidRDefault="0002215F">
            <w:pPr>
              <w:pStyle w:val="TableText"/>
              <w:rPr>
                <w:rFonts w:ascii="Calibri" w:hAnsi="Calibri"/>
                <w:sz w:val="24"/>
                <w:szCs w:val="24"/>
              </w:rPr>
            </w:pPr>
            <w:r>
              <w:rPr>
                <w:rFonts w:ascii="Calibri" w:hAnsi="Calibri"/>
                <w:sz w:val="24"/>
                <w:szCs w:val="24"/>
              </w:rPr>
              <w:t xml:space="preserve">All materials to be used in the elevations and roof of the proposed development shall be as stated on the application form and approved drawings and shall not be varied without the prior written permission of the Local Planning Authority. </w:t>
            </w:r>
          </w:p>
          <w:p w:rsidR="0002215F" w:rsidRDefault="0002215F">
            <w:pPr>
              <w:pStyle w:val="TableText"/>
              <w:rPr>
                <w:rFonts w:ascii="Calibri" w:hAnsi="Calibri"/>
                <w:sz w:val="24"/>
                <w:szCs w:val="24"/>
              </w:rPr>
            </w:pPr>
          </w:p>
          <w:p w:rsidR="0002215F" w:rsidRDefault="0002215F">
            <w:pPr>
              <w:pStyle w:val="TableText"/>
              <w:rPr>
                <w:rFonts w:ascii="Calibri" w:hAnsi="Calibri"/>
                <w:sz w:val="24"/>
                <w:szCs w:val="24"/>
              </w:rPr>
            </w:pPr>
            <w:r>
              <w:rPr>
                <w:rFonts w:ascii="Calibri" w:hAnsi="Calibri"/>
                <w:sz w:val="24"/>
                <w:szCs w:val="24"/>
              </w:rPr>
              <w:t>REASON: The proposed materials are appropriate to the locality.</w:t>
            </w:r>
          </w:p>
          <w:p w:rsidR="0002215F" w:rsidRPr="00DD62CA" w:rsidRDefault="0002215F">
            <w:pPr>
              <w:pStyle w:val="TableText"/>
              <w:rPr>
                <w:rFonts w:ascii="Calibri" w:hAnsi="Calibri"/>
                <w:sz w:val="24"/>
                <w:szCs w:val="24"/>
              </w:rPr>
            </w:pPr>
            <w:r>
              <w:rPr>
                <w:rFonts w:ascii="Calibri" w:hAnsi="Calibri"/>
                <w:sz w:val="24"/>
                <w:szCs w:val="24"/>
              </w:rPr>
              <w:t>P.T.O.</w:t>
            </w:r>
          </w:p>
        </w:tc>
      </w:tr>
      <w:tr w:rsidR="0002215F" w:rsidRPr="00DD62CA">
        <w:trPr>
          <w:cantSplit/>
          <w:trHeight w:val="527"/>
        </w:trPr>
        <w:tc>
          <w:tcPr>
            <w:tcW w:w="988" w:type="dxa"/>
          </w:tcPr>
          <w:p w:rsidR="0002215F" w:rsidRPr="00DD62CA" w:rsidRDefault="0002215F">
            <w:pPr>
              <w:pStyle w:val="TableText"/>
              <w:numPr>
                <w:ilvl w:val="0"/>
                <w:numId w:val="3"/>
              </w:numPr>
              <w:rPr>
                <w:rFonts w:ascii="Calibri" w:hAnsi="Calibri"/>
                <w:sz w:val="24"/>
                <w:szCs w:val="24"/>
              </w:rPr>
            </w:pPr>
          </w:p>
        </w:tc>
        <w:tc>
          <w:tcPr>
            <w:tcW w:w="9365" w:type="dxa"/>
            <w:gridSpan w:val="2"/>
          </w:tcPr>
          <w:p w:rsidR="0002215F" w:rsidRDefault="0002215F">
            <w:pPr>
              <w:pStyle w:val="TableText"/>
              <w:rPr>
                <w:rFonts w:ascii="Calibri" w:hAnsi="Calibri"/>
                <w:sz w:val="24"/>
                <w:szCs w:val="24"/>
              </w:rPr>
            </w:pPr>
            <w:r>
              <w:rPr>
                <w:rFonts w:ascii="Calibri" w:hAnsi="Calibri"/>
                <w:sz w:val="24"/>
                <w:szCs w:val="24"/>
              </w:rPr>
              <w:t>The development hereby permitted shall be carried out in accordance with the boundary treatment proposals as detailed on approved drawing no. 17-15-SK01.</w:t>
            </w:r>
          </w:p>
          <w:p w:rsidR="0002215F" w:rsidRDefault="0002215F">
            <w:pPr>
              <w:pStyle w:val="TableText"/>
              <w:rPr>
                <w:rFonts w:ascii="Calibri" w:hAnsi="Calibri"/>
                <w:sz w:val="24"/>
                <w:szCs w:val="24"/>
              </w:rPr>
            </w:pPr>
          </w:p>
          <w:p w:rsidR="0002215F" w:rsidRPr="00DD62CA" w:rsidRDefault="0002215F">
            <w:pPr>
              <w:pStyle w:val="TableText"/>
              <w:rPr>
                <w:rFonts w:ascii="Calibri" w:hAnsi="Calibri"/>
                <w:sz w:val="24"/>
                <w:szCs w:val="24"/>
              </w:rPr>
            </w:pPr>
            <w:r>
              <w:rPr>
                <w:rFonts w:ascii="Calibri" w:hAnsi="Calibri"/>
                <w:sz w:val="24"/>
                <w:szCs w:val="24"/>
              </w:rPr>
              <w:t>REASON: To ensure the proposal is satisfactorily landscaped and appropriate to the locality.</w:t>
            </w:r>
          </w:p>
        </w:tc>
      </w:tr>
      <w:tr w:rsidR="0002215F" w:rsidRPr="00DD62CA">
        <w:trPr>
          <w:cantSplit/>
          <w:trHeight w:val="527"/>
        </w:trPr>
        <w:tc>
          <w:tcPr>
            <w:tcW w:w="988" w:type="dxa"/>
          </w:tcPr>
          <w:p w:rsidR="0002215F" w:rsidRPr="00DD62CA" w:rsidRDefault="0002215F">
            <w:pPr>
              <w:pStyle w:val="TableText"/>
              <w:numPr>
                <w:ilvl w:val="0"/>
                <w:numId w:val="3"/>
              </w:numPr>
              <w:rPr>
                <w:rFonts w:ascii="Calibri" w:hAnsi="Calibri"/>
                <w:sz w:val="24"/>
                <w:szCs w:val="24"/>
              </w:rPr>
            </w:pPr>
          </w:p>
        </w:tc>
        <w:tc>
          <w:tcPr>
            <w:tcW w:w="9365" w:type="dxa"/>
            <w:gridSpan w:val="2"/>
          </w:tcPr>
          <w:p w:rsidR="0002215F" w:rsidRDefault="0002215F">
            <w:pPr>
              <w:pStyle w:val="TableText"/>
              <w:rPr>
                <w:rFonts w:ascii="Calibri" w:hAnsi="Calibri"/>
                <w:sz w:val="24"/>
                <w:szCs w:val="24"/>
              </w:rPr>
            </w:pPr>
            <w:r>
              <w:rPr>
                <w:rFonts w:ascii="Calibri" w:hAnsi="Calibri"/>
                <w:sz w:val="24"/>
                <w:szCs w:val="24"/>
              </w:rPr>
              <w:t xml:space="preserve">Foul and surface water shall be drained on separate systems. </w:t>
            </w:r>
          </w:p>
          <w:p w:rsidR="0002215F" w:rsidRDefault="0002215F">
            <w:pPr>
              <w:pStyle w:val="TableText"/>
              <w:rPr>
                <w:rFonts w:ascii="Calibri" w:hAnsi="Calibri"/>
                <w:sz w:val="24"/>
                <w:szCs w:val="24"/>
              </w:rPr>
            </w:pPr>
          </w:p>
          <w:p w:rsidR="0002215F" w:rsidRDefault="0002215F">
            <w:pPr>
              <w:pStyle w:val="TableText"/>
              <w:rPr>
                <w:rFonts w:ascii="Calibri" w:hAnsi="Calibri"/>
                <w:sz w:val="24"/>
                <w:szCs w:val="24"/>
              </w:rPr>
            </w:pPr>
            <w:r>
              <w:rPr>
                <w:rFonts w:ascii="Calibri" w:hAnsi="Calibri"/>
                <w:sz w:val="24"/>
                <w:szCs w:val="24"/>
              </w:rPr>
              <w:t xml:space="preserve">REASON: To secure proper drainage and to manage the risk of flooding and pollution. </w:t>
            </w:r>
          </w:p>
          <w:p w:rsidR="0002215F" w:rsidRPr="00DD62CA" w:rsidRDefault="0002215F">
            <w:pPr>
              <w:pStyle w:val="TableText"/>
              <w:rPr>
                <w:rFonts w:ascii="Calibri" w:hAnsi="Calibri"/>
                <w:sz w:val="24"/>
                <w:szCs w:val="24"/>
              </w:rPr>
            </w:pPr>
          </w:p>
        </w:tc>
      </w:tr>
      <w:tr w:rsidR="0002215F" w:rsidRPr="00DD62CA">
        <w:trPr>
          <w:cantSplit/>
          <w:trHeight w:val="527"/>
        </w:trPr>
        <w:tc>
          <w:tcPr>
            <w:tcW w:w="988" w:type="dxa"/>
          </w:tcPr>
          <w:p w:rsidR="0002215F" w:rsidRPr="00DD62CA" w:rsidRDefault="0002215F">
            <w:pPr>
              <w:pStyle w:val="TableText"/>
              <w:numPr>
                <w:ilvl w:val="0"/>
                <w:numId w:val="3"/>
              </w:numPr>
              <w:rPr>
                <w:rFonts w:ascii="Calibri" w:hAnsi="Calibri"/>
                <w:sz w:val="24"/>
                <w:szCs w:val="24"/>
              </w:rPr>
            </w:pPr>
          </w:p>
        </w:tc>
        <w:tc>
          <w:tcPr>
            <w:tcW w:w="9365" w:type="dxa"/>
            <w:gridSpan w:val="2"/>
          </w:tcPr>
          <w:p w:rsidR="0002215F" w:rsidRDefault="0002215F">
            <w:pPr>
              <w:pStyle w:val="TableText"/>
              <w:rPr>
                <w:rFonts w:ascii="Calibri" w:hAnsi="Calibri"/>
                <w:sz w:val="24"/>
                <w:szCs w:val="24"/>
              </w:rPr>
            </w:pPr>
            <w:r>
              <w:rPr>
                <w:rFonts w:ascii="Calibri" w:hAnsi="Calibri"/>
                <w:sz w:val="24"/>
                <w:szCs w:val="24"/>
              </w:rPr>
              <w:t xml:space="preserve">For the full period of construction, facilities shall be available on site for the cleaning of the wheels of vehicles leaving the site and such equipment shall be used as necessary to prevent mud and stones being carried onto the highway. The roads adjacent to the site shall be mechanically swept as required during the full construction period. </w:t>
            </w:r>
          </w:p>
          <w:p w:rsidR="0002215F" w:rsidRDefault="0002215F">
            <w:pPr>
              <w:pStyle w:val="TableText"/>
              <w:rPr>
                <w:rFonts w:ascii="Calibri" w:hAnsi="Calibri"/>
                <w:sz w:val="24"/>
                <w:szCs w:val="24"/>
              </w:rPr>
            </w:pPr>
          </w:p>
          <w:p w:rsidR="0002215F" w:rsidRDefault="0002215F">
            <w:pPr>
              <w:pStyle w:val="TableText"/>
              <w:rPr>
                <w:rFonts w:ascii="Calibri" w:hAnsi="Calibri"/>
                <w:sz w:val="24"/>
                <w:szCs w:val="24"/>
              </w:rPr>
            </w:pPr>
            <w:r>
              <w:rPr>
                <w:rFonts w:ascii="Calibri" w:hAnsi="Calibri"/>
                <w:sz w:val="24"/>
                <w:szCs w:val="24"/>
              </w:rPr>
              <w:t xml:space="preserve">REASON: To prevent stones and mud being carried onto the public highway to the detriment of road safety. </w:t>
            </w:r>
          </w:p>
          <w:p w:rsidR="0002215F" w:rsidRPr="00DD62CA" w:rsidRDefault="0002215F">
            <w:pPr>
              <w:pStyle w:val="TableText"/>
              <w:rPr>
                <w:rFonts w:ascii="Calibri" w:hAnsi="Calibri"/>
                <w:sz w:val="24"/>
                <w:szCs w:val="24"/>
              </w:rPr>
            </w:pPr>
          </w:p>
        </w:tc>
      </w:tr>
      <w:tr w:rsidR="0002215F" w:rsidRPr="00DD62CA">
        <w:trPr>
          <w:cantSplit/>
          <w:trHeight w:val="527"/>
        </w:trPr>
        <w:tc>
          <w:tcPr>
            <w:tcW w:w="988" w:type="dxa"/>
          </w:tcPr>
          <w:p w:rsidR="0002215F" w:rsidRPr="00DD62CA" w:rsidRDefault="0002215F">
            <w:pPr>
              <w:pStyle w:val="TableText"/>
              <w:numPr>
                <w:ilvl w:val="0"/>
                <w:numId w:val="3"/>
              </w:numPr>
              <w:rPr>
                <w:rFonts w:ascii="Calibri" w:hAnsi="Calibri"/>
                <w:sz w:val="24"/>
                <w:szCs w:val="24"/>
              </w:rPr>
            </w:pPr>
          </w:p>
        </w:tc>
        <w:tc>
          <w:tcPr>
            <w:tcW w:w="9365" w:type="dxa"/>
            <w:gridSpan w:val="2"/>
          </w:tcPr>
          <w:p w:rsidR="0002215F" w:rsidRDefault="0002215F">
            <w:pPr>
              <w:pStyle w:val="TableText"/>
              <w:rPr>
                <w:rFonts w:ascii="Calibri" w:hAnsi="Calibri"/>
                <w:sz w:val="24"/>
                <w:szCs w:val="24"/>
              </w:rPr>
            </w:pPr>
            <w:r>
              <w:rPr>
                <w:rFonts w:ascii="Calibri" w:hAnsi="Calibri"/>
                <w:sz w:val="24"/>
                <w:szCs w:val="24"/>
              </w:rPr>
              <w:t xml:space="preserve">Notwithstanding the provisions of the Town and Country Planning (General Development Procedure) Order 2015 and the Town and Country Planning (General Permitted Development) (Amendment) (No 2) (England) Order 2015, or any subsequent Orders or statutory provision re-enacting the provisions of these Orders, all garages shown on the approved plan shall be maintained as such and shall not be converted to or used for living accommodation without the prior written approval of the Local Planning Authority in consultation with the Highway Authority. </w:t>
            </w:r>
          </w:p>
          <w:p w:rsidR="0002215F" w:rsidRDefault="0002215F">
            <w:pPr>
              <w:pStyle w:val="TableText"/>
              <w:rPr>
                <w:rFonts w:ascii="Calibri" w:hAnsi="Calibri"/>
                <w:sz w:val="24"/>
                <w:szCs w:val="24"/>
              </w:rPr>
            </w:pPr>
          </w:p>
          <w:p w:rsidR="0002215F" w:rsidRPr="00DD62CA" w:rsidRDefault="0002215F">
            <w:pPr>
              <w:pStyle w:val="TableText"/>
              <w:rPr>
                <w:rFonts w:ascii="Calibri" w:hAnsi="Calibri"/>
                <w:sz w:val="24"/>
                <w:szCs w:val="24"/>
              </w:rPr>
            </w:pPr>
            <w:r>
              <w:rPr>
                <w:rFonts w:ascii="Calibri" w:hAnsi="Calibri"/>
                <w:sz w:val="24"/>
                <w:szCs w:val="24"/>
              </w:rPr>
              <w:t xml:space="preserve">REASON: In the interests of visual amenity and to facilitate adequate vehicle parking and/or turning facilities to serve the </w:t>
            </w:r>
            <w:proofErr w:type="gramStart"/>
            <w:r>
              <w:rPr>
                <w:rFonts w:ascii="Calibri" w:hAnsi="Calibri"/>
                <w:sz w:val="24"/>
                <w:szCs w:val="24"/>
              </w:rPr>
              <w:t>dwelling .</w:t>
            </w:r>
            <w:proofErr w:type="gramEnd"/>
          </w:p>
        </w:tc>
      </w:tr>
      <w:tr w:rsidR="0002215F" w:rsidRPr="00DD62CA">
        <w:trPr>
          <w:cantSplit/>
          <w:trHeight w:val="527"/>
        </w:trPr>
        <w:tc>
          <w:tcPr>
            <w:tcW w:w="988" w:type="dxa"/>
          </w:tcPr>
          <w:p w:rsidR="0002215F" w:rsidRPr="00DD62CA" w:rsidRDefault="0002215F">
            <w:pPr>
              <w:pStyle w:val="TableText"/>
              <w:numPr>
                <w:ilvl w:val="0"/>
                <w:numId w:val="3"/>
              </w:numPr>
              <w:rPr>
                <w:rFonts w:ascii="Calibri" w:hAnsi="Calibri"/>
                <w:sz w:val="24"/>
                <w:szCs w:val="24"/>
              </w:rPr>
            </w:pPr>
          </w:p>
        </w:tc>
        <w:tc>
          <w:tcPr>
            <w:tcW w:w="9365" w:type="dxa"/>
            <w:gridSpan w:val="2"/>
          </w:tcPr>
          <w:p w:rsidR="0002215F" w:rsidRDefault="0002215F">
            <w:pPr>
              <w:pStyle w:val="TableText"/>
              <w:rPr>
                <w:rFonts w:ascii="Calibri" w:hAnsi="Calibri"/>
                <w:sz w:val="24"/>
                <w:szCs w:val="24"/>
              </w:rPr>
            </w:pPr>
            <w:r>
              <w:rPr>
                <w:rFonts w:ascii="Calibri" w:hAnsi="Calibri"/>
                <w:sz w:val="24"/>
                <w:szCs w:val="24"/>
              </w:rPr>
              <w:t xml:space="preserve">The development hereby approved shall be carried out in complete accordance with the recommendations and mitigation measures detailed within the submitted Protected Species Survey (Dec 2016) and Phase 1 Habitat Survey (Dec 16).   </w:t>
            </w:r>
          </w:p>
          <w:p w:rsidR="0002215F" w:rsidRDefault="0002215F">
            <w:pPr>
              <w:pStyle w:val="TableText"/>
              <w:rPr>
                <w:rFonts w:ascii="Calibri" w:hAnsi="Calibri"/>
                <w:sz w:val="24"/>
                <w:szCs w:val="24"/>
              </w:rPr>
            </w:pPr>
          </w:p>
          <w:p w:rsidR="0002215F" w:rsidRPr="00DD62CA" w:rsidRDefault="0002215F">
            <w:pPr>
              <w:pStyle w:val="TableText"/>
              <w:rPr>
                <w:rFonts w:ascii="Calibri" w:hAnsi="Calibri"/>
                <w:sz w:val="24"/>
                <w:szCs w:val="24"/>
              </w:rPr>
            </w:pPr>
            <w:r>
              <w:rPr>
                <w:rFonts w:ascii="Calibri" w:hAnsi="Calibri"/>
                <w:sz w:val="24"/>
                <w:szCs w:val="24"/>
              </w:rPr>
              <w:t xml:space="preserve">REASON: In the interests of biodiversity and to enhance nesting/roosting opportunities for species of conservation concern and reduce the impact of </w:t>
            </w:r>
            <w:proofErr w:type="gramStart"/>
            <w:r>
              <w:rPr>
                <w:rFonts w:ascii="Calibri" w:hAnsi="Calibri"/>
                <w:sz w:val="24"/>
                <w:szCs w:val="24"/>
              </w:rPr>
              <w:t>development .</w:t>
            </w:r>
            <w:proofErr w:type="gramEnd"/>
          </w:p>
        </w:tc>
      </w:tr>
      <w:tr w:rsidR="0002215F" w:rsidRPr="00DD62CA">
        <w:trPr>
          <w:cantSplit/>
          <w:trHeight w:val="527"/>
        </w:trPr>
        <w:tc>
          <w:tcPr>
            <w:tcW w:w="988" w:type="dxa"/>
          </w:tcPr>
          <w:p w:rsidR="0002215F" w:rsidRPr="00DD62CA" w:rsidRDefault="0002215F">
            <w:pPr>
              <w:pStyle w:val="TableText"/>
              <w:numPr>
                <w:ilvl w:val="0"/>
                <w:numId w:val="3"/>
              </w:numPr>
              <w:rPr>
                <w:rFonts w:ascii="Calibri" w:hAnsi="Calibri"/>
                <w:sz w:val="24"/>
                <w:szCs w:val="24"/>
              </w:rPr>
            </w:pPr>
          </w:p>
        </w:tc>
        <w:tc>
          <w:tcPr>
            <w:tcW w:w="9365" w:type="dxa"/>
            <w:gridSpan w:val="2"/>
          </w:tcPr>
          <w:p w:rsidR="0002215F" w:rsidRDefault="0002215F">
            <w:pPr>
              <w:pStyle w:val="TableText"/>
              <w:rPr>
                <w:rFonts w:ascii="Calibri" w:hAnsi="Calibri"/>
                <w:sz w:val="24"/>
                <w:szCs w:val="24"/>
              </w:rPr>
            </w:pPr>
            <w:r>
              <w:rPr>
                <w:rFonts w:ascii="Calibri" w:hAnsi="Calibri"/>
                <w:sz w:val="24"/>
                <w:szCs w:val="24"/>
              </w:rPr>
              <w:t xml:space="preserve">Unless otherwise agreed in writing by the Local Planning Authority, no building or engineering operations within the site or deliveries to and from the site shall take place other than between 07:30 hours and 18:00 hours Monday to Friday and between 07:30 hours and 16:00 hours on Saturdays, and not at all on Sundays or Bank Holidays and generator not starting before </w:t>
            </w:r>
            <w:proofErr w:type="gramStart"/>
            <w:r>
              <w:rPr>
                <w:rFonts w:ascii="Calibri" w:hAnsi="Calibri"/>
                <w:sz w:val="24"/>
                <w:szCs w:val="24"/>
              </w:rPr>
              <w:t>0800 .</w:t>
            </w:r>
            <w:proofErr w:type="gramEnd"/>
          </w:p>
          <w:p w:rsidR="0002215F" w:rsidRDefault="0002215F">
            <w:pPr>
              <w:pStyle w:val="TableText"/>
              <w:rPr>
                <w:rFonts w:ascii="Calibri" w:hAnsi="Calibri"/>
                <w:sz w:val="24"/>
                <w:szCs w:val="24"/>
              </w:rPr>
            </w:pPr>
          </w:p>
          <w:p w:rsidR="0002215F" w:rsidRPr="00DD62CA" w:rsidRDefault="0002215F">
            <w:pPr>
              <w:pStyle w:val="TableText"/>
              <w:rPr>
                <w:rFonts w:ascii="Calibri" w:hAnsi="Calibri"/>
                <w:sz w:val="24"/>
                <w:szCs w:val="24"/>
              </w:rPr>
            </w:pPr>
            <w:r>
              <w:rPr>
                <w:rFonts w:ascii="Calibri" w:hAnsi="Calibri"/>
                <w:sz w:val="24"/>
                <w:szCs w:val="24"/>
              </w:rPr>
              <w:t xml:space="preserve">REASON: In order to protect the amenities of existing </w:t>
            </w:r>
            <w:proofErr w:type="gramStart"/>
            <w:r>
              <w:rPr>
                <w:rFonts w:ascii="Calibri" w:hAnsi="Calibri"/>
                <w:sz w:val="24"/>
                <w:szCs w:val="24"/>
              </w:rPr>
              <w:t>residents .</w:t>
            </w:r>
            <w:proofErr w:type="gramEnd"/>
          </w:p>
        </w:tc>
      </w:tr>
      <w:bookmarkEnd w:id="1"/>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p w:rsidR="002F3ADA" w:rsidRDefault="0002215F">
            <w:pPr>
              <w:pStyle w:val="TableText"/>
              <w:rPr>
                <w:rFonts w:ascii="Calibri" w:hAnsi="Calibri"/>
                <w:sz w:val="24"/>
                <w:szCs w:val="24"/>
              </w:rPr>
            </w:pPr>
            <w:r>
              <w:rPr>
                <w:rFonts w:ascii="Calibri" w:hAnsi="Calibri"/>
                <w:sz w:val="24"/>
                <w:szCs w:val="24"/>
              </w:rPr>
              <w:t>P.T.O.</w:t>
            </w:r>
          </w:p>
          <w:p w:rsidR="0002215F" w:rsidRDefault="0002215F">
            <w:pPr>
              <w:pStyle w:val="TableText"/>
              <w:rPr>
                <w:rFonts w:ascii="Calibri" w:hAnsi="Calibri"/>
                <w:sz w:val="24"/>
                <w:szCs w:val="24"/>
              </w:rPr>
            </w:pPr>
          </w:p>
          <w:p w:rsidR="0002215F" w:rsidRPr="00DD62CA" w:rsidRDefault="0002215F">
            <w:pPr>
              <w:pStyle w:val="TableText"/>
              <w:rPr>
                <w:rFonts w:ascii="Calibri" w:hAnsi="Calibri"/>
                <w:sz w:val="24"/>
                <w:szCs w:val="24"/>
              </w:rPr>
            </w:pP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p w:rsidR="0002215F" w:rsidRPr="00DD62CA" w:rsidRDefault="0002215F">
            <w:pPr>
              <w:pStyle w:val="TableText"/>
              <w:rPr>
                <w:rFonts w:ascii="Calibri" w:hAnsi="Calibri"/>
                <w:sz w:val="24"/>
                <w:szCs w:val="24"/>
              </w:rPr>
            </w:pP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81123F" w:rsidRDefault="00E83FE1" w:rsidP="002C337D">
            <w:pPr>
              <w:rPr>
                <w:rFonts w:ascii="Calibri" w:hAnsi="Calibri"/>
                <w:b/>
                <w:sz w:val="24"/>
                <w:szCs w:val="24"/>
              </w:rPr>
            </w:pPr>
            <w:r>
              <w:rPr>
                <w:rFonts w:ascii="Calibri" w:hAnsi="Calibri"/>
                <w:b/>
                <w:sz w:val="24"/>
                <w:szCs w:val="24"/>
              </w:rPr>
              <w:t>NICOLA HOPKINS</w:t>
            </w:r>
          </w:p>
          <w:p w:rsidR="00E83FE1" w:rsidRPr="00641E0F" w:rsidRDefault="00E83FE1" w:rsidP="002C337D">
            <w:pPr>
              <w:rPr>
                <w:rFonts w:ascii="Calibri" w:hAnsi="Calibri"/>
                <w:b/>
                <w:bCs/>
                <w:sz w:val="24"/>
                <w:szCs w:val="24"/>
              </w:rPr>
            </w:pPr>
            <w:r>
              <w:rPr>
                <w:rFonts w:ascii="Calibri" w:hAnsi="Calibri"/>
                <w:b/>
                <w:sz w:val="24"/>
                <w:szCs w:val="24"/>
              </w:rPr>
              <w:t>DIRECTOR ECONOMIC DEVELOPMENT &amp; PLANNING</w:t>
            </w:r>
          </w:p>
        </w:tc>
      </w:tr>
    </w:tbl>
    <w:p w:rsidR="0081123F" w:rsidRDefault="0081123F" w:rsidP="0081123F">
      <w:pPr>
        <w:pStyle w:val="TableText"/>
      </w:pPr>
    </w:p>
    <w:p w:rsidR="002F3ADA" w:rsidRPr="00DD62CA" w:rsidRDefault="002F3ADA" w:rsidP="0081123F">
      <w:pPr>
        <w:tabs>
          <w:tab w:val="left" w:pos="2840"/>
        </w:tabs>
        <w:rPr>
          <w:rFonts w:ascii="Calibri" w:hAnsi="Calibri"/>
          <w:sz w:val="24"/>
          <w:szCs w:val="24"/>
        </w:rPr>
      </w:pPr>
    </w:p>
    <w:sectPr w:rsidR="002F3ADA" w:rsidRPr="00DD62CA">
      <w:headerReference w:type="default" r:id="rId7"/>
      <w:footerReference w:type="default" r:id="rId8"/>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15F" w:rsidRDefault="0002215F">
      <w:r>
        <w:separator/>
      </w:r>
    </w:p>
  </w:endnote>
  <w:endnote w:type="continuationSeparator" w:id="0">
    <w:p w:rsidR="0002215F" w:rsidRDefault="0002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15F" w:rsidRDefault="0002215F">
      <w:r>
        <w:separator/>
      </w:r>
    </w:p>
  </w:footnote>
  <w:footnote w:type="continuationSeparator" w:id="0">
    <w:p w:rsidR="0002215F" w:rsidRDefault="00022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r>
      <w:t>RIBBLE VALLEY BOROUGH COUNCIL</w:t>
    </w:r>
  </w:p>
  <w:p w:rsidR="002F3ADA" w:rsidRDefault="002F3ADA">
    <w:pPr>
      <w:pStyle w:val="Heading1"/>
    </w:pPr>
    <w:r>
      <w:rPr>
        <w:b w:val="0"/>
        <w:bCs w:val="0"/>
      </w:rPr>
      <w:t>PLANNING PERMISSION CONTINUED</w:t>
    </w:r>
  </w:p>
  <w:p w:rsidR="002F3ADA" w:rsidRDefault="002F3ADA">
    <w:pPr>
      <w:pStyle w:val="addresses"/>
    </w:pPr>
  </w:p>
  <w:p w:rsidR="002F3ADA" w:rsidRDefault="002F3ADA">
    <w:pPr>
      <w:rPr>
        <w:b/>
        <w:bCs/>
      </w:rPr>
    </w:pPr>
    <w:r>
      <w:rPr>
        <w:b/>
        <w:bCs/>
      </w:rPr>
      <w:t xml:space="preserve">APPLICATION NO.  </w:t>
    </w:r>
    <w:r w:rsidR="0002215F">
      <w:rPr>
        <w:b/>
        <w:bCs/>
      </w:rPr>
      <w:t>3/2020/0378</w:t>
    </w:r>
    <w:r>
      <w:rPr>
        <w:b/>
        <w:bCs/>
      </w:rPr>
      <w:t xml:space="preserve">                                  DECISION DATE: </w:t>
    </w:r>
    <w:r w:rsidR="0002215F">
      <w:rPr>
        <w:b/>
        <w:bCs/>
      </w:rPr>
      <w:t xml:space="preserve"> 17 June 2020</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15F"/>
    <w:rsid w:val="0002215F"/>
    <w:rsid w:val="001613C3"/>
    <w:rsid w:val="00172E52"/>
    <w:rsid w:val="002C337D"/>
    <w:rsid w:val="002D5D44"/>
    <w:rsid w:val="002F3ADA"/>
    <w:rsid w:val="004B764D"/>
    <w:rsid w:val="0070149C"/>
    <w:rsid w:val="007C793E"/>
    <w:rsid w:val="0081123F"/>
    <w:rsid w:val="009E30AD"/>
    <w:rsid w:val="00AA358D"/>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6AF3B8-BC29-4625-8EDE-07D1E2B65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oker\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3</Pages>
  <Words>770</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Lesley Lund</dc:creator>
  <cp:keywords/>
  <cp:lastModifiedBy>Lesley Lund</cp:lastModifiedBy>
  <cp:revision>2</cp:revision>
  <cp:lastPrinted>2020-06-17T13:53:00Z</cp:lastPrinted>
  <dcterms:created xsi:type="dcterms:W3CDTF">2020-06-17T13:54:00Z</dcterms:created>
  <dcterms:modified xsi:type="dcterms:W3CDTF">2020-06-17T13:54:00Z</dcterms:modified>
</cp:coreProperties>
</file>