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A8E" w:rsidRPr="006C544D" w:rsidRDefault="004D6A8E" w:rsidP="006C544D">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trPr>
          <w:cantSplit/>
        </w:trPr>
        <w:tc>
          <w:tcPr>
            <w:tcW w:w="6990" w:type="dxa"/>
            <w:gridSpan w:val="4"/>
          </w:tcPr>
          <w:p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tcPr>
          <w:p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6C544D" w:rsidRPr="00533C3D" w:rsidTr="007871E4">
        <w:trPr>
          <w:cantSplit/>
        </w:trPr>
        <w:tc>
          <w:tcPr>
            <w:tcW w:w="6990" w:type="dxa"/>
            <w:gridSpan w:val="4"/>
          </w:tcPr>
          <w:p w:rsidR="006C544D" w:rsidRPr="00533C3D" w:rsidRDefault="006C544D">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rsidR="006C544D" w:rsidRPr="00533C3D" w:rsidRDefault="006C544D">
            <w:pPr>
              <w:pStyle w:val="DefaultText"/>
              <w:rPr>
                <w:rFonts w:ascii="Calibri" w:hAnsi="Calibri"/>
                <w:sz w:val="24"/>
                <w:szCs w:val="24"/>
              </w:rPr>
            </w:pPr>
          </w:p>
        </w:tc>
        <w:tc>
          <w:tcPr>
            <w:tcW w:w="1713" w:type="dxa"/>
          </w:tcPr>
          <w:p w:rsidR="006C544D" w:rsidRPr="00533C3D" w:rsidRDefault="006C544D">
            <w:pPr>
              <w:pStyle w:val="DefaultText"/>
              <w:rPr>
                <w:rFonts w:ascii="Calibri" w:hAnsi="Calibri"/>
                <w:sz w:val="24"/>
                <w:szCs w:val="24"/>
              </w:rPr>
            </w:pPr>
          </w:p>
        </w:tc>
      </w:tr>
      <w:tr w:rsidR="006C544D" w:rsidRPr="00533C3D" w:rsidTr="00EE09BB">
        <w:trPr>
          <w:cantSplit/>
        </w:trPr>
        <w:tc>
          <w:tcPr>
            <w:tcW w:w="8703" w:type="dxa"/>
            <w:gridSpan w:val="5"/>
            <w:tcBorders>
              <w:bottom w:val="single" w:sz="6" w:space="0" w:color="auto"/>
            </w:tcBorders>
          </w:tcPr>
          <w:p w:rsidR="006C544D" w:rsidRPr="00533C3D" w:rsidRDefault="006C544D" w:rsidP="006C544D">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Pr="00533C3D">
              <w:rPr>
                <w:rFonts w:ascii="Calibri" w:hAnsi="Calibri"/>
                <w:sz w:val="24"/>
                <w:szCs w:val="24"/>
              </w:rPr>
              <w:t>Fax: 01200 414488</w:t>
            </w:r>
            <w:r>
              <w:rPr>
                <w:rFonts w:ascii="Calibri" w:hAnsi="Calibri"/>
                <w:sz w:val="24"/>
                <w:szCs w:val="24"/>
              </w:rPr>
              <w:t xml:space="preserve"> </w:t>
            </w:r>
            <w:r w:rsidRPr="00533C3D">
              <w:rPr>
                <w:rFonts w:ascii="Calibri" w:hAnsi="Calibri"/>
                <w:sz w:val="24"/>
                <w:szCs w:val="24"/>
              </w:rPr>
              <w:t>Planning Fax: 01200 414487</w:t>
            </w:r>
          </w:p>
        </w:tc>
        <w:tc>
          <w:tcPr>
            <w:tcW w:w="1713" w:type="dxa"/>
            <w:tcBorders>
              <w:bottom w:val="single" w:sz="6" w:space="0" w:color="auto"/>
            </w:tcBorders>
          </w:tcPr>
          <w:p w:rsidR="006C544D" w:rsidRPr="00533C3D" w:rsidRDefault="006C544D">
            <w:pPr>
              <w:pStyle w:val="DefaultText"/>
              <w:rPr>
                <w:rFonts w:ascii="Calibri" w:hAnsi="Calibri"/>
                <w:sz w:val="24"/>
                <w:szCs w:val="24"/>
              </w:rPr>
            </w:pPr>
          </w:p>
        </w:tc>
      </w:tr>
      <w:tr w:rsidR="004D6A8E" w:rsidRPr="00533C3D">
        <w:trPr>
          <w:cantSplit/>
        </w:trPr>
        <w:tc>
          <w:tcPr>
            <w:tcW w:w="5580" w:type="dxa"/>
            <w:gridSpan w:val="3"/>
          </w:tcPr>
          <w:p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rsidR="004D6A8E" w:rsidRPr="00533C3D" w:rsidRDefault="006C544D">
            <w:pPr>
              <w:rPr>
                <w:rFonts w:ascii="Calibri" w:hAnsi="Calibri"/>
                <w:sz w:val="24"/>
                <w:szCs w:val="24"/>
              </w:rPr>
            </w:pPr>
            <w:r>
              <w:rPr>
                <w:rFonts w:ascii="Calibri" w:hAnsi="Calibri"/>
                <w:sz w:val="24"/>
                <w:szCs w:val="24"/>
              </w:rPr>
              <w:t>3/2020/0379</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rsidR="004D6A8E" w:rsidRPr="00533C3D" w:rsidRDefault="006C544D">
            <w:pPr>
              <w:rPr>
                <w:rFonts w:ascii="Calibri" w:hAnsi="Calibri"/>
                <w:sz w:val="24"/>
                <w:szCs w:val="24"/>
              </w:rPr>
            </w:pPr>
            <w:r>
              <w:rPr>
                <w:rFonts w:ascii="Calibri" w:hAnsi="Calibri"/>
                <w:sz w:val="24"/>
                <w:szCs w:val="24"/>
              </w:rPr>
              <w:t>7 July 2020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rsidR="004D6A8E" w:rsidRPr="00533C3D" w:rsidRDefault="006C544D">
            <w:pPr>
              <w:rPr>
                <w:rFonts w:ascii="Calibri" w:hAnsi="Calibri"/>
                <w:sz w:val="24"/>
                <w:szCs w:val="24"/>
              </w:rPr>
            </w:pPr>
            <w:r>
              <w:rPr>
                <w:rFonts w:ascii="Calibri" w:hAnsi="Calibri"/>
                <w:sz w:val="24"/>
                <w:szCs w:val="24"/>
              </w:rPr>
              <w:t>14/05/2020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val="restart"/>
            <w:tcBorders>
              <w:bottom w:val="single" w:sz="4" w:space="0" w:color="auto"/>
            </w:tcBorders>
          </w:tcPr>
          <w:p w:rsidR="004D6A8E" w:rsidRPr="00533C3D" w:rsidRDefault="006C544D">
            <w:pPr>
              <w:rPr>
                <w:rFonts w:ascii="Calibri" w:hAnsi="Calibri"/>
                <w:sz w:val="24"/>
                <w:szCs w:val="24"/>
              </w:rPr>
            </w:pPr>
            <w:r>
              <w:rPr>
                <w:rFonts w:ascii="Calibri" w:hAnsi="Calibri"/>
                <w:sz w:val="24"/>
                <w:szCs w:val="24"/>
              </w:rPr>
              <w:t>Mr Marcus Chatburn</w:t>
            </w:r>
          </w:p>
          <w:p w:rsidR="006C544D" w:rsidRDefault="006C544D">
            <w:pPr>
              <w:rPr>
                <w:rFonts w:ascii="Calibri" w:hAnsi="Calibri"/>
                <w:sz w:val="24"/>
                <w:szCs w:val="24"/>
              </w:rPr>
            </w:pPr>
            <w:r>
              <w:rPr>
                <w:rFonts w:ascii="Calibri" w:hAnsi="Calibri"/>
                <w:sz w:val="24"/>
                <w:szCs w:val="24"/>
              </w:rPr>
              <w:t>95 Whalley Road</w:t>
            </w:r>
          </w:p>
          <w:p w:rsidR="006C544D" w:rsidRDefault="006C544D">
            <w:pPr>
              <w:rPr>
                <w:rFonts w:ascii="Calibri" w:hAnsi="Calibri"/>
                <w:sz w:val="24"/>
                <w:szCs w:val="24"/>
              </w:rPr>
            </w:pPr>
            <w:r>
              <w:rPr>
                <w:rFonts w:ascii="Calibri" w:hAnsi="Calibri"/>
                <w:sz w:val="24"/>
                <w:szCs w:val="24"/>
              </w:rPr>
              <w:t>Read</w:t>
            </w:r>
          </w:p>
          <w:p w:rsidR="006C544D" w:rsidRDefault="006C544D">
            <w:pPr>
              <w:rPr>
                <w:rFonts w:ascii="Calibri" w:hAnsi="Calibri"/>
                <w:sz w:val="24"/>
                <w:szCs w:val="24"/>
              </w:rPr>
            </w:pPr>
            <w:r>
              <w:rPr>
                <w:rFonts w:ascii="Calibri" w:hAnsi="Calibri"/>
                <w:sz w:val="24"/>
                <w:szCs w:val="24"/>
              </w:rPr>
              <w:t>Burnley</w:t>
            </w:r>
          </w:p>
          <w:p w:rsidR="004D6A8E" w:rsidRPr="00533C3D" w:rsidRDefault="006C544D">
            <w:pPr>
              <w:rPr>
                <w:rFonts w:ascii="Calibri" w:hAnsi="Calibri"/>
                <w:sz w:val="24"/>
                <w:szCs w:val="24"/>
              </w:rPr>
            </w:pPr>
            <w:r>
              <w:rPr>
                <w:rFonts w:ascii="Calibri" w:hAnsi="Calibri"/>
                <w:sz w:val="24"/>
                <w:szCs w:val="24"/>
              </w:rPr>
              <w:t>BB12 7RP</w:t>
            </w:r>
          </w:p>
        </w:tc>
        <w:tc>
          <w:tcPr>
            <w:tcW w:w="1456" w:type="dxa"/>
          </w:tcPr>
          <w:p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rsidR="004D6A8E" w:rsidRPr="00533C3D" w:rsidRDefault="006C544D">
            <w:pPr>
              <w:jc w:val="left"/>
              <w:rPr>
                <w:rFonts w:ascii="Calibri" w:hAnsi="Calibri"/>
                <w:sz w:val="24"/>
                <w:szCs w:val="24"/>
              </w:rPr>
            </w:pPr>
            <w:r>
              <w:rPr>
                <w:rFonts w:ascii="Calibri" w:hAnsi="Calibri"/>
                <w:sz w:val="24"/>
                <w:szCs w:val="24"/>
              </w:rPr>
              <w:t>Mr Stephen Bialecki</w:t>
            </w:r>
          </w:p>
          <w:p w:rsidR="006C544D" w:rsidRDefault="006C544D">
            <w:pPr>
              <w:jc w:val="left"/>
              <w:rPr>
                <w:rFonts w:ascii="Calibri" w:hAnsi="Calibri"/>
                <w:sz w:val="24"/>
                <w:szCs w:val="24"/>
              </w:rPr>
            </w:pPr>
            <w:r>
              <w:rPr>
                <w:rFonts w:ascii="Calibri" w:hAnsi="Calibri"/>
                <w:sz w:val="24"/>
                <w:szCs w:val="24"/>
              </w:rPr>
              <w:t>Rosedale</w:t>
            </w:r>
          </w:p>
          <w:p w:rsidR="006C544D" w:rsidRDefault="006C544D">
            <w:pPr>
              <w:jc w:val="left"/>
              <w:rPr>
                <w:rFonts w:ascii="Calibri" w:hAnsi="Calibri"/>
                <w:sz w:val="24"/>
                <w:szCs w:val="24"/>
              </w:rPr>
            </w:pPr>
            <w:r>
              <w:rPr>
                <w:rFonts w:ascii="Calibri" w:hAnsi="Calibri"/>
                <w:sz w:val="24"/>
                <w:szCs w:val="24"/>
              </w:rPr>
              <w:t>Back Lane</w:t>
            </w:r>
          </w:p>
          <w:p w:rsidR="006C544D" w:rsidRDefault="006C544D">
            <w:pPr>
              <w:jc w:val="left"/>
              <w:rPr>
                <w:rFonts w:ascii="Calibri" w:hAnsi="Calibri"/>
                <w:sz w:val="24"/>
                <w:szCs w:val="24"/>
              </w:rPr>
            </w:pPr>
            <w:r>
              <w:rPr>
                <w:rFonts w:ascii="Calibri" w:hAnsi="Calibri"/>
                <w:sz w:val="24"/>
                <w:szCs w:val="24"/>
              </w:rPr>
              <w:t>Grindleton</w:t>
            </w:r>
          </w:p>
          <w:p w:rsidR="006C544D" w:rsidRDefault="006C544D">
            <w:pPr>
              <w:jc w:val="left"/>
              <w:rPr>
                <w:rFonts w:ascii="Calibri" w:hAnsi="Calibri"/>
                <w:sz w:val="24"/>
                <w:szCs w:val="24"/>
              </w:rPr>
            </w:pPr>
            <w:r>
              <w:rPr>
                <w:rFonts w:ascii="Calibri" w:hAnsi="Calibri"/>
                <w:sz w:val="24"/>
                <w:szCs w:val="24"/>
              </w:rPr>
              <w:t>Clitheroe</w:t>
            </w:r>
          </w:p>
          <w:p w:rsidR="004D6A8E" w:rsidRPr="00533C3D" w:rsidRDefault="006C544D">
            <w:pPr>
              <w:jc w:val="left"/>
              <w:rPr>
                <w:rFonts w:ascii="Calibri" w:hAnsi="Calibri"/>
                <w:sz w:val="24"/>
                <w:szCs w:val="24"/>
              </w:rPr>
            </w:pPr>
            <w:r>
              <w:rPr>
                <w:rFonts w:ascii="Calibri" w:hAnsi="Calibri"/>
                <w:sz w:val="24"/>
                <w:szCs w:val="24"/>
              </w:rPr>
              <w:t>BB7 4RZ</w:t>
            </w: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Borders>
              <w:bottom w:val="single" w:sz="6" w:space="0" w:color="auto"/>
            </w:tcBorders>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bl>
    <w:p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trPr>
          <w:gridAfter w:val="1"/>
          <w:wAfter w:w="290" w:type="dxa"/>
          <w:cantSplit/>
        </w:trPr>
        <w:tc>
          <w:tcPr>
            <w:tcW w:w="3494" w:type="dxa"/>
            <w:gridSpan w:val="5"/>
          </w:tcPr>
          <w:p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rsidR="004D6A8E" w:rsidRPr="00533C3D" w:rsidRDefault="006C544D">
            <w:pPr>
              <w:rPr>
                <w:rFonts w:ascii="Calibri" w:hAnsi="Calibri"/>
                <w:sz w:val="24"/>
                <w:szCs w:val="24"/>
              </w:rPr>
            </w:pPr>
            <w:r>
              <w:rPr>
                <w:rFonts w:ascii="Calibri" w:hAnsi="Calibri"/>
                <w:sz w:val="24"/>
                <w:szCs w:val="24"/>
              </w:rPr>
              <w:t>Proposed garden room building with ancillary store to front garden.</w:t>
            </w:r>
          </w:p>
        </w:tc>
      </w:tr>
      <w:tr w:rsidR="004D6A8E" w:rsidRPr="00533C3D">
        <w:trPr>
          <w:gridAfter w:val="1"/>
          <w:wAfter w:w="290" w:type="dxa"/>
          <w:cantSplit/>
        </w:trPr>
        <w:tc>
          <w:tcPr>
            <w:tcW w:w="841" w:type="dxa"/>
            <w:gridSpan w:val="2"/>
          </w:tcPr>
          <w:p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rsidR="004D6A8E" w:rsidRPr="00533C3D" w:rsidRDefault="006C544D">
            <w:pPr>
              <w:rPr>
                <w:rFonts w:ascii="Calibri" w:hAnsi="Calibri"/>
                <w:sz w:val="24"/>
                <w:szCs w:val="24"/>
              </w:rPr>
            </w:pPr>
            <w:r>
              <w:rPr>
                <w:rFonts w:ascii="Calibri" w:hAnsi="Calibri"/>
                <w:sz w:val="24"/>
                <w:szCs w:val="24"/>
              </w:rPr>
              <w:t>95 Whalley Road Read BB12 7RP</w:t>
            </w:r>
          </w:p>
        </w:tc>
      </w:tr>
      <w:tr w:rsidR="004D6A8E" w:rsidRPr="00533C3D">
        <w:trPr>
          <w:gridAfter w:val="1"/>
          <w:wAfter w:w="290" w:type="dxa"/>
          <w:cantSplit/>
        </w:trPr>
        <w:tc>
          <w:tcPr>
            <w:tcW w:w="10156" w:type="dxa"/>
            <w:gridSpan w:val="8"/>
          </w:tcPr>
          <w:p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trPr>
          <w:gridAfter w:val="1"/>
          <w:wAfter w:w="290" w:type="dxa"/>
          <w:cantSplit/>
        </w:trPr>
        <w:tc>
          <w:tcPr>
            <w:tcW w:w="993" w:type="dxa"/>
            <w:gridSpan w:val="3"/>
          </w:tcPr>
          <w:p w:rsidR="004D6A8E" w:rsidRPr="00533C3D" w:rsidRDefault="006C544D">
            <w:pPr>
              <w:rPr>
                <w:rFonts w:ascii="Calibri" w:hAnsi="Calibri"/>
                <w:sz w:val="24"/>
                <w:szCs w:val="24"/>
              </w:rPr>
            </w:pPr>
            <w:bookmarkStart w:id="1" w:name="Reasons" w:colFirst="0" w:colLast="1"/>
            <w:r>
              <w:rPr>
                <w:rFonts w:ascii="Calibri" w:hAnsi="Calibri"/>
                <w:sz w:val="24"/>
                <w:szCs w:val="24"/>
              </w:rPr>
              <w:t>1</w:t>
            </w:r>
          </w:p>
        </w:tc>
        <w:tc>
          <w:tcPr>
            <w:tcW w:w="9163" w:type="dxa"/>
            <w:gridSpan w:val="5"/>
          </w:tcPr>
          <w:p w:rsidR="004D6A8E" w:rsidRPr="00533C3D" w:rsidRDefault="006C544D">
            <w:pPr>
              <w:rPr>
                <w:rFonts w:ascii="Calibri" w:hAnsi="Calibri"/>
                <w:sz w:val="24"/>
                <w:szCs w:val="24"/>
              </w:rPr>
            </w:pPr>
            <w:r>
              <w:rPr>
                <w:rFonts w:ascii="Calibri" w:hAnsi="Calibri"/>
                <w:sz w:val="24"/>
                <w:szCs w:val="24"/>
              </w:rPr>
              <w:t>The proposal would result in the introduction of an anomalous and discordant form of development that fails to respond positively to the character or pattern of development within the area, being of detriment to the character and visual amenities of the area, being in direct conflict with the aims and objectives of Policy DMG1 and Key Statement EN2 of the Ribble Valley Core Strategy.</w:t>
            </w:r>
          </w:p>
        </w:tc>
      </w:tr>
      <w:bookmarkEnd w:id="1"/>
      <w:tr w:rsidR="004D6A8E" w:rsidRPr="00533C3D">
        <w:trPr>
          <w:gridAfter w:val="1"/>
          <w:wAfter w:w="290" w:type="dxa"/>
          <w:cantSplit/>
        </w:trPr>
        <w:tc>
          <w:tcPr>
            <w:tcW w:w="993" w:type="dxa"/>
            <w:gridSpan w:val="3"/>
          </w:tcPr>
          <w:p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rsidR="004D6A8E" w:rsidRPr="00533C3D" w:rsidRDefault="004D6A8E">
            <w:pPr>
              <w:rPr>
                <w:rFonts w:ascii="Calibri" w:hAnsi="Calibri"/>
                <w:sz w:val="24"/>
                <w:szCs w:val="24"/>
              </w:rPr>
            </w:pPr>
          </w:p>
        </w:tc>
        <w:tc>
          <w:tcPr>
            <w:tcW w:w="1187"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3730" w:type="dxa"/>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p w:rsidR="004D6A8E" w:rsidRPr="00533C3D" w:rsidRDefault="004D6A8E">
            <w:pPr>
              <w:rPr>
                <w:rFonts w:ascii="Calibri" w:hAnsi="Calibri"/>
                <w:sz w:val="24"/>
                <w:szCs w:val="24"/>
              </w:rPr>
            </w:pPr>
            <w:r w:rsidRPr="00533C3D">
              <w:rPr>
                <w:rFonts w:ascii="Calibri" w:hAnsi="Calibri"/>
                <w:sz w:val="24"/>
                <w:szCs w:val="24"/>
              </w:rPr>
              <w:t>For rights of appeal in respect of any reason(s) attached to the decision see the attached notes.</w:t>
            </w:r>
          </w:p>
        </w:tc>
      </w:tr>
      <w:tr w:rsidR="000B583D" w:rsidRPr="00533C3D">
        <w:trPr>
          <w:gridAfter w:val="1"/>
          <w:wAfter w:w="290" w:type="dxa"/>
          <w:cantSplit/>
        </w:trPr>
        <w:tc>
          <w:tcPr>
            <w:tcW w:w="993" w:type="dxa"/>
            <w:gridSpan w:val="3"/>
          </w:tcPr>
          <w:p w:rsidR="000B583D" w:rsidRPr="00533C3D" w:rsidRDefault="000B583D">
            <w:pPr>
              <w:rPr>
                <w:rFonts w:ascii="Calibri" w:hAnsi="Calibri"/>
                <w:sz w:val="24"/>
                <w:szCs w:val="24"/>
              </w:rPr>
            </w:pPr>
            <w:r w:rsidRPr="00533C3D">
              <w:rPr>
                <w:rFonts w:ascii="Calibri" w:hAnsi="Calibri"/>
                <w:sz w:val="24"/>
                <w:szCs w:val="24"/>
              </w:rPr>
              <w:t>2</w:t>
            </w:r>
          </w:p>
        </w:tc>
        <w:tc>
          <w:tcPr>
            <w:tcW w:w="9163" w:type="dxa"/>
            <w:gridSpan w:val="5"/>
          </w:tcPr>
          <w:p w:rsidR="000B583D" w:rsidRDefault="000B583D">
            <w:pPr>
              <w:rPr>
                <w:rFonts w:ascii="Calibri" w:hAnsi="Calibri"/>
                <w:sz w:val="24"/>
                <w:szCs w:val="24"/>
              </w:rPr>
            </w:pPr>
            <w:r w:rsidRPr="00533C3D">
              <w:rPr>
                <w:rFonts w:ascii="Calibri" w:hAnsi="Calibri"/>
                <w:sz w:val="24"/>
                <w:szCs w:val="24"/>
              </w:rPr>
              <w:t>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acceptable and it was therefore not possible to approve the application.</w:t>
            </w:r>
          </w:p>
          <w:p w:rsidR="00431B3A" w:rsidRPr="00533C3D" w:rsidRDefault="00431B3A">
            <w:pPr>
              <w:rPr>
                <w:rFonts w:ascii="Calibri" w:hAnsi="Calibri"/>
                <w:sz w:val="24"/>
                <w:szCs w:val="24"/>
              </w:rPr>
            </w:pPr>
          </w:p>
        </w:tc>
      </w:tr>
      <w:tr w:rsidR="00BD6012" w:rsidTr="000B5AE4">
        <w:trPr>
          <w:gridBefore w:val="1"/>
          <w:wBefore w:w="43" w:type="dxa"/>
          <w:cantSplit/>
        </w:trPr>
        <w:tc>
          <w:tcPr>
            <w:tcW w:w="10403" w:type="dxa"/>
            <w:gridSpan w:val="8"/>
          </w:tcPr>
          <w:p w:rsidR="006C544D" w:rsidRDefault="00431B3A" w:rsidP="00B70E27">
            <w:pPr>
              <w:textAlignment w:val="auto"/>
              <w:rPr>
                <w:rFonts w:ascii="Calibri" w:hAnsi="Calibri"/>
                <w:b/>
                <w:sz w:val="24"/>
                <w:szCs w:val="24"/>
              </w:rPr>
            </w:pPr>
            <w:r w:rsidRPr="00431B3A">
              <w:rPr>
                <w:rFonts w:ascii="Calibri" w:hAnsi="Calibri"/>
                <w:b/>
                <w:noProof/>
                <w:sz w:val="24"/>
                <w:szCs w:val="24"/>
              </w:rPr>
              <w:drawing>
                <wp:inline distT="0" distB="0" distL="0" distR="0">
                  <wp:extent cx="1781175" cy="523875"/>
                  <wp:effectExtent l="0" t="0" r="9525" b="9525"/>
                  <wp:docPr id="1" name="Picture 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tw9_temp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1175" cy="523875"/>
                          </a:xfrm>
                          <a:prstGeom prst="rect">
                            <a:avLst/>
                          </a:prstGeom>
                          <a:noFill/>
                          <a:ln>
                            <a:noFill/>
                          </a:ln>
                        </pic:spPr>
                      </pic:pic>
                    </a:graphicData>
                  </a:graphic>
                </wp:inline>
              </w:drawing>
            </w:r>
          </w:p>
          <w:p w:rsidR="00B70E27" w:rsidRDefault="006C544D" w:rsidP="00B70E27">
            <w:pPr>
              <w:textAlignment w:val="auto"/>
              <w:rPr>
                <w:rFonts w:ascii="Calibri" w:hAnsi="Calibri"/>
                <w:b/>
                <w:sz w:val="24"/>
                <w:szCs w:val="24"/>
              </w:rPr>
            </w:pPr>
            <w:r>
              <w:rPr>
                <w:rFonts w:ascii="Calibri" w:hAnsi="Calibri"/>
                <w:b/>
                <w:sz w:val="24"/>
                <w:szCs w:val="24"/>
              </w:rPr>
              <w:t xml:space="preserve">pp </w:t>
            </w:r>
            <w:r w:rsidR="00B70E27">
              <w:rPr>
                <w:rFonts w:ascii="Calibri" w:hAnsi="Calibri"/>
                <w:b/>
                <w:sz w:val="24"/>
                <w:szCs w:val="24"/>
              </w:rPr>
              <w:t>NICOLA HOPKINS</w:t>
            </w:r>
          </w:p>
          <w:p w:rsidR="00BD6012" w:rsidRPr="00431B3A" w:rsidRDefault="00B70E27" w:rsidP="000B5AE4">
            <w:pPr>
              <w:rPr>
                <w:rFonts w:ascii="Calibri" w:hAnsi="Calibri"/>
                <w:b/>
                <w:sz w:val="24"/>
                <w:szCs w:val="24"/>
              </w:rPr>
            </w:pPr>
            <w:r w:rsidRPr="005E7776">
              <w:rPr>
                <w:rFonts w:ascii="Calibri" w:hAnsi="Calibri"/>
                <w:b/>
                <w:sz w:val="24"/>
                <w:szCs w:val="24"/>
              </w:rPr>
              <w:t>DIRECTOR OF ECONOMIC DEVELOPMENT AND PLANNING</w:t>
            </w:r>
          </w:p>
        </w:tc>
      </w:tr>
    </w:tbl>
    <w:p w:rsidR="00BD6012" w:rsidRDefault="00BD6012" w:rsidP="00BD6012">
      <w:pPr>
        <w:pStyle w:val="TableText"/>
      </w:pPr>
    </w:p>
    <w:p w:rsidR="004D6A8E" w:rsidRDefault="004D6A8E">
      <w:pPr>
        <w:pStyle w:val="TableText"/>
      </w:pPr>
    </w:p>
    <w:sectPr w:rsidR="004D6A8E">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544D" w:rsidRDefault="006C544D">
      <w:r>
        <w:separator/>
      </w:r>
    </w:p>
  </w:endnote>
  <w:endnote w:type="continuationSeparator" w:id="0">
    <w:p w:rsidR="006C544D" w:rsidRDefault="006C5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544D" w:rsidRDefault="006C544D">
      <w:r>
        <w:separator/>
      </w:r>
    </w:p>
  </w:footnote>
  <w:footnote w:type="continuationSeparator" w:id="0">
    <w:p w:rsidR="006C544D" w:rsidRDefault="006C5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rsidR="004D6A8E" w:rsidRPr="00533C3D" w:rsidRDefault="004D6A8E">
    <w:pPr>
      <w:pStyle w:val="DefaultText"/>
      <w:rPr>
        <w:rFonts w:ascii="Calibri" w:hAnsi="Calibri"/>
        <w:sz w:val="24"/>
        <w:szCs w:val="24"/>
      </w:rPr>
    </w:pPr>
  </w:p>
  <w:p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6C544D">
      <w:rPr>
        <w:rFonts w:ascii="Calibri" w:hAnsi="Calibri"/>
        <w:b/>
        <w:sz w:val="24"/>
        <w:szCs w:val="24"/>
      </w:rPr>
      <w:t>3/2020/0379</w:t>
    </w:r>
    <w:r w:rsidRPr="00533C3D">
      <w:rPr>
        <w:rFonts w:ascii="Calibri" w:hAnsi="Calibri"/>
        <w:b/>
        <w:sz w:val="24"/>
        <w:szCs w:val="24"/>
      </w:rPr>
      <w:t xml:space="preserve">                       DECISION DATE:</w:t>
    </w:r>
  </w:p>
  <w:p w:rsidR="004D6A8E" w:rsidRDefault="004D6A8E">
    <w:pPr>
      <w:pStyle w:val="DefaultText"/>
      <w:rPr>
        <w:b/>
      </w:rPr>
    </w:pPr>
    <w:r w:rsidRPr="00533C3D">
      <w:rPr>
        <w:rFonts w:ascii="Calibri" w:hAnsi="Calibri"/>
        <w:b/>
        <w:sz w:val="24"/>
        <w:szCs w:val="24"/>
      </w:rPr>
      <w:t>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44D"/>
    <w:rsid w:val="000B583D"/>
    <w:rsid w:val="000B5AE4"/>
    <w:rsid w:val="00210787"/>
    <w:rsid w:val="00431B3A"/>
    <w:rsid w:val="004D6A8E"/>
    <w:rsid w:val="00533C3D"/>
    <w:rsid w:val="006C544D"/>
    <w:rsid w:val="007448F2"/>
    <w:rsid w:val="008E5B94"/>
    <w:rsid w:val="009D443A"/>
    <w:rsid w:val="00AB36DC"/>
    <w:rsid w:val="00B70E27"/>
    <w:rsid w:val="00BD6012"/>
    <w:rsid w:val="00BF7ED8"/>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AA9DE2-AE1C-4216-8D1D-F685074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1</Pages>
  <Words>273</Words>
  <Characters>1579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1900-01-01T00:00:00Z</cp:lastPrinted>
  <dcterms:created xsi:type="dcterms:W3CDTF">2020-07-07T10:27:00Z</dcterms:created>
  <dcterms:modified xsi:type="dcterms:W3CDTF">2020-07-07T10:27:00Z</dcterms:modified>
</cp:coreProperties>
</file>