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ADA" w:rsidRDefault="002F3ADA">
      <w:pPr>
        <w:pStyle w:val="PLANNING"/>
      </w:pPr>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trPr>
          <w:cantSplit/>
        </w:trPr>
        <w:tc>
          <w:tcPr>
            <w:tcW w:w="6983" w:type="dxa"/>
            <w:gridSpan w:val="4"/>
          </w:tcPr>
          <w:p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tcPr>
          <w:p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E813C0" w:rsidRPr="00DD62CA" w:rsidTr="00193A1F">
        <w:trPr>
          <w:cantSplit/>
        </w:trPr>
        <w:tc>
          <w:tcPr>
            <w:tcW w:w="6983" w:type="dxa"/>
            <w:gridSpan w:val="4"/>
          </w:tcPr>
          <w:p w:rsidR="00E813C0" w:rsidRPr="00DD62CA" w:rsidRDefault="00E813C0">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rsidR="00E813C0" w:rsidRPr="00DD62CA" w:rsidRDefault="00E813C0">
            <w:pPr>
              <w:rPr>
                <w:rFonts w:ascii="Calibri" w:hAnsi="Calibri"/>
                <w:sz w:val="24"/>
                <w:szCs w:val="24"/>
              </w:rPr>
            </w:pPr>
          </w:p>
        </w:tc>
        <w:tc>
          <w:tcPr>
            <w:tcW w:w="1713" w:type="dxa"/>
          </w:tcPr>
          <w:p w:rsidR="00E813C0" w:rsidRPr="00DD62CA" w:rsidRDefault="00E813C0">
            <w:pPr>
              <w:rPr>
                <w:rFonts w:ascii="Calibri" w:hAnsi="Calibri"/>
                <w:sz w:val="24"/>
                <w:szCs w:val="24"/>
              </w:rPr>
            </w:pPr>
          </w:p>
        </w:tc>
      </w:tr>
      <w:tr w:rsidR="00E813C0" w:rsidRPr="00DD62CA" w:rsidTr="004A1C13">
        <w:trPr>
          <w:cantSplit/>
        </w:trPr>
        <w:tc>
          <w:tcPr>
            <w:tcW w:w="8696" w:type="dxa"/>
            <w:gridSpan w:val="5"/>
            <w:tcBorders>
              <w:bottom w:val="single" w:sz="6" w:space="0" w:color="auto"/>
            </w:tcBorders>
          </w:tcPr>
          <w:p w:rsidR="00E813C0" w:rsidRPr="00DD62CA" w:rsidRDefault="00E813C0">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Pr="00DD62CA">
              <w:rPr>
                <w:rFonts w:ascii="Calibri" w:hAnsi="Calibri"/>
                <w:sz w:val="24"/>
                <w:szCs w:val="24"/>
              </w:rPr>
              <w:t>Fax: 01200 414488</w:t>
            </w:r>
            <w:r>
              <w:rPr>
                <w:rFonts w:ascii="Calibri" w:hAnsi="Calibri"/>
                <w:sz w:val="24"/>
                <w:szCs w:val="24"/>
              </w:rPr>
              <w:t xml:space="preserve"> </w:t>
            </w:r>
            <w:r w:rsidRPr="00DD62CA">
              <w:rPr>
                <w:rFonts w:ascii="Calibri" w:hAnsi="Calibri"/>
                <w:sz w:val="24"/>
                <w:szCs w:val="24"/>
              </w:rPr>
              <w:t>Planning Fax: 01200 414487</w:t>
            </w:r>
          </w:p>
        </w:tc>
        <w:tc>
          <w:tcPr>
            <w:tcW w:w="1713" w:type="dxa"/>
            <w:tcBorders>
              <w:bottom w:val="single" w:sz="6" w:space="0" w:color="auto"/>
            </w:tcBorders>
          </w:tcPr>
          <w:p w:rsidR="00E813C0" w:rsidRPr="00DD62CA" w:rsidRDefault="00E813C0">
            <w:pPr>
              <w:rPr>
                <w:rFonts w:ascii="Calibri" w:hAnsi="Calibri"/>
                <w:sz w:val="24"/>
                <w:szCs w:val="24"/>
              </w:rPr>
            </w:pPr>
          </w:p>
        </w:tc>
      </w:tr>
      <w:tr w:rsidR="002F3ADA" w:rsidRPr="00DD62CA">
        <w:trPr>
          <w:cantSplit/>
        </w:trPr>
        <w:tc>
          <w:tcPr>
            <w:tcW w:w="5579" w:type="dxa"/>
            <w:gridSpan w:val="3"/>
          </w:tcPr>
          <w:p w:rsidR="002F3ADA" w:rsidRPr="00DD62CA" w:rsidRDefault="002F3ADA">
            <w:pPr>
              <w:pStyle w:val="TableText"/>
              <w:rPr>
                <w:rFonts w:ascii="Calibri" w:hAnsi="Calibri"/>
                <w:sz w:val="24"/>
                <w:szCs w:val="24"/>
              </w:rPr>
            </w:pPr>
            <w:r w:rsidRPr="00DD62CA">
              <w:rPr>
                <w:rFonts w:ascii="Calibri" w:hAnsi="Calibri"/>
                <w:sz w:val="24"/>
                <w:szCs w:val="24"/>
              </w:rPr>
              <w:t>Town and Country Planning Act 1990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rsidR="002F3ADA" w:rsidRPr="00DD62CA" w:rsidRDefault="00E813C0">
            <w:pPr>
              <w:pStyle w:val="addresses"/>
              <w:rPr>
                <w:rFonts w:ascii="Calibri" w:hAnsi="Calibri"/>
                <w:sz w:val="24"/>
                <w:szCs w:val="24"/>
              </w:rPr>
            </w:pPr>
            <w:r>
              <w:rPr>
                <w:rFonts w:ascii="Calibri" w:hAnsi="Calibri"/>
                <w:sz w:val="24"/>
                <w:szCs w:val="24"/>
              </w:rPr>
              <w:t>3/2020/0381</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rsidR="002F3ADA" w:rsidRPr="00DD62CA" w:rsidRDefault="00E813C0">
            <w:pPr>
              <w:rPr>
                <w:rFonts w:ascii="Calibri" w:hAnsi="Calibri"/>
                <w:sz w:val="24"/>
                <w:szCs w:val="24"/>
              </w:rPr>
            </w:pPr>
            <w:r>
              <w:rPr>
                <w:rFonts w:ascii="Calibri" w:hAnsi="Calibri"/>
                <w:sz w:val="24"/>
                <w:szCs w:val="24"/>
              </w:rPr>
              <w:t>Wednesday, 8 July 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rsidR="002F3ADA" w:rsidRPr="00DD62CA" w:rsidRDefault="00E813C0">
            <w:pPr>
              <w:rPr>
                <w:rFonts w:ascii="Calibri" w:hAnsi="Calibri"/>
                <w:sz w:val="24"/>
                <w:szCs w:val="24"/>
              </w:rPr>
            </w:pPr>
            <w:r>
              <w:rPr>
                <w:rFonts w:ascii="Calibri" w:hAnsi="Calibri"/>
                <w:sz w:val="24"/>
                <w:szCs w:val="24"/>
              </w:rPr>
              <w:t>08/06/2020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vMerge w:val="restart"/>
            <w:tcBorders>
              <w:bottom w:val="single" w:sz="4" w:space="0" w:color="auto"/>
            </w:tcBorders>
          </w:tcPr>
          <w:p w:rsidR="002F3ADA" w:rsidRPr="00DD62CA" w:rsidRDefault="00E813C0">
            <w:pPr>
              <w:rPr>
                <w:rFonts w:ascii="Calibri" w:hAnsi="Calibri"/>
                <w:sz w:val="24"/>
                <w:szCs w:val="24"/>
              </w:rPr>
            </w:pPr>
            <w:r>
              <w:rPr>
                <w:rFonts w:ascii="Calibri" w:hAnsi="Calibri"/>
                <w:sz w:val="24"/>
                <w:szCs w:val="24"/>
              </w:rPr>
              <w:t>Mr Antony Clarkson</w:t>
            </w:r>
          </w:p>
          <w:p w:rsidR="00E813C0" w:rsidRDefault="00E813C0">
            <w:pPr>
              <w:rPr>
                <w:rFonts w:ascii="Calibri" w:hAnsi="Calibri"/>
                <w:sz w:val="24"/>
                <w:szCs w:val="24"/>
              </w:rPr>
            </w:pPr>
            <w:r>
              <w:rPr>
                <w:rFonts w:ascii="Calibri" w:hAnsi="Calibri"/>
                <w:sz w:val="24"/>
                <w:szCs w:val="24"/>
              </w:rPr>
              <w:t>Withgill House</w:t>
            </w:r>
          </w:p>
          <w:p w:rsidR="00E813C0" w:rsidRDefault="00E813C0">
            <w:pPr>
              <w:rPr>
                <w:rFonts w:ascii="Calibri" w:hAnsi="Calibri"/>
                <w:sz w:val="24"/>
                <w:szCs w:val="24"/>
              </w:rPr>
            </w:pPr>
            <w:r>
              <w:rPr>
                <w:rFonts w:ascii="Calibri" w:hAnsi="Calibri"/>
                <w:sz w:val="24"/>
                <w:szCs w:val="24"/>
              </w:rPr>
              <w:t>Clitheroe Lane</w:t>
            </w:r>
          </w:p>
          <w:p w:rsidR="00E813C0" w:rsidRDefault="00E813C0">
            <w:pPr>
              <w:rPr>
                <w:rFonts w:ascii="Calibri" w:hAnsi="Calibri"/>
                <w:sz w:val="24"/>
                <w:szCs w:val="24"/>
              </w:rPr>
            </w:pPr>
            <w:r>
              <w:rPr>
                <w:rFonts w:ascii="Calibri" w:hAnsi="Calibri"/>
                <w:sz w:val="24"/>
                <w:szCs w:val="24"/>
              </w:rPr>
              <w:t>Withgill</w:t>
            </w:r>
          </w:p>
          <w:p w:rsidR="00E813C0" w:rsidRDefault="00E813C0">
            <w:pPr>
              <w:rPr>
                <w:rFonts w:ascii="Calibri" w:hAnsi="Calibri"/>
                <w:sz w:val="24"/>
                <w:szCs w:val="24"/>
              </w:rPr>
            </w:pPr>
            <w:r>
              <w:rPr>
                <w:rFonts w:ascii="Calibri" w:hAnsi="Calibri"/>
                <w:sz w:val="24"/>
                <w:szCs w:val="24"/>
              </w:rPr>
              <w:t>Great Mitton</w:t>
            </w:r>
          </w:p>
          <w:p w:rsidR="00E813C0" w:rsidRDefault="00E813C0">
            <w:pPr>
              <w:rPr>
                <w:rFonts w:ascii="Calibri" w:hAnsi="Calibri"/>
                <w:sz w:val="24"/>
                <w:szCs w:val="24"/>
              </w:rPr>
            </w:pPr>
            <w:r>
              <w:rPr>
                <w:rFonts w:ascii="Calibri" w:hAnsi="Calibri"/>
                <w:sz w:val="24"/>
                <w:szCs w:val="24"/>
              </w:rPr>
              <w:t>Clitheroe</w:t>
            </w:r>
          </w:p>
          <w:p w:rsidR="002F3ADA" w:rsidRPr="00DD62CA" w:rsidRDefault="00E813C0">
            <w:pPr>
              <w:rPr>
                <w:rFonts w:ascii="Calibri" w:hAnsi="Calibri"/>
                <w:sz w:val="24"/>
                <w:szCs w:val="24"/>
              </w:rPr>
            </w:pPr>
            <w:r>
              <w:rPr>
                <w:rFonts w:ascii="Calibri" w:hAnsi="Calibri"/>
                <w:sz w:val="24"/>
                <w:szCs w:val="24"/>
              </w:rPr>
              <w:t xml:space="preserve">BB7 3LW  </w:t>
            </w:r>
          </w:p>
        </w:tc>
        <w:tc>
          <w:tcPr>
            <w:tcW w:w="1456" w:type="dxa"/>
          </w:tcPr>
          <w:p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rsidR="002F3ADA" w:rsidRPr="00DD62CA" w:rsidRDefault="00E813C0">
            <w:pPr>
              <w:pStyle w:val="addresses"/>
              <w:rPr>
                <w:rFonts w:ascii="Calibri" w:hAnsi="Calibri"/>
                <w:sz w:val="24"/>
                <w:szCs w:val="24"/>
              </w:rPr>
            </w:pPr>
            <w:r>
              <w:rPr>
                <w:rFonts w:ascii="Calibri" w:hAnsi="Calibri"/>
                <w:sz w:val="24"/>
                <w:szCs w:val="24"/>
              </w:rPr>
              <w:t>Mrs Judith Douglas</w:t>
            </w:r>
          </w:p>
          <w:p w:rsidR="00E813C0" w:rsidRDefault="00E813C0">
            <w:pPr>
              <w:pStyle w:val="addresses"/>
              <w:rPr>
                <w:rFonts w:ascii="Calibri" w:hAnsi="Calibri"/>
                <w:sz w:val="24"/>
                <w:szCs w:val="24"/>
              </w:rPr>
            </w:pPr>
            <w:r>
              <w:rPr>
                <w:rFonts w:ascii="Calibri" w:hAnsi="Calibri"/>
                <w:sz w:val="24"/>
                <w:szCs w:val="24"/>
              </w:rPr>
              <w:t>Judith Douglas Planning Ltd</w:t>
            </w:r>
          </w:p>
          <w:p w:rsidR="00E813C0" w:rsidRDefault="00E813C0">
            <w:pPr>
              <w:pStyle w:val="addresses"/>
              <w:rPr>
                <w:rFonts w:ascii="Calibri" w:hAnsi="Calibri"/>
                <w:sz w:val="24"/>
                <w:szCs w:val="24"/>
              </w:rPr>
            </w:pPr>
            <w:r>
              <w:rPr>
                <w:rFonts w:ascii="Calibri" w:hAnsi="Calibri"/>
                <w:sz w:val="24"/>
                <w:szCs w:val="24"/>
              </w:rPr>
              <w:t>8 Southfield Drive</w:t>
            </w:r>
          </w:p>
          <w:p w:rsidR="00E813C0" w:rsidRDefault="00E813C0">
            <w:pPr>
              <w:pStyle w:val="addresses"/>
              <w:rPr>
                <w:rFonts w:ascii="Calibri" w:hAnsi="Calibri"/>
                <w:sz w:val="24"/>
                <w:szCs w:val="24"/>
              </w:rPr>
            </w:pPr>
            <w:r>
              <w:rPr>
                <w:rFonts w:ascii="Calibri" w:hAnsi="Calibri"/>
                <w:sz w:val="24"/>
                <w:szCs w:val="24"/>
              </w:rPr>
              <w:t>West Bradford</w:t>
            </w:r>
          </w:p>
          <w:p w:rsidR="00E813C0" w:rsidRDefault="00E813C0">
            <w:pPr>
              <w:pStyle w:val="addresses"/>
              <w:rPr>
                <w:rFonts w:ascii="Calibri" w:hAnsi="Calibri"/>
                <w:sz w:val="24"/>
                <w:szCs w:val="24"/>
              </w:rPr>
            </w:pPr>
            <w:r>
              <w:rPr>
                <w:rFonts w:ascii="Calibri" w:hAnsi="Calibri"/>
                <w:sz w:val="24"/>
                <w:szCs w:val="24"/>
              </w:rPr>
              <w:t>Clitheroe</w:t>
            </w:r>
          </w:p>
          <w:p w:rsidR="002F3ADA" w:rsidRPr="00DD62CA" w:rsidRDefault="00E813C0">
            <w:pPr>
              <w:pStyle w:val="addresses"/>
              <w:rPr>
                <w:rFonts w:ascii="Calibri" w:hAnsi="Calibri"/>
                <w:sz w:val="24"/>
                <w:szCs w:val="24"/>
              </w:rPr>
            </w:pPr>
            <w:r>
              <w:rPr>
                <w:rFonts w:ascii="Calibri" w:hAnsi="Calibri"/>
                <w:sz w:val="24"/>
                <w:szCs w:val="24"/>
              </w:rPr>
              <w:t>BB7 4TU</w:t>
            </w: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Borders>
              <w:bottom w:val="single" w:sz="6" w:space="0" w:color="auto"/>
            </w:tcBorders>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bl>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trPr>
          <w:cantSplit/>
          <w:trHeight w:val="512"/>
        </w:trPr>
        <w:tc>
          <w:tcPr>
            <w:tcW w:w="1970" w:type="dxa"/>
            <w:gridSpan w:val="2"/>
          </w:tcPr>
          <w:p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rsidR="002F3ADA" w:rsidRPr="00DD62CA" w:rsidRDefault="00E813C0">
            <w:pPr>
              <w:pStyle w:val="TableText"/>
              <w:rPr>
                <w:rFonts w:ascii="Calibri" w:hAnsi="Calibri"/>
                <w:sz w:val="24"/>
                <w:szCs w:val="24"/>
              </w:rPr>
            </w:pPr>
            <w:r>
              <w:rPr>
                <w:rFonts w:ascii="Calibri" w:hAnsi="Calibri"/>
                <w:sz w:val="24"/>
                <w:szCs w:val="24"/>
              </w:rPr>
              <w:t>Proposed alterations to domestic outbuildings/annexe to reinstate garage door and insert patio doors. Retention of unauthorised pergolas. Retention of unauthorised extension of domestic curtilage.</w:t>
            </w:r>
          </w:p>
        </w:tc>
      </w:tr>
      <w:tr w:rsidR="002F3ADA" w:rsidRPr="00DD62CA">
        <w:trPr>
          <w:cantSplit/>
          <w:trHeight w:val="264"/>
        </w:trPr>
        <w:tc>
          <w:tcPr>
            <w:tcW w:w="988" w:type="dxa"/>
          </w:tcPr>
          <w:p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rsidR="002F3ADA" w:rsidRPr="00DD62CA" w:rsidRDefault="00E813C0">
            <w:pPr>
              <w:pStyle w:val="TableText"/>
              <w:rPr>
                <w:rFonts w:ascii="Calibri" w:hAnsi="Calibri"/>
                <w:sz w:val="24"/>
                <w:szCs w:val="24"/>
              </w:rPr>
            </w:pPr>
            <w:r>
              <w:rPr>
                <w:rFonts w:ascii="Calibri" w:hAnsi="Calibri"/>
                <w:sz w:val="24"/>
                <w:szCs w:val="24"/>
              </w:rPr>
              <w:t xml:space="preserve">Withgill House Clitheroe Lane Withgill Great Mitton BB7 3LW   </w:t>
            </w:r>
          </w:p>
        </w:tc>
      </w:tr>
      <w:tr w:rsidR="002F3ADA" w:rsidRPr="00DD62CA">
        <w:trPr>
          <w:cantSplit/>
          <w:trHeight w:val="868"/>
        </w:trPr>
        <w:tc>
          <w:tcPr>
            <w:tcW w:w="10353" w:type="dxa"/>
            <w:gridSpan w:val="3"/>
          </w:tcPr>
          <w:p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rsidR="002F3ADA" w:rsidRPr="00DD62CA" w:rsidRDefault="002F3ADA">
            <w:pPr>
              <w:jc w:val="both"/>
              <w:rPr>
                <w:rFonts w:ascii="Calibri" w:hAnsi="Calibri"/>
                <w:sz w:val="24"/>
                <w:szCs w:val="24"/>
              </w:rPr>
            </w:pPr>
          </w:p>
        </w:tc>
      </w:tr>
      <w:tr w:rsidR="002F3ADA" w:rsidRPr="00DD62CA">
        <w:trPr>
          <w:cantSplit/>
          <w:trHeight w:val="527"/>
        </w:trPr>
        <w:tc>
          <w:tcPr>
            <w:tcW w:w="988" w:type="dxa"/>
          </w:tcPr>
          <w:p w:rsidR="002F3ADA" w:rsidRPr="00DD62CA" w:rsidRDefault="002F3ADA">
            <w:pPr>
              <w:pStyle w:val="TableText"/>
              <w:numPr>
                <w:ilvl w:val="0"/>
                <w:numId w:val="3"/>
              </w:numPr>
              <w:rPr>
                <w:rFonts w:ascii="Calibri" w:hAnsi="Calibri"/>
                <w:sz w:val="24"/>
                <w:szCs w:val="24"/>
              </w:rPr>
            </w:pPr>
            <w:bookmarkStart w:id="1" w:name="Conditions" w:colFirst="0" w:colLast="1"/>
          </w:p>
        </w:tc>
        <w:tc>
          <w:tcPr>
            <w:tcW w:w="9365" w:type="dxa"/>
            <w:gridSpan w:val="2"/>
          </w:tcPr>
          <w:p w:rsidR="00E813C0" w:rsidRDefault="00E813C0">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rsidR="00E813C0" w:rsidRDefault="00E813C0">
            <w:pPr>
              <w:pStyle w:val="TableText"/>
              <w:rPr>
                <w:rFonts w:ascii="Calibri" w:hAnsi="Calibri"/>
                <w:sz w:val="24"/>
                <w:szCs w:val="24"/>
              </w:rPr>
            </w:pPr>
          </w:p>
          <w:p w:rsidR="00E813C0" w:rsidRDefault="00E813C0">
            <w:pPr>
              <w:pStyle w:val="TableText"/>
              <w:rPr>
                <w:rFonts w:ascii="Calibri" w:hAnsi="Calibri"/>
                <w:sz w:val="24"/>
                <w:szCs w:val="24"/>
              </w:rPr>
            </w:pPr>
            <w:r>
              <w:rPr>
                <w:rFonts w:ascii="Calibri" w:hAnsi="Calibri"/>
                <w:sz w:val="24"/>
                <w:szCs w:val="24"/>
              </w:rPr>
              <w:t>Survey Drawing (Existing) (drawing no. ADM/20/10/01)</w:t>
            </w:r>
          </w:p>
          <w:p w:rsidR="00E813C0" w:rsidRDefault="00E813C0">
            <w:pPr>
              <w:pStyle w:val="TableText"/>
              <w:rPr>
                <w:rFonts w:ascii="Calibri" w:hAnsi="Calibri"/>
                <w:sz w:val="24"/>
                <w:szCs w:val="24"/>
              </w:rPr>
            </w:pPr>
            <w:r>
              <w:rPr>
                <w:rFonts w:ascii="Calibri" w:hAnsi="Calibri"/>
                <w:sz w:val="24"/>
                <w:szCs w:val="24"/>
              </w:rPr>
              <w:t>Planning Scheme (Proposed) (drawing no. ADM/20/10/02 rev.B received 8 July 2020)</w:t>
            </w:r>
          </w:p>
          <w:p w:rsidR="00E813C0" w:rsidRDefault="00E813C0">
            <w:pPr>
              <w:pStyle w:val="TableText"/>
              <w:rPr>
                <w:rFonts w:ascii="Calibri" w:hAnsi="Calibri"/>
                <w:sz w:val="24"/>
                <w:szCs w:val="24"/>
              </w:rPr>
            </w:pPr>
            <w:r>
              <w:rPr>
                <w:rFonts w:ascii="Calibri" w:hAnsi="Calibri"/>
                <w:sz w:val="24"/>
                <w:szCs w:val="24"/>
              </w:rPr>
              <w:t>Location Plan (drawing no. ADM/20/10/03)</w:t>
            </w:r>
          </w:p>
          <w:p w:rsidR="00E813C0" w:rsidRDefault="00E813C0">
            <w:pPr>
              <w:pStyle w:val="TableText"/>
              <w:rPr>
                <w:rFonts w:ascii="Calibri" w:hAnsi="Calibri"/>
                <w:sz w:val="24"/>
                <w:szCs w:val="24"/>
              </w:rPr>
            </w:pPr>
            <w:r>
              <w:rPr>
                <w:rFonts w:ascii="Calibri" w:hAnsi="Calibri"/>
                <w:sz w:val="24"/>
                <w:szCs w:val="24"/>
              </w:rPr>
              <w:t>Site Layout (drawing no. AMD/20/10/04)</w:t>
            </w:r>
          </w:p>
          <w:p w:rsidR="00E813C0" w:rsidRDefault="00E813C0">
            <w:pPr>
              <w:pStyle w:val="TableText"/>
              <w:rPr>
                <w:rFonts w:ascii="Calibri" w:hAnsi="Calibri"/>
                <w:sz w:val="24"/>
                <w:szCs w:val="24"/>
              </w:rPr>
            </w:pPr>
          </w:p>
          <w:p w:rsidR="00E813C0" w:rsidRDefault="00E813C0">
            <w:pPr>
              <w:pStyle w:val="TableText"/>
              <w:rPr>
                <w:rFonts w:ascii="Calibri" w:hAnsi="Calibri"/>
                <w:sz w:val="24"/>
                <w:szCs w:val="24"/>
              </w:rPr>
            </w:pPr>
            <w:r>
              <w:rPr>
                <w:rFonts w:ascii="Calibri" w:hAnsi="Calibri"/>
                <w:sz w:val="24"/>
                <w:szCs w:val="24"/>
              </w:rPr>
              <w:t>Reason: For the avoidance of doubt since the proposal was the subject of agreed amendments and to clarify which plans are relevant to the consent.</w:t>
            </w:r>
          </w:p>
          <w:p w:rsidR="002F3ADA" w:rsidRPr="00DD62CA" w:rsidRDefault="002F3ADA">
            <w:pPr>
              <w:pStyle w:val="TableText"/>
              <w:rPr>
                <w:rFonts w:ascii="Calibri" w:hAnsi="Calibri"/>
                <w:sz w:val="24"/>
                <w:szCs w:val="24"/>
              </w:rPr>
            </w:pPr>
          </w:p>
        </w:tc>
      </w:tr>
      <w:tr w:rsidR="00E813C0" w:rsidRPr="00DD62CA">
        <w:trPr>
          <w:cantSplit/>
          <w:trHeight w:val="527"/>
        </w:trPr>
        <w:tc>
          <w:tcPr>
            <w:tcW w:w="988" w:type="dxa"/>
          </w:tcPr>
          <w:p w:rsidR="00E813C0" w:rsidRPr="00DD62CA" w:rsidRDefault="00E813C0">
            <w:pPr>
              <w:pStyle w:val="TableText"/>
              <w:numPr>
                <w:ilvl w:val="0"/>
                <w:numId w:val="3"/>
              </w:numPr>
              <w:rPr>
                <w:rFonts w:ascii="Calibri" w:hAnsi="Calibri"/>
                <w:sz w:val="24"/>
                <w:szCs w:val="24"/>
              </w:rPr>
            </w:pPr>
          </w:p>
        </w:tc>
        <w:tc>
          <w:tcPr>
            <w:tcW w:w="9365" w:type="dxa"/>
            <w:gridSpan w:val="2"/>
          </w:tcPr>
          <w:p w:rsidR="00E813C0" w:rsidRDefault="00E813C0">
            <w:pPr>
              <w:pStyle w:val="TableText"/>
              <w:rPr>
                <w:rFonts w:ascii="Calibri" w:hAnsi="Calibri"/>
                <w:sz w:val="24"/>
                <w:szCs w:val="24"/>
              </w:rPr>
            </w:pPr>
            <w:r>
              <w:rPr>
                <w:rFonts w:ascii="Calibri" w:hAnsi="Calibri"/>
                <w:sz w:val="24"/>
                <w:szCs w:val="24"/>
              </w:rPr>
              <w:t>The garage doors, hereby approved for reinstatement, shall match those of the existing building in respect of materials used, detailed execution and finished appearance.</w:t>
            </w:r>
          </w:p>
          <w:p w:rsidR="00E813C0" w:rsidRDefault="00E813C0">
            <w:pPr>
              <w:pStyle w:val="TableText"/>
              <w:rPr>
                <w:rFonts w:ascii="Calibri" w:hAnsi="Calibri"/>
                <w:sz w:val="24"/>
                <w:szCs w:val="24"/>
              </w:rPr>
            </w:pPr>
          </w:p>
          <w:p w:rsidR="00E813C0" w:rsidRPr="00DD62CA" w:rsidRDefault="00E813C0">
            <w:pPr>
              <w:pStyle w:val="TableText"/>
              <w:rPr>
                <w:rFonts w:ascii="Calibri" w:hAnsi="Calibri"/>
                <w:sz w:val="24"/>
                <w:szCs w:val="24"/>
              </w:rPr>
            </w:pPr>
            <w:r>
              <w:rPr>
                <w:rFonts w:ascii="Calibri" w:hAnsi="Calibri"/>
                <w:sz w:val="24"/>
                <w:szCs w:val="24"/>
              </w:rPr>
              <w:t>Reason: To ensure that the materials to be used are appropriate to the locality.</w:t>
            </w:r>
          </w:p>
        </w:tc>
      </w:tr>
      <w:bookmarkEnd w:id="1"/>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tc>
          <w:tcPr>
            <w:tcW w:w="993" w:type="dxa"/>
          </w:tcPr>
          <w:p w:rsidR="0070149C" w:rsidRPr="00DD62CA" w:rsidRDefault="0070149C">
            <w:pPr>
              <w:pStyle w:val="TableText"/>
              <w:numPr>
                <w:ilvl w:val="0"/>
                <w:numId w:val="1"/>
              </w:numPr>
              <w:rPr>
                <w:rFonts w:ascii="Calibri" w:hAnsi="Calibri"/>
                <w:sz w:val="24"/>
                <w:szCs w:val="24"/>
              </w:rPr>
            </w:pPr>
          </w:p>
        </w:tc>
        <w:tc>
          <w:tcPr>
            <w:tcW w:w="9583" w:type="dxa"/>
          </w:tcPr>
          <w:p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rsidR="002F3ADA" w:rsidRPr="00DD62CA" w:rsidRDefault="002F3ADA">
      <w:pPr>
        <w:pStyle w:val="TableText"/>
        <w:rPr>
          <w:rFonts w:ascii="Calibri" w:hAnsi="Calibri"/>
          <w:sz w:val="24"/>
          <w:szCs w:val="24"/>
        </w:rPr>
      </w:pPr>
    </w:p>
    <w:p w:rsidR="002F3ADA" w:rsidRPr="00DD62CA" w:rsidRDefault="00C16400">
      <w:pPr>
        <w:pStyle w:val="TableText"/>
        <w:rPr>
          <w:rFonts w:ascii="Calibri" w:hAnsi="Calibri"/>
          <w:sz w:val="24"/>
          <w:szCs w:val="24"/>
        </w:rPr>
      </w:pPr>
      <w:r w:rsidRPr="00C16400">
        <w:rPr>
          <w:rFonts w:ascii="Calibri" w:hAnsi="Calibri"/>
          <w:noProof/>
          <w:sz w:val="24"/>
          <w:szCs w:val="24"/>
        </w:rPr>
        <w:drawing>
          <wp:inline distT="0" distB="0" distL="0" distR="0">
            <wp:extent cx="1781175" cy="523875"/>
            <wp:effectExtent l="0" t="0" r="9525" b="9525"/>
            <wp:docPr id="1" name="Picture 1"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otw9_temp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81175" cy="523875"/>
                    </a:xfrm>
                    <a:prstGeom prst="rect">
                      <a:avLst/>
                    </a:prstGeom>
                    <a:noFill/>
                    <a:ln>
                      <a:noFill/>
                    </a:ln>
                  </pic:spPr>
                </pic:pic>
              </a:graphicData>
            </a:graphic>
          </wp:inline>
        </w:drawing>
      </w:r>
    </w:p>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rsidTr="002C337D">
        <w:trPr>
          <w:cantSplit/>
        </w:trPr>
        <w:tc>
          <w:tcPr>
            <w:tcW w:w="10403" w:type="dxa"/>
          </w:tcPr>
          <w:p w:rsidR="0081123F" w:rsidRDefault="00E813C0" w:rsidP="002C337D">
            <w:pPr>
              <w:rPr>
                <w:rFonts w:ascii="Calibri" w:hAnsi="Calibri"/>
                <w:b/>
                <w:sz w:val="24"/>
                <w:szCs w:val="24"/>
              </w:rPr>
            </w:pPr>
            <w:r>
              <w:rPr>
                <w:rFonts w:ascii="Calibri" w:hAnsi="Calibri"/>
                <w:b/>
                <w:sz w:val="24"/>
                <w:szCs w:val="24"/>
              </w:rPr>
              <w:t xml:space="preserve">pp </w:t>
            </w:r>
            <w:r w:rsidR="00E83FE1">
              <w:rPr>
                <w:rFonts w:ascii="Calibri" w:hAnsi="Calibri"/>
                <w:b/>
                <w:sz w:val="24"/>
                <w:szCs w:val="24"/>
              </w:rPr>
              <w:t>NICOLA HOPKINS</w:t>
            </w:r>
          </w:p>
          <w:p w:rsidR="00E83FE1" w:rsidRPr="00641E0F" w:rsidRDefault="00E83FE1" w:rsidP="002C337D">
            <w:pPr>
              <w:rPr>
                <w:rFonts w:ascii="Calibri" w:hAnsi="Calibri"/>
                <w:b/>
                <w:bCs/>
                <w:sz w:val="24"/>
                <w:szCs w:val="24"/>
              </w:rPr>
            </w:pPr>
            <w:r>
              <w:rPr>
                <w:rFonts w:ascii="Calibri" w:hAnsi="Calibri"/>
                <w:b/>
                <w:sz w:val="24"/>
                <w:szCs w:val="24"/>
              </w:rPr>
              <w:t>DIRECTOR ECONOMIC DEVELOPMENT &amp; PLANNING</w:t>
            </w:r>
          </w:p>
        </w:tc>
      </w:tr>
    </w:tbl>
    <w:p w:rsidR="0081123F" w:rsidRDefault="0081123F" w:rsidP="0081123F">
      <w:pPr>
        <w:pStyle w:val="TableText"/>
      </w:pPr>
    </w:p>
    <w:p w:rsidR="002F3ADA" w:rsidRPr="00DD62CA" w:rsidRDefault="002F3ADA" w:rsidP="0081123F">
      <w:pPr>
        <w:tabs>
          <w:tab w:val="left" w:pos="2840"/>
        </w:tabs>
        <w:rPr>
          <w:rFonts w:ascii="Calibri" w:hAnsi="Calibri"/>
          <w:sz w:val="24"/>
          <w:szCs w:val="24"/>
        </w:rPr>
      </w:pPr>
    </w:p>
    <w:sectPr w:rsidR="002F3ADA" w:rsidRPr="00DD62CA">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13C0" w:rsidRDefault="00E813C0">
      <w:r>
        <w:separator/>
      </w:r>
    </w:p>
  </w:endnote>
  <w:endnote w:type="continuationSeparator" w:id="0">
    <w:p w:rsidR="00E813C0" w:rsidRDefault="00E81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13C0" w:rsidRDefault="00E813C0">
      <w:r>
        <w:separator/>
      </w:r>
    </w:p>
  </w:footnote>
  <w:footnote w:type="continuationSeparator" w:id="0">
    <w:p w:rsidR="00E813C0" w:rsidRDefault="00E813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r>
      <w:t>RIBBLE VALLEY BOROUGH COUNCIL</w:t>
    </w:r>
  </w:p>
  <w:p w:rsidR="002F3ADA" w:rsidRDefault="002F3ADA">
    <w:pPr>
      <w:pStyle w:val="Heading1"/>
    </w:pPr>
    <w:r>
      <w:rPr>
        <w:b w:val="0"/>
        <w:bCs w:val="0"/>
      </w:rPr>
      <w:t>PLANNING PERMISSION CONTINUED</w:t>
    </w:r>
  </w:p>
  <w:p w:rsidR="002F3ADA" w:rsidRDefault="002F3ADA">
    <w:pPr>
      <w:pStyle w:val="addresses"/>
    </w:pPr>
  </w:p>
  <w:p w:rsidR="002F3ADA" w:rsidRDefault="002F3ADA">
    <w:pPr>
      <w:rPr>
        <w:b/>
        <w:bCs/>
      </w:rPr>
    </w:pPr>
    <w:r>
      <w:rPr>
        <w:b/>
        <w:bCs/>
      </w:rPr>
      <w:t xml:space="preserve">APPLICATION NO.  </w:t>
    </w:r>
    <w:r w:rsidR="00E813C0">
      <w:rPr>
        <w:b/>
        <w:bCs/>
      </w:rPr>
      <w:t>3/2020/0381</w:t>
    </w:r>
    <w:r>
      <w:rPr>
        <w:b/>
        <w:bCs/>
      </w:rPr>
      <w:t xml:space="preserve">                                  DECISION DATE: </w:t>
    </w:r>
    <w:r w:rsidR="00E813C0">
      <w:rPr>
        <w:b/>
        <w:bCs/>
      </w:rPr>
      <w:t>08/07/2020</w:t>
    </w:r>
  </w:p>
  <w:p w:rsidR="002F3ADA" w:rsidRDefault="002F3ADA">
    <w:pPr>
      <w:pBdr>
        <w:bottom w:val="single" w:sz="4" w:space="1" w:color="auto"/>
      </w:pBdr>
    </w:pPr>
  </w:p>
  <w:p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3C0"/>
    <w:rsid w:val="001613C3"/>
    <w:rsid w:val="00172E52"/>
    <w:rsid w:val="002C337D"/>
    <w:rsid w:val="002D5D44"/>
    <w:rsid w:val="002F3ADA"/>
    <w:rsid w:val="004B764D"/>
    <w:rsid w:val="00603D88"/>
    <w:rsid w:val="0070149C"/>
    <w:rsid w:val="007C793E"/>
    <w:rsid w:val="0081123F"/>
    <w:rsid w:val="00AA358D"/>
    <w:rsid w:val="00C16400"/>
    <w:rsid w:val="00DD62CA"/>
    <w:rsid w:val="00E01248"/>
    <w:rsid w:val="00E813C0"/>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D148F8C-48E9-437C-A0E2-B077B9A30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joker\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2</Pages>
  <Words>386</Words>
  <Characters>2370</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Jane Tucker</dc:creator>
  <cp:keywords/>
  <cp:lastModifiedBy>Jane Tucker</cp:lastModifiedBy>
  <cp:revision>2</cp:revision>
  <cp:lastPrinted>2004-01-27T17:21:00Z</cp:lastPrinted>
  <dcterms:created xsi:type="dcterms:W3CDTF">2020-07-08T09:58:00Z</dcterms:created>
  <dcterms:modified xsi:type="dcterms:W3CDTF">2020-07-08T09:58:00Z</dcterms:modified>
</cp:coreProperties>
</file>