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706F29" w14:textId="77777777" w:rsidR="005522D3" w:rsidRDefault="005522D3">
      <w:pPr>
        <w:pStyle w:val="PLANNING"/>
      </w:pPr>
    </w:p>
    <w:p w14:paraId="5D658056" w14:textId="7E57C579" w:rsidR="00441735" w:rsidRDefault="00664D70" w:rsidP="000C3E7C">
      <w:pPr>
        <w:pStyle w:val="PLANNING"/>
        <w:jc w:val="center"/>
      </w:pPr>
      <w:r>
        <w:rPr>
          <w:noProof/>
        </w:rPr>
        <w:drawing>
          <wp:inline distT="0" distB="0" distL="0" distR="0" wp14:anchorId="2E085D9D" wp14:editId="02AE935B">
            <wp:extent cx="139065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2133600"/>
                    </a:xfrm>
                    <a:prstGeom prst="rect">
                      <a:avLst/>
                    </a:prstGeom>
                    <a:noFill/>
                    <a:ln>
                      <a:noFill/>
                    </a:ln>
                  </pic:spPr>
                </pic:pic>
              </a:graphicData>
            </a:graphic>
          </wp:inline>
        </w:drawing>
      </w:r>
    </w:p>
    <w:p w14:paraId="19F95A9B" w14:textId="77777777" w:rsidR="00441735" w:rsidRDefault="00441735">
      <w:pPr>
        <w:pStyle w:val="PLANNING"/>
      </w:pPr>
    </w:p>
    <w:p w14:paraId="0E15AD5A"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70A7FC48"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778644E6"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750E1760"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38A3A667"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79337FE0" w14:textId="77777777" w:rsidR="000C3E7C" w:rsidRDefault="000C3E7C" w:rsidP="000C3E7C">
      <w:pPr>
        <w:jc w:val="right"/>
        <w:rPr>
          <w:rFonts w:ascii="Calibri" w:hAnsi="Calibri"/>
          <w:noProof/>
          <w:sz w:val="18"/>
        </w:rPr>
      </w:pPr>
    </w:p>
    <w:p w14:paraId="47BDB8FF" w14:textId="77777777" w:rsidR="000C3E7C" w:rsidRDefault="000C3E7C" w:rsidP="000C3E7C">
      <w:pPr>
        <w:jc w:val="right"/>
        <w:rPr>
          <w:rFonts w:ascii="Calibri" w:hAnsi="Calibri"/>
          <w:noProof/>
          <w:sz w:val="18"/>
        </w:rPr>
      </w:pPr>
    </w:p>
    <w:p w14:paraId="546EFBF5" w14:textId="77777777" w:rsidR="000C3E7C" w:rsidRDefault="000C3E7C" w:rsidP="000C3E7C">
      <w:pPr>
        <w:jc w:val="right"/>
        <w:rPr>
          <w:rFonts w:ascii="Calibri" w:hAnsi="Calibri"/>
          <w:noProof/>
          <w:sz w:val="18"/>
        </w:rPr>
      </w:pPr>
    </w:p>
    <w:p w14:paraId="40C4C05E" w14:textId="77777777" w:rsidR="000C3E7C" w:rsidRDefault="000C3E7C" w:rsidP="000C3E7C">
      <w:pPr>
        <w:jc w:val="right"/>
        <w:rPr>
          <w:rFonts w:ascii="Calibri" w:hAnsi="Calibri"/>
          <w:noProof/>
          <w:sz w:val="18"/>
        </w:rPr>
      </w:pPr>
    </w:p>
    <w:p w14:paraId="5714B23C" w14:textId="77777777" w:rsidR="000C3E7C" w:rsidRDefault="000C3E7C" w:rsidP="000C3E7C">
      <w:pPr>
        <w:jc w:val="right"/>
        <w:rPr>
          <w:rFonts w:ascii="Calibri" w:hAnsi="Calibri"/>
          <w:noProof/>
          <w:sz w:val="18"/>
        </w:rPr>
      </w:pPr>
    </w:p>
    <w:p w14:paraId="50068AB4" w14:textId="57D85618" w:rsidR="000C3E7C" w:rsidRPr="00894ED2" w:rsidRDefault="000C3E7C" w:rsidP="000C3E7C">
      <w:pPr>
        <w:rPr>
          <w:rFonts w:ascii="Calibri" w:hAnsi="Calibri"/>
          <w:noProof/>
        </w:rPr>
      </w:pPr>
      <w:r w:rsidRPr="00894ED2">
        <w:rPr>
          <w:rFonts w:ascii="Calibri" w:hAnsi="Calibri"/>
          <w:noProof/>
        </w:rPr>
        <w:t xml:space="preserve">My reference: </w:t>
      </w:r>
      <w:r w:rsidR="00664D70">
        <w:rPr>
          <w:rFonts w:ascii="Calibri" w:hAnsi="Calibri"/>
          <w:noProof/>
        </w:rPr>
        <w:t>3/2020/0552</w:t>
      </w:r>
    </w:p>
    <w:p w14:paraId="2603EC3D"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7F8AB99F" w14:textId="77777777" w:rsidR="000C3E7C" w:rsidRPr="00894ED2" w:rsidRDefault="00BB5956" w:rsidP="000C3E7C">
      <w:pPr>
        <w:rPr>
          <w:rFonts w:ascii="Calibri" w:hAnsi="Calibri"/>
          <w:noProof/>
        </w:rPr>
      </w:pPr>
      <w:r>
        <w:rPr>
          <w:rFonts w:ascii="Calibri" w:hAnsi="Calibri"/>
          <w:noProof/>
        </w:rPr>
        <w:t>www.ribblevalley.gov.uk</w:t>
      </w:r>
    </w:p>
    <w:p w14:paraId="08000452"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03B28580" w14:textId="6471BC82"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3F7861">
        <w:rPr>
          <w:rFonts w:ascii="Calibri" w:hAnsi="Calibri"/>
          <w:noProof/>
        </w:rPr>
        <w:t>01 April 2021</w:t>
      </w:r>
      <w:r w:rsidRPr="00894ED2">
        <w:rPr>
          <w:rFonts w:ascii="Calibri" w:hAnsi="Calibri"/>
          <w:noProof/>
        </w:rPr>
        <w:fldChar w:fldCharType="end"/>
      </w:r>
    </w:p>
    <w:p w14:paraId="72B82C74" w14:textId="77777777" w:rsidR="000C3E7C" w:rsidRDefault="000C3E7C" w:rsidP="000C3E7C">
      <w:pPr>
        <w:rPr>
          <w:rFonts w:ascii="Arial" w:hAnsi="Arial"/>
          <w:noProof/>
          <w:sz w:val="16"/>
        </w:rPr>
      </w:pPr>
    </w:p>
    <w:p w14:paraId="1E8E5DBF" w14:textId="77777777" w:rsidR="00441735" w:rsidRDefault="00441735">
      <w:pPr>
        <w:pStyle w:val="PLANNING"/>
      </w:pPr>
    </w:p>
    <w:p w14:paraId="56AF28C0" w14:textId="77777777" w:rsidR="00441735" w:rsidRDefault="00441735">
      <w:pPr>
        <w:pStyle w:val="PLANNING"/>
      </w:pPr>
    </w:p>
    <w:p w14:paraId="18BB28B7" w14:textId="38408AC7" w:rsidR="000C3E7C" w:rsidRDefault="000C3E7C" w:rsidP="000C3E7C">
      <w:pPr>
        <w:rPr>
          <w:rFonts w:ascii="Calibri" w:hAnsi="Calibri" w:cs="Calibri"/>
          <w:color w:val="000000"/>
        </w:rPr>
      </w:pPr>
      <w:r w:rsidRPr="00344823">
        <w:rPr>
          <w:rFonts w:ascii="Calibri" w:hAnsi="Calibri" w:cs="Calibri"/>
          <w:color w:val="000000"/>
        </w:rPr>
        <w:t xml:space="preserve">Location: </w:t>
      </w:r>
      <w:r w:rsidR="00664D70">
        <w:rPr>
          <w:rFonts w:ascii="Calibri" w:hAnsi="Calibri"/>
          <w:sz w:val="24"/>
          <w:szCs w:val="24"/>
        </w:rPr>
        <w:t>Land off Waddington Road Clitheroe BB7 2DE</w:t>
      </w:r>
    </w:p>
    <w:p w14:paraId="5F15BB96" w14:textId="2A205517"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664D70">
        <w:rPr>
          <w:rFonts w:ascii="Calibri" w:hAnsi="Calibri"/>
          <w:sz w:val="24"/>
          <w:szCs w:val="24"/>
        </w:rPr>
        <w:t>Discharge of condition 7 (Construction Method Statement), 8 (Flood risk), 9 (Drainage), 10 (Foul drainage), 16 (Bus lane), 17 (Floor levels), 18 (Bats), 21 (Habitat), 25 (Access), 27 (Highway), 28 (Access), 29 (Construction), 30 (Cycle tracks footpaths) and 31 (Travel Plan) from planning permission 3/2019/0056.</w:t>
      </w:r>
    </w:p>
    <w:p w14:paraId="5FCA51CA" w14:textId="77777777" w:rsidR="000C3E7C" w:rsidRDefault="000C3E7C" w:rsidP="000C3E7C">
      <w:pPr>
        <w:rPr>
          <w:rFonts w:ascii="Calibri" w:hAnsi="Calibri" w:cs="Calibri"/>
          <w:color w:val="000000"/>
        </w:rPr>
      </w:pPr>
    </w:p>
    <w:p w14:paraId="6FB0AC97" w14:textId="77777777"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p>
    <w:p w14:paraId="67DA0082"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14:paraId="41F4980D" w14:textId="77777777">
        <w:trPr>
          <w:cantSplit/>
        </w:trPr>
        <w:tc>
          <w:tcPr>
            <w:tcW w:w="9414" w:type="dxa"/>
            <w:tcBorders>
              <w:left w:val="nil"/>
            </w:tcBorders>
          </w:tcPr>
          <w:p w14:paraId="26162DD9" w14:textId="77777777" w:rsidR="00664D70" w:rsidRDefault="00664D70">
            <w:pPr>
              <w:pStyle w:val="TableText"/>
              <w:rPr>
                <w:rFonts w:ascii="Calibri" w:hAnsi="Calibri"/>
                <w:sz w:val="24"/>
                <w:szCs w:val="24"/>
              </w:rPr>
            </w:pPr>
            <w:r>
              <w:rPr>
                <w:rFonts w:ascii="Calibri" w:hAnsi="Calibri"/>
                <w:sz w:val="24"/>
                <w:szCs w:val="24"/>
              </w:rPr>
              <w:t>Condition 7 is partially discharged insofar that the following submitted information is considered to satisfy the requirements of the condition:</w:t>
            </w:r>
          </w:p>
          <w:p w14:paraId="100D0C1A" w14:textId="77777777" w:rsidR="00664D70" w:rsidRDefault="00664D70">
            <w:pPr>
              <w:pStyle w:val="TableText"/>
              <w:rPr>
                <w:rFonts w:ascii="Calibri" w:hAnsi="Calibri"/>
                <w:sz w:val="24"/>
                <w:szCs w:val="24"/>
              </w:rPr>
            </w:pPr>
          </w:p>
          <w:p w14:paraId="18F87B5B" w14:textId="77777777" w:rsidR="00664D70" w:rsidRDefault="00664D70">
            <w:pPr>
              <w:pStyle w:val="TableText"/>
              <w:rPr>
                <w:rFonts w:ascii="Calibri" w:hAnsi="Calibri"/>
                <w:sz w:val="24"/>
                <w:szCs w:val="24"/>
              </w:rPr>
            </w:pPr>
            <w:r>
              <w:rPr>
                <w:rFonts w:ascii="Calibri" w:hAnsi="Calibri"/>
                <w:sz w:val="24"/>
                <w:szCs w:val="24"/>
              </w:rPr>
              <w:t>Construction Environmental Management Plan (</w:t>
            </w:r>
            <w:proofErr w:type="gramStart"/>
            <w:r>
              <w:rPr>
                <w:rFonts w:ascii="Calibri" w:hAnsi="Calibri"/>
                <w:sz w:val="24"/>
                <w:szCs w:val="24"/>
              </w:rPr>
              <w:t>CEMP:WVC</w:t>
            </w:r>
            <w:proofErr w:type="gramEnd"/>
            <w:r>
              <w:rPr>
                <w:rFonts w:ascii="Calibri" w:hAnsi="Calibri"/>
                <w:sz w:val="24"/>
                <w:szCs w:val="24"/>
              </w:rPr>
              <w:t>:JC:01 Rev: A)</w:t>
            </w:r>
          </w:p>
          <w:p w14:paraId="03A8B202" w14:textId="77777777" w:rsidR="00664D70" w:rsidRDefault="00664D70">
            <w:pPr>
              <w:pStyle w:val="TableText"/>
              <w:rPr>
                <w:rFonts w:ascii="Calibri" w:hAnsi="Calibri"/>
                <w:sz w:val="24"/>
                <w:szCs w:val="24"/>
              </w:rPr>
            </w:pPr>
            <w:r>
              <w:rPr>
                <w:rFonts w:ascii="Calibri" w:hAnsi="Calibri"/>
                <w:sz w:val="24"/>
                <w:szCs w:val="24"/>
              </w:rPr>
              <w:t>Tree Removal &amp; Protection Plan Ref: D6896.102</w:t>
            </w:r>
          </w:p>
          <w:p w14:paraId="14275006" w14:textId="77777777" w:rsidR="00664D70" w:rsidRDefault="00664D70">
            <w:pPr>
              <w:pStyle w:val="TableText"/>
              <w:rPr>
                <w:rFonts w:ascii="Calibri" w:hAnsi="Calibri"/>
                <w:sz w:val="24"/>
                <w:szCs w:val="24"/>
              </w:rPr>
            </w:pPr>
            <w:r>
              <w:rPr>
                <w:rFonts w:ascii="Calibri" w:hAnsi="Calibri"/>
                <w:sz w:val="24"/>
                <w:szCs w:val="24"/>
              </w:rPr>
              <w:t>Tree Protection Fencing Specification Ref: D_TREE_FENCING.001</w:t>
            </w:r>
          </w:p>
          <w:p w14:paraId="7F8EC31C" w14:textId="77777777" w:rsidR="00664D70" w:rsidRDefault="00664D70">
            <w:pPr>
              <w:pStyle w:val="TableText"/>
              <w:rPr>
                <w:rFonts w:ascii="Calibri" w:hAnsi="Calibri"/>
                <w:sz w:val="24"/>
                <w:szCs w:val="24"/>
              </w:rPr>
            </w:pPr>
            <w:r>
              <w:rPr>
                <w:rFonts w:ascii="Calibri" w:hAnsi="Calibri"/>
                <w:sz w:val="24"/>
                <w:szCs w:val="24"/>
              </w:rPr>
              <w:t>Traffic Management Plan Ref: H7839-07 Rev A</w:t>
            </w:r>
          </w:p>
          <w:p w14:paraId="075BBF0F" w14:textId="77777777" w:rsidR="00664D70" w:rsidRDefault="00664D70">
            <w:pPr>
              <w:pStyle w:val="TableText"/>
              <w:rPr>
                <w:rFonts w:ascii="Calibri" w:hAnsi="Calibri"/>
                <w:sz w:val="24"/>
                <w:szCs w:val="24"/>
              </w:rPr>
            </w:pPr>
            <w:r>
              <w:rPr>
                <w:rFonts w:ascii="Calibri" w:hAnsi="Calibri"/>
                <w:sz w:val="24"/>
                <w:szCs w:val="24"/>
              </w:rPr>
              <w:t>Tree Survey Table-Root Protection Areas Ref: X6896.001</w:t>
            </w:r>
          </w:p>
          <w:p w14:paraId="29C1ABDA" w14:textId="77777777" w:rsidR="00664D70" w:rsidRDefault="00664D70">
            <w:pPr>
              <w:pStyle w:val="TableText"/>
              <w:rPr>
                <w:rFonts w:ascii="Calibri" w:hAnsi="Calibri"/>
                <w:sz w:val="24"/>
                <w:szCs w:val="24"/>
              </w:rPr>
            </w:pPr>
          </w:p>
          <w:p w14:paraId="1130AF0B" w14:textId="77777777" w:rsidR="00664D70" w:rsidRDefault="00664D70">
            <w:pPr>
              <w:pStyle w:val="TableText"/>
              <w:rPr>
                <w:rFonts w:ascii="Calibri" w:hAnsi="Calibri"/>
                <w:sz w:val="24"/>
                <w:szCs w:val="24"/>
              </w:rPr>
            </w:pPr>
            <w:r>
              <w:rPr>
                <w:rFonts w:ascii="Calibri" w:hAnsi="Calibri"/>
                <w:sz w:val="24"/>
                <w:szCs w:val="24"/>
              </w:rPr>
              <w:t>The condition requires that the agreed management plan be adhered to throughout the entire period of the construction works.  Upon the development having been completed in strict accordance with the approved details this condition shall be considered fully discharged.</w:t>
            </w:r>
          </w:p>
          <w:p w14:paraId="31526B8C" w14:textId="12C1002E" w:rsidR="005F71C3" w:rsidRPr="00641E0F" w:rsidRDefault="005F71C3">
            <w:pPr>
              <w:pStyle w:val="TableText"/>
              <w:rPr>
                <w:rFonts w:ascii="Calibri" w:hAnsi="Calibri"/>
                <w:sz w:val="24"/>
                <w:szCs w:val="24"/>
              </w:rPr>
            </w:pPr>
          </w:p>
        </w:tc>
      </w:tr>
      <w:tr w:rsidR="005F71C3" w:rsidRPr="00641E0F" w14:paraId="65AF29C3" w14:textId="77777777">
        <w:trPr>
          <w:cantSplit/>
        </w:trPr>
        <w:tc>
          <w:tcPr>
            <w:tcW w:w="9414" w:type="dxa"/>
            <w:tcBorders>
              <w:left w:val="nil"/>
            </w:tcBorders>
          </w:tcPr>
          <w:p w14:paraId="5F79FB6B" w14:textId="130BA337" w:rsidR="005F71C3" w:rsidRPr="00641E0F" w:rsidRDefault="00664D70">
            <w:pPr>
              <w:pStyle w:val="TableText"/>
              <w:rPr>
                <w:rFonts w:ascii="Calibri" w:hAnsi="Calibri"/>
                <w:sz w:val="24"/>
                <w:szCs w:val="24"/>
              </w:rPr>
            </w:pPr>
            <w:r>
              <w:rPr>
                <w:rFonts w:ascii="Calibri" w:hAnsi="Calibri"/>
                <w:sz w:val="24"/>
                <w:szCs w:val="24"/>
              </w:rPr>
              <w:lastRenderedPageBreak/>
              <w:t>Condition 8 is partially discharged insofar that the submitted details satisfy the requirements of the condition.  The condition requires that the development be carried out in accordance with the approved details.  Upon the development having been completed in strict accordance with the approved details this condition shall be considered fully discharged.</w:t>
            </w:r>
          </w:p>
        </w:tc>
      </w:tr>
      <w:tr w:rsidR="005F71C3" w:rsidRPr="00641E0F" w14:paraId="777199AC" w14:textId="77777777">
        <w:trPr>
          <w:cantSplit/>
        </w:trPr>
        <w:tc>
          <w:tcPr>
            <w:tcW w:w="9414" w:type="dxa"/>
            <w:tcBorders>
              <w:left w:val="nil"/>
            </w:tcBorders>
          </w:tcPr>
          <w:p w14:paraId="39DC756E" w14:textId="77777777" w:rsidR="00664D70" w:rsidRDefault="00664D70">
            <w:pPr>
              <w:pStyle w:val="TableText"/>
              <w:rPr>
                <w:rFonts w:ascii="Calibri" w:hAnsi="Calibri"/>
                <w:sz w:val="24"/>
                <w:szCs w:val="24"/>
              </w:rPr>
            </w:pPr>
            <w:r>
              <w:rPr>
                <w:rFonts w:ascii="Calibri" w:hAnsi="Calibri"/>
                <w:sz w:val="24"/>
                <w:szCs w:val="24"/>
              </w:rPr>
              <w:t>Condition 9 is partially discharged insofar that the submitted surface water drainage scheme is considered to satisfy the requirements of the condition.  The details considered acceptable are as follows:</w:t>
            </w:r>
          </w:p>
          <w:p w14:paraId="49E1D40B" w14:textId="77777777" w:rsidR="00664D70" w:rsidRDefault="00664D70">
            <w:pPr>
              <w:pStyle w:val="TableText"/>
              <w:rPr>
                <w:rFonts w:ascii="Calibri" w:hAnsi="Calibri"/>
                <w:sz w:val="24"/>
                <w:szCs w:val="24"/>
              </w:rPr>
            </w:pPr>
          </w:p>
          <w:p w14:paraId="0423C11E" w14:textId="77777777" w:rsidR="00664D70" w:rsidRDefault="00664D70">
            <w:pPr>
              <w:pStyle w:val="TableText"/>
              <w:rPr>
                <w:rFonts w:ascii="Calibri" w:hAnsi="Calibri"/>
                <w:sz w:val="24"/>
                <w:szCs w:val="24"/>
              </w:rPr>
            </w:pPr>
            <w:r>
              <w:rPr>
                <w:rFonts w:ascii="Calibri" w:hAnsi="Calibri"/>
                <w:sz w:val="24"/>
                <w:szCs w:val="24"/>
              </w:rPr>
              <w:t xml:space="preserve">Flood Exceedance Routes for greater than </w:t>
            </w:r>
            <w:proofErr w:type="gramStart"/>
            <w:r>
              <w:rPr>
                <w:rFonts w:ascii="Calibri" w:hAnsi="Calibri"/>
                <w:sz w:val="24"/>
                <w:szCs w:val="24"/>
              </w:rPr>
              <w:t>100 year</w:t>
            </w:r>
            <w:proofErr w:type="gramEnd"/>
            <w:r>
              <w:rPr>
                <w:rFonts w:ascii="Calibri" w:hAnsi="Calibri"/>
                <w:sz w:val="24"/>
                <w:szCs w:val="24"/>
              </w:rPr>
              <w:t xml:space="preserve"> storm event plan Ref: DWH155-107 Rev A</w:t>
            </w:r>
          </w:p>
          <w:p w14:paraId="22A663EE" w14:textId="77777777" w:rsidR="00664D70" w:rsidRDefault="00664D70">
            <w:pPr>
              <w:pStyle w:val="TableText"/>
              <w:rPr>
                <w:rFonts w:ascii="Calibri" w:hAnsi="Calibri"/>
                <w:sz w:val="24"/>
                <w:szCs w:val="24"/>
              </w:rPr>
            </w:pPr>
            <w:proofErr w:type="gramStart"/>
            <w:r>
              <w:rPr>
                <w:rFonts w:ascii="Calibri" w:hAnsi="Calibri"/>
                <w:sz w:val="24"/>
                <w:szCs w:val="24"/>
              </w:rPr>
              <w:t>100 year</w:t>
            </w:r>
            <w:proofErr w:type="gramEnd"/>
            <w:r>
              <w:rPr>
                <w:rFonts w:ascii="Calibri" w:hAnsi="Calibri"/>
                <w:sz w:val="24"/>
                <w:szCs w:val="24"/>
              </w:rPr>
              <w:t xml:space="preserve"> return period summary of critical results by maximum level for surface networks 1-5</w:t>
            </w:r>
          </w:p>
          <w:p w14:paraId="122E8E28" w14:textId="77777777" w:rsidR="00664D70" w:rsidRDefault="00664D70">
            <w:pPr>
              <w:pStyle w:val="TableText"/>
              <w:rPr>
                <w:rFonts w:ascii="Calibri" w:hAnsi="Calibri"/>
                <w:sz w:val="24"/>
                <w:szCs w:val="24"/>
              </w:rPr>
            </w:pPr>
            <w:r>
              <w:rPr>
                <w:rFonts w:ascii="Calibri" w:hAnsi="Calibri"/>
                <w:sz w:val="24"/>
                <w:szCs w:val="24"/>
              </w:rPr>
              <w:t>Silt Mitigation Layout Ref: SILT MIT Rev A</w:t>
            </w:r>
          </w:p>
          <w:p w14:paraId="4F034242" w14:textId="77777777" w:rsidR="00664D70" w:rsidRDefault="00664D70">
            <w:pPr>
              <w:pStyle w:val="TableText"/>
              <w:rPr>
                <w:rFonts w:ascii="Calibri" w:hAnsi="Calibri"/>
                <w:sz w:val="24"/>
                <w:szCs w:val="24"/>
              </w:rPr>
            </w:pPr>
            <w:r>
              <w:rPr>
                <w:rFonts w:ascii="Calibri" w:hAnsi="Calibri"/>
                <w:sz w:val="24"/>
                <w:szCs w:val="24"/>
              </w:rPr>
              <w:t>Surface Water Management Plan Ref: 322658-R01</w:t>
            </w:r>
          </w:p>
          <w:p w14:paraId="0EF2D224" w14:textId="77777777" w:rsidR="00664D70" w:rsidRDefault="00664D70">
            <w:pPr>
              <w:pStyle w:val="TableText"/>
              <w:rPr>
                <w:rFonts w:ascii="Calibri" w:hAnsi="Calibri"/>
                <w:sz w:val="24"/>
                <w:szCs w:val="24"/>
              </w:rPr>
            </w:pPr>
            <w:r>
              <w:rPr>
                <w:rFonts w:ascii="Calibri" w:hAnsi="Calibri"/>
                <w:sz w:val="24"/>
                <w:szCs w:val="24"/>
              </w:rPr>
              <w:t>Landscape Management Plan Ref: 16483 Issue 1</w:t>
            </w:r>
          </w:p>
          <w:p w14:paraId="528DB562" w14:textId="77777777" w:rsidR="00664D70" w:rsidRDefault="00664D70">
            <w:pPr>
              <w:pStyle w:val="TableText"/>
              <w:rPr>
                <w:rFonts w:ascii="Calibri" w:hAnsi="Calibri"/>
                <w:sz w:val="24"/>
                <w:szCs w:val="24"/>
              </w:rPr>
            </w:pPr>
            <w:r>
              <w:rPr>
                <w:rFonts w:ascii="Calibri" w:hAnsi="Calibri"/>
                <w:sz w:val="24"/>
                <w:szCs w:val="24"/>
              </w:rPr>
              <w:t xml:space="preserve">Management Company Plan Ref: H7839-MC </w:t>
            </w:r>
          </w:p>
          <w:p w14:paraId="06587737" w14:textId="77777777" w:rsidR="00664D70" w:rsidRDefault="00664D70">
            <w:pPr>
              <w:pStyle w:val="TableText"/>
              <w:rPr>
                <w:rFonts w:ascii="Calibri" w:hAnsi="Calibri"/>
                <w:sz w:val="24"/>
                <w:szCs w:val="24"/>
              </w:rPr>
            </w:pPr>
            <w:r>
              <w:rPr>
                <w:rFonts w:ascii="Calibri" w:hAnsi="Calibri"/>
                <w:sz w:val="24"/>
                <w:szCs w:val="24"/>
              </w:rPr>
              <w:t xml:space="preserve"> </w:t>
            </w:r>
          </w:p>
          <w:p w14:paraId="2445D9DB" w14:textId="77777777" w:rsidR="00664D70" w:rsidRDefault="00664D70">
            <w:pPr>
              <w:pStyle w:val="TableText"/>
              <w:rPr>
                <w:rFonts w:ascii="Calibri" w:hAnsi="Calibri"/>
                <w:sz w:val="24"/>
                <w:szCs w:val="24"/>
              </w:rPr>
            </w:pPr>
            <w:r>
              <w:rPr>
                <w:rFonts w:ascii="Calibri" w:hAnsi="Calibri"/>
                <w:sz w:val="24"/>
                <w:szCs w:val="24"/>
              </w:rPr>
              <w:t>The condition requires that the scheme be implemented in accordance with the approved details (including approved phasing) and shall be retained in perpetuity thereafter.</w:t>
            </w:r>
          </w:p>
          <w:p w14:paraId="0BE1FB47" w14:textId="0AE23CDE" w:rsidR="005F71C3" w:rsidRPr="00641E0F" w:rsidRDefault="005F71C3">
            <w:pPr>
              <w:pStyle w:val="TableText"/>
              <w:rPr>
                <w:rFonts w:ascii="Calibri" w:hAnsi="Calibri"/>
                <w:sz w:val="24"/>
                <w:szCs w:val="24"/>
              </w:rPr>
            </w:pPr>
          </w:p>
        </w:tc>
      </w:tr>
      <w:tr w:rsidR="005F71C3" w:rsidRPr="00641E0F" w14:paraId="05D00BCF" w14:textId="77777777">
        <w:trPr>
          <w:cantSplit/>
        </w:trPr>
        <w:tc>
          <w:tcPr>
            <w:tcW w:w="9414" w:type="dxa"/>
            <w:tcBorders>
              <w:left w:val="nil"/>
            </w:tcBorders>
          </w:tcPr>
          <w:p w14:paraId="5C21553E" w14:textId="320B1E4B" w:rsidR="005F71C3" w:rsidRPr="00641E0F" w:rsidRDefault="00664D70">
            <w:pPr>
              <w:pStyle w:val="TableText"/>
              <w:rPr>
                <w:rFonts w:ascii="Calibri" w:hAnsi="Calibri"/>
                <w:sz w:val="24"/>
                <w:szCs w:val="24"/>
              </w:rPr>
            </w:pPr>
            <w:r>
              <w:rPr>
                <w:rFonts w:ascii="Calibri" w:hAnsi="Calibri"/>
                <w:sz w:val="24"/>
                <w:szCs w:val="24"/>
              </w:rPr>
              <w:t>Condition 10 is partially discharged insofar that the submitted details satisfy the requirements of the condition.  The condition requires that the development be carried out in accordance with the approved details.  Upon the development having been completed in strict accordance with the approved details this condition shall be considered fully discharged.</w:t>
            </w:r>
          </w:p>
        </w:tc>
      </w:tr>
      <w:tr w:rsidR="005F71C3" w14:paraId="5728FE7D" w14:textId="77777777">
        <w:trPr>
          <w:cantSplit/>
        </w:trPr>
        <w:tc>
          <w:tcPr>
            <w:tcW w:w="9414" w:type="dxa"/>
            <w:tcBorders>
              <w:left w:val="nil"/>
            </w:tcBorders>
          </w:tcPr>
          <w:p w14:paraId="3821BC09" w14:textId="77777777" w:rsidR="00664D70" w:rsidRDefault="00664D70">
            <w:pPr>
              <w:pStyle w:val="TableText"/>
              <w:rPr>
                <w:rFonts w:ascii="Calibri" w:hAnsi="Calibri"/>
                <w:b/>
                <w:bCs/>
                <w:sz w:val="24"/>
                <w:szCs w:val="24"/>
              </w:rPr>
            </w:pPr>
            <w:bookmarkStart w:id="0" w:name="Informatives_table"/>
            <w:bookmarkEnd w:id="0"/>
            <w:r>
              <w:rPr>
                <w:rFonts w:ascii="Calibri" w:hAnsi="Calibri"/>
                <w:b/>
                <w:bCs/>
                <w:sz w:val="24"/>
                <w:szCs w:val="24"/>
              </w:rPr>
              <w:t>Condition 16 is partially discharged insofar that it has been confirmed that the bus lane is no longer required.  As such, no measures are required to be implemented that will preclude the use of the access point by vehicles other than authorised buses and emergency vehicles given the nature of the access has been designed to solely accommodate pedestrians/cyclists.</w:t>
            </w:r>
          </w:p>
          <w:p w14:paraId="470EBE1F" w14:textId="77777777" w:rsidR="00664D70" w:rsidRDefault="00664D70">
            <w:pPr>
              <w:pStyle w:val="TableText"/>
              <w:rPr>
                <w:rFonts w:ascii="Calibri" w:hAnsi="Calibri"/>
                <w:b/>
                <w:bCs/>
                <w:sz w:val="24"/>
                <w:szCs w:val="24"/>
              </w:rPr>
            </w:pPr>
          </w:p>
          <w:p w14:paraId="5CE7B65A" w14:textId="77777777" w:rsidR="00664D70" w:rsidRDefault="00664D70">
            <w:pPr>
              <w:pStyle w:val="TableText"/>
              <w:rPr>
                <w:rFonts w:ascii="Calibri" w:hAnsi="Calibri"/>
                <w:b/>
                <w:bCs/>
                <w:sz w:val="24"/>
                <w:szCs w:val="24"/>
              </w:rPr>
            </w:pPr>
            <w:r>
              <w:rPr>
                <w:rFonts w:ascii="Calibri" w:hAnsi="Calibri"/>
                <w:b/>
                <w:bCs/>
                <w:sz w:val="24"/>
                <w:szCs w:val="24"/>
              </w:rPr>
              <w:t>The condition requires that the development be carried out in accordance with the approved details.  Upon the development having been completed in strict accordance with the approved details this condition shall be considered fully discharged.</w:t>
            </w:r>
          </w:p>
          <w:p w14:paraId="1961C756" w14:textId="79FC3E1C" w:rsidR="005F71C3" w:rsidRPr="00641E0F" w:rsidRDefault="005F71C3">
            <w:pPr>
              <w:pStyle w:val="TableText"/>
              <w:rPr>
                <w:rFonts w:ascii="Calibri" w:hAnsi="Calibri"/>
                <w:b/>
                <w:bCs/>
                <w:sz w:val="24"/>
                <w:szCs w:val="24"/>
              </w:rPr>
            </w:pPr>
          </w:p>
        </w:tc>
      </w:tr>
      <w:tr w:rsidR="005F71C3" w14:paraId="5D79745B" w14:textId="77777777">
        <w:trPr>
          <w:cantSplit/>
        </w:trPr>
        <w:tc>
          <w:tcPr>
            <w:tcW w:w="9414" w:type="dxa"/>
            <w:tcBorders>
              <w:left w:val="nil"/>
            </w:tcBorders>
          </w:tcPr>
          <w:p w14:paraId="4CD26000" w14:textId="77777777" w:rsidR="00664D70" w:rsidRDefault="00664D70">
            <w:pPr>
              <w:pStyle w:val="TableText"/>
              <w:rPr>
                <w:rFonts w:ascii="Calibri" w:hAnsi="Calibri"/>
                <w:sz w:val="24"/>
                <w:szCs w:val="24"/>
              </w:rPr>
            </w:pPr>
            <w:r>
              <w:rPr>
                <w:rFonts w:ascii="Calibri" w:hAnsi="Calibri"/>
                <w:sz w:val="24"/>
                <w:szCs w:val="24"/>
              </w:rPr>
              <w:t>Condition 17 is fully discharged insofar that the submitted details are considered to satisfy the requirements of the condition.  The details considered acceptable are as follows:</w:t>
            </w:r>
          </w:p>
          <w:p w14:paraId="19BF1769" w14:textId="77777777" w:rsidR="00664D70" w:rsidRDefault="00664D70">
            <w:pPr>
              <w:pStyle w:val="TableText"/>
              <w:rPr>
                <w:rFonts w:ascii="Calibri" w:hAnsi="Calibri"/>
                <w:sz w:val="24"/>
                <w:szCs w:val="24"/>
              </w:rPr>
            </w:pPr>
          </w:p>
          <w:p w14:paraId="06EA7C43" w14:textId="77777777" w:rsidR="00664D70" w:rsidRDefault="00664D70">
            <w:pPr>
              <w:pStyle w:val="TableText"/>
              <w:rPr>
                <w:rFonts w:ascii="Calibri" w:hAnsi="Calibri"/>
                <w:sz w:val="24"/>
                <w:szCs w:val="24"/>
              </w:rPr>
            </w:pPr>
            <w:r>
              <w:rPr>
                <w:rFonts w:ascii="Calibri" w:hAnsi="Calibri"/>
                <w:sz w:val="24"/>
                <w:szCs w:val="24"/>
              </w:rPr>
              <w:t>Engineering Schematics Sheets 1-4 Ref: DWH155-003 Rev A, 004 Rev B, 005 Rev A &amp; 006 Rev A</w:t>
            </w:r>
          </w:p>
          <w:p w14:paraId="5AB7EFDA" w14:textId="2030B05C" w:rsidR="005F71C3" w:rsidRPr="00641E0F" w:rsidRDefault="005F71C3">
            <w:pPr>
              <w:pStyle w:val="TableText"/>
              <w:rPr>
                <w:rFonts w:ascii="Calibri" w:hAnsi="Calibri"/>
                <w:sz w:val="24"/>
                <w:szCs w:val="24"/>
              </w:rPr>
            </w:pPr>
          </w:p>
        </w:tc>
      </w:tr>
      <w:tr w:rsidR="005F71C3" w14:paraId="7FC8AB9B" w14:textId="77777777">
        <w:trPr>
          <w:cantSplit/>
        </w:trPr>
        <w:tc>
          <w:tcPr>
            <w:tcW w:w="9414" w:type="dxa"/>
            <w:tcBorders>
              <w:left w:val="nil"/>
            </w:tcBorders>
          </w:tcPr>
          <w:p w14:paraId="1771B20F" w14:textId="6CADCAB6" w:rsidR="005F71C3" w:rsidRPr="00641E0F" w:rsidRDefault="00664D70">
            <w:pPr>
              <w:pStyle w:val="TableText"/>
              <w:rPr>
                <w:rFonts w:ascii="Calibri" w:hAnsi="Calibri"/>
                <w:sz w:val="24"/>
                <w:szCs w:val="24"/>
              </w:rPr>
            </w:pPr>
            <w:r>
              <w:rPr>
                <w:rFonts w:ascii="Calibri" w:hAnsi="Calibri"/>
                <w:sz w:val="24"/>
                <w:szCs w:val="24"/>
              </w:rPr>
              <w:t>Condition 18 is partially discharged insofar that the submitted Bat Survey is considered to satisfy the requirements of the condition with no requirement for mitigation measures having been identified.</w:t>
            </w:r>
          </w:p>
        </w:tc>
      </w:tr>
      <w:tr w:rsidR="005F71C3" w14:paraId="69EECEAC" w14:textId="77777777">
        <w:trPr>
          <w:cantSplit/>
        </w:trPr>
        <w:tc>
          <w:tcPr>
            <w:tcW w:w="9414" w:type="dxa"/>
            <w:tcBorders>
              <w:left w:val="nil"/>
            </w:tcBorders>
          </w:tcPr>
          <w:p w14:paraId="4B8345CF" w14:textId="77777777" w:rsidR="00664D70" w:rsidRDefault="00664D70">
            <w:pPr>
              <w:pStyle w:val="TableText"/>
              <w:rPr>
                <w:rFonts w:ascii="Calibri" w:hAnsi="Calibri"/>
                <w:sz w:val="24"/>
                <w:szCs w:val="24"/>
              </w:rPr>
            </w:pPr>
            <w:r>
              <w:rPr>
                <w:rFonts w:ascii="Calibri" w:hAnsi="Calibri"/>
                <w:sz w:val="24"/>
                <w:szCs w:val="24"/>
              </w:rPr>
              <w:t xml:space="preserve">Condition 21 is partially discharged insofar that the submitted details are considered to satisfy the requirements of the condition.  </w:t>
            </w:r>
          </w:p>
          <w:p w14:paraId="2D20158A" w14:textId="77777777" w:rsidR="00664D70" w:rsidRDefault="00664D70">
            <w:pPr>
              <w:pStyle w:val="TableText"/>
              <w:rPr>
                <w:rFonts w:ascii="Calibri" w:hAnsi="Calibri"/>
                <w:sz w:val="24"/>
                <w:szCs w:val="24"/>
              </w:rPr>
            </w:pPr>
          </w:p>
          <w:p w14:paraId="5C81DB70" w14:textId="77777777" w:rsidR="00664D70" w:rsidRDefault="00664D70">
            <w:pPr>
              <w:pStyle w:val="TableText"/>
              <w:rPr>
                <w:rFonts w:ascii="Calibri" w:hAnsi="Calibri"/>
                <w:sz w:val="24"/>
                <w:szCs w:val="24"/>
              </w:rPr>
            </w:pPr>
            <w:r>
              <w:rPr>
                <w:rFonts w:ascii="Calibri" w:hAnsi="Calibri"/>
                <w:sz w:val="24"/>
                <w:szCs w:val="24"/>
              </w:rPr>
              <w:t>The condition requires that the development be carried out in accordance with the approved details.  Upon the development having been completed in strict accordance with the approved details this condition shall be considered fully discharged.</w:t>
            </w:r>
          </w:p>
          <w:p w14:paraId="506C686C" w14:textId="34953E40" w:rsidR="005F71C3" w:rsidRPr="00641E0F" w:rsidRDefault="005F71C3">
            <w:pPr>
              <w:pStyle w:val="TableText"/>
              <w:rPr>
                <w:rFonts w:ascii="Calibri" w:hAnsi="Calibri"/>
                <w:sz w:val="24"/>
                <w:szCs w:val="24"/>
              </w:rPr>
            </w:pPr>
          </w:p>
        </w:tc>
      </w:tr>
      <w:tr w:rsidR="005F71C3" w14:paraId="66117F4A" w14:textId="77777777">
        <w:trPr>
          <w:cantSplit/>
        </w:trPr>
        <w:tc>
          <w:tcPr>
            <w:tcW w:w="9414" w:type="dxa"/>
            <w:tcBorders>
              <w:left w:val="nil"/>
            </w:tcBorders>
          </w:tcPr>
          <w:p w14:paraId="44F5E747" w14:textId="77777777" w:rsidR="00664D70" w:rsidRDefault="00664D70">
            <w:pPr>
              <w:pStyle w:val="TableText"/>
              <w:rPr>
                <w:rFonts w:ascii="Calibri" w:hAnsi="Calibri"/>
                <w:sz w:val="24"/>
                <w:szCs w:val="24"/>
              </w:rPr>
            </w:pPr>
            <w:r>
              <w:rPr>
                <w:rFonts w:ascii="Calibri" w:hAnsi="Calibri"/>
                <w:sz w:val="24"/>
                <w:szCs w:val="24"/>
              </w:rPr>
              <w:lastRenderedPageBreak/>
              <w:t>Condition 25 is partially discharged insofar that the submitted details are considered to satisfy the requirements of the condition.  The details considered acceptable are as follows:</w:t>
            </w:r>
          </w:p>
          <w:p w14:paraId="7962DA50" w14:textId="77777777" w:rsidR="00664D70" w:rsidRDefault="00664D70">
            <w:pPr>
              <w:pStyle w:val="TableText"/>
              <w:rPr>
                <w:rFonts w:ascii="Calibri" w:hAnsi="Calibri"/>
                <w:sz w:val="24"/>
                <w:szCs w:val="24"/>
              </w:rPr>
            </w:pPr>
          </w:p>
          <w:p w14:paraId="1750E093" w14:textId="77777777" w:rsidR="00664D70" w:rsidRDefault="00664D70">
            <w:pPr>
              <w:pStyle w:val="TableText"/>
              <w:rPr>
                <w:rFonts w:ascii="Calibri" w:hAnsi="Calibri"/>
                <w:sz w:val="24"/>
                <w:szCs w:val="24"/>
              </w:rPr>
            </w:pPr>
            <w:r>
              <w:rPr>
                <w:rFonts w:ascii="Calibri" w:hAnsi="Calibri"/>
                <w:sz w:val="24"/>
                <w:szCs w:val="24"/>
              </w:rPr>
              <w:t>Construction Environmental Management Plan (CEMP) Rev A</w:t>
            </w:r>
          </w:p>
          <w:p w14:paraId="660137AE" w14:textId="77777777" w:rsidR="00664D70" w:rsidRDefault="00664D70">
            <w:pPr>
              <w:pStyle w:val="TableText"/>
              <w:rPr>
                <w:rFonts w:ascii="Calibri" w:hAnsi="Calibri"/>
                <w:sz w:val="24"/>
                <w:szCs w:val="24"/>
              </w:rPr>
            </w:pPr>
            <w:r>
              <w:rPr>
                <w:rFonts w:ascii="Calibri" w:hAnsi="Calibri"/>
                <w:sz w:val="24"/>
                <w:szCs w:val="24"/>
              </w:rPr>
              <w:t xml:space="preserve">Temporary site access arrangement Ref: H7839-TSAA Rev </w:t>
            </w:r>
          </w:p>
          <w:p w14:paraId="492E9B82" w14:textId="77777777" w:rsidR="00664D70" w:rsidRDefault="00664D70">
            <w:pPr>
              <w:pStyle w:val="TableText"/>
              <w:rPr>
                <w:rFonts w:ascii="Calibri" w:hAnsi="Calibri"/>
                <w:sz w:val="24"/>
                <w:szCs w:val="24"/>
              </w:rPr>
            </w:pPr>
          </w:p>
          <w:p w14:paraId="539DFDCA" w14:textId="77777777" w:rsidR="00664D70" w:rsidRDefault="00664D70">
            <w:pPr>
              <w:pStyle w:val="TableText"/>
              <w:rPr>
                <w:rFonts w:ascii="Calibri" w:hAnsi="Calibri"/>
                <w:sz w:val="24"/>
                <w:szCs w:val="24"/>
              </w:rPr>
            </w:pPr>
            <w:r>
              <w:rPr>
                <w:rFonts w:ascii="Calibri" w:hAnsi="Calibri"/>
                <w:sz w:val="24"/>
                <w:szCs w:val="24"/>
              </w:rPr>
              <w:t>The condition requires that no phase or part of the development be commenced until all highways works to facilitate construction traffic access have been constructed in accordance with the approved details.  Upon the development having been completed in strict accordance with the approved details this condition shall be considered fully discharged.</w:t>
            </w:r>
          </w:p>
          <w:p w14:paraId="097B9BB7" w14:textId="47A65880" w:rsidR="005F71C3" w:rsidRPr="00641E0F" w:rsidRDefault="005F71C3">
            <w:pPr>
              <w:pStyle w:val="TableText"/>
              <w:rPr>
                <w:rFonts w:ascii="Calibri" w:hAnsi="Calibri"/>
                <w:sz w:val="24"/>
                <w:szCs w:val="24"/>
              </w:rPr>
            </w:pPr>
          </w:p>
        </w:tc>
      </w:tr>
      <w:tr w:rsidR="005F71C3" w14:paraId="5230B867" w14:textId="77777777">
        <w:trPr>
          <w:cantSplit/>
        </w:trPr>
        <w:tc>
          <w:tcPr>
            <w:tcW w:w="9414" w:type="dxa"/>
            <w:tcBorders>
              <w:left w:val="nil"/>
            </w:tcBorders>
          </w:tcPr>
          <w:p w14:paraId="484D227C" w14:textId="6F1E1FAC" w:rsidR="005F71C3" w:rsidRPr="00641E0F" w:rsidRDefault="00664D70">
            <w:pPr>
              <w:pStyle w:val="TableText"/>
              <w:rPr>
                <w:rFonts w:ascii="Calibri" w:hAnsi="Calibri"/>
                <w:sz w:val="24"/>
                <w:szCs w:val="24"/>
              </w:rPr>
            </w:pPr>
            <w:r>
              <w:rPr>
                <w:rFonts w:ascii="Calibri" w:hAnsi="Calibri"/>
                <w:sz w:val="24"/>
                <w:szCs w:val="24"/>
              </w:rPr>
              <w:t>Condition 27 has subsequently been varied/discharged by information submitted pursuant to application 3/2019/0056.</w:t>
            </w:r>
          </w:p>
        </w:tc>
      </w:tr>
      <w:tr w:rsidR="005F71C3" w14:paraId="6E4BDE28" w14:textId="77777777">
        <w:trPr>
          <w:cantSplit/>
        </w:trPr>
        <w:tc>
          <w:tcPr>
            <w:tcW w:w="9414" w:type="dxa"/>
            <w:tcBorders>
              <w:left w:val="nil"/>
            </w:tcBorders>
          </w:tcPr>
          <w:p w14:paraId="321F1A97" w14:textId="71B1FBE6" w:rsidR="005F71C3" w:rsidRPr="00641E0F" w:rsidRDefault="00664D70">
            <w:pPr>
              <w:pStyle w:val="TableText"/>
              <w:rPr>
                <w:rFonts w:ascii="Calibri" w:hAnsi="Calibri"/>
                <w:sz w:val="24"/>
                <w:szCs w:val="24"/>
              </w:rPr>
            </w:pPr>
            <w:r>
              <w:rPr>
                <w:rFonts w:ascii="Calibri" w:hAnsi="Calibri"/>
                <w:sz w:val="24"/>
                <w:szCs w:val="24"/>
              </w:rPr>
              <w:t>Condition 28 has subsequently been varied/discharged by information submitted pursuant to application 3/2019/0056.</w:t>
            </w:r>
          </w:p>
        </w:tc>
      </w:tr>
      <w:tr w:rsidR="00664D70" w14:paraId="3778B3FC" w14:textId="77777777">
        <w:trPr>
          <w:cantSplit/>
        </w:trPr>
        <w:tc>
          <w:tcPr>
            <w:tcW w:w="9414" w:type="dxa"/>
            <w:tcBorders>
              <w:left w:val="nil"/>
            </w:tcBorders>
          </w:tcPr>
          <w:p w14:paraId="737BDC1F" w14:textId="77777777" w:rsidR="00664D70" w:rsidRDefault="00664D70">
            <w:pPr>
              <w:pStyle w:val="TableText"/>
              <w:rPr>
                <w:rFonts w:ascii="Calibri" w:hAnsi="Calibri"/>
                <w:sz w:val="24"/>
                <w:szCs w:val="24"/>
              </w:rPr>
            </w:pPr>
            <w:r>
              <w:rPr>
                <w:rFonts w:ascii="Calibri" w:hAnsi="Calibri"/>
                <w:sz w:val="24"/>
                <w:szCs w:val="24"/>
              </w:rPr>
              <w:t>Condition 29 is partially discharged insofar that the submitted details are considered to satisfy the requirements of the condition.  The details considered acceptable are as follows:</w:t>
            </w:r>
          </w:p>
          <w:p w14:paraId="508BF5BC" w14:textId="77777777" w:rsidR="00664D70" w:rsidRDefault="00664D70">
            <w:pPr>
              <w:pStyle w:val="TableText"/>
              <w:rPr>
                <w:rFonts w:ascii="Calibri" w:hAnsi="Calibri"/>
                <w:sz w:val="24"/>
                <w:szCs w:val="24"/>
              </w:rPr>
            </w:pPr>
          </w:p>
          <w:p w14:paraId="6B31ABF0" w14:textId="77777777" w:rsidR="00664D70" w:rsidRDefault="00664D70">
            <w:pPr>
              <w:pStyle w:val="TableText"/>
              <w:rPr>
                <w:rFonts w:ascii="Calibri" w:hAnsi="Calibri"/>
                <w:sz w:val="24"/>
                <w:szCs w:val="24"/>
              </w:rPr>
            </w:pPr>
            <w:r>
              <w:rPr>
                <w:rFonts w:ascii="Calibri" w:hAnsi="Calibri"/>
                <w:sz w:val="24"/>
                <w:szCs w:val="24"/>
              </w:rPr>
              <w:t xml:space="preserve">Execution Plan Ref: H7869-EP-01 </w:t>
            </w:r>
            <w:proofErr w:type="spellStart"/>
            <w:proofErr w:type="gramStart"/>
            <w:r>
              <w:rPr>
                <w:rFonts w:ascii="Calibri" w:hAnsi="Calibri"/>
                <w:sz w:val="24"/>
                <w:szCs w:val="24"/>
              </w:rPr>
              <w:t>Rev:A</w:t>
            </w:r>
            <w:proofErr w:type="spellEnd"/>
            <w:proofErr w:type="gramEnd"/>
          </w:p>
          <w:p w14:paraId="294C9D68" w14:textId="77777777" w:rsidR="00664D70" w:rsidRDefault="00664D70">
            <w:pPr>
              <w:pStyle w:val="TableText"/>
              <w:rPr>
                <w:rFonts w:ascii="Calibri" w:hAnsi="Calibri"/>
                <w:sz w:val="24"/>
                <w:szCs w:val="24"/>
              </w:rPr>
            </w:pPr>
          </w:p>
          <w:p w14:paraId="578641B1" w14:textId="77777777" w:rsidR="00664D70" w:rsidRDefault="00664D70">
            <w:pPr>
              <w:pStyle w:val="TableText"/>
              <w:rPr>
                <w:rFonts w:ascii="Calibri" w:hAnsi="Calibri"/>
                <w:sz w:val="24"/>
                <w:szCs w:val="24"/>
              </w:rPr>
            </w:pPr>
            <w:r>
              <w:rPr>
                <w:rFonts w:ascii="Calibri" w:hAnsi="Calibri"/>
                <w:sz w:val="24"/>
                <w:szCs w:val="24"/>
              </w:rPr>
              <w:t>The condition requires that no phase or part of the development be commenced until all highways works to facilitate construction traffic access have been constructed in accordance with the approved details.  Upon the development having been completed in strict accordance with the approved details this condition shall be considered fully discharged.</w:t>
            </w:r>
          </w:p>
          <w:p w14:paraId="135B7A8A" w14:textId="6F48D0FC" w:rsidR="00664D70" w:rsidRPr="00641E0F" w:rsidRDefault="00664D70">
            <w:pPr>
              <w:pStyle w:val="TableText"/>
              <w:rPr>
                <w:rFonts w:ascii="Calibri" w:hAnsi="Calibri"/>
                <w:sz w:val="24"/>
                <w:szCs w:val="24"/>
              </w:rPr>
            </w:pPr>
          </w:p>
        </w:tc>
      </w:tr>
      <w:tr w:rsidR="00664D70" w14:paraId="21EC2EAA" w14:textId="77777777">
        <w:trPr>
          <w:cantSplit/>
        </w:trPr>
        <w:tc>
          <w:tcPr>
            <w:tcW w:w="9414" w:type="dxa"/>
            <w:tcBorders>
              <w:left w:val="nil"/>
            </w:tcBorders>
          </w:tcPr>
          <w:p w14:paraId="261D1EB8" w14:textId="77777777" w:rsidR="00664D70" w:rsidRDefault="00664D70">
            <w:pPr>
              <w:pStyle w:val="TableText"/>
              <w:rPr>
                <w:rFonts w:ascii="Calibri" w:hAnsi="Calibri"/>
                <w:sz w:val="24"/>
                <w:szCs w:val="24"/>
              </w:rPr>
            </w:pPr>
            <w:r>
              <w:rPr>
                <w:rFonts w:ascii="Calibri" w:hAnsi="Calibri"/>
                <w:sz w:val="24"/>
                <w:szCs w:val="24"/>
              </w:rPr>
              <w:t>Condition 30 is partially discharged insofar that the submitted details are considered to satisfy the requirements of the condition.  The details considered acceptable are as follows:</w:t>
            </w:r>
          </w:p>
          <w:p w14:paraId="41DECEED" w14:textId="77777777" w:rsidR="00664D70" w:rsidRDefault="00664D70">
            <w:pPr>
              <w:pStyle w:val="TableText"/>
              <w:rPr>
                <w:rFonts w:ascii="Calibri" w:hAnsi="Calibri"/>
                <w:sz w:val="24"/>
                <w:szCs w:val="24"/>
              </w:rPr>
            </w:pPr>
          </w:p>
          <w:p w14:paraId="1100D696" w14:textId="77777777" w:rsidR="00664D70" w:rsidRDefault="00664D70">
            <w:pPr>
              <w:pStyle w:val="TableText"/>
              <w:rPr>
                <w:rFonts w:ascii="Calibri" w:hAnsi="Calibri"/>
                <w:sz w:val="24"/>
                <w:szCs w:val="24"/>
              </w:rPr>
            </w:pPr>
            <w:r>
              <w:rPr>
                <w:rFonts w:ascii="Calibri" w:hAnsi="Calibri"/>
                <w:sz w:val="24"/>
                <w:szCs w:val="24"/>
              </w:rPr>
              <w:t>Cycle Path &amp; Footpath Route Plan Ref: H7839-CP/FP Rev A</w:t>
            </w:r>
          </w:p>
          <w:p w14:paraId="549A74BE" w14:textId="77777777" w:rsidR="00664D70" w:rsidRDefault="00664D70">
            <w:pPr>
              <w:pStyle w:val="TableText"/>
              <w:rPr>
                <w:rFonts w:ascii="Calibri" w:hAnsi="Calibri"/>
                <w:sz w:val="24"/>
                <w:szCs w:val="24"/>
              </w:rPr>
            </w:pPr>
          </w:p>
          <w:p w14:paraId="563112A6" w14:textId="77777777" w:rsidR="00664D70" w:rsidRDefault="00664D70">
            <w:pPr>
              <w:pStyle w:val="TableText"/>
              <w:rPr>
                <w:rFonts w:ascii="Calibri" w:hAnsi="Calibri"/>
                <w:sz w:val="24"/>
                <w:szCs w:val="24"/>
              </w:rPr>
            </w:pPr>
            <w:r>
              <w:rPr>
                <w:rFonts w:ascii="Calibri" w:hAnsi="Calibri"/>
                <w:sz w:val="24"/>
                <w:szCs w:val="24"/>
              </w:rPr>
              <w:t>The condition requires that the development be carried out in accordance with the approved details.  Upon the development having been completed in strict accordance with the approved details this condition shall be considered fully discharged.</w:t>
            </w:r>
          </w:p>
          <w:p w14:paraId="34F7CFD0" w14:textId="1E9BB30F" w:rsidR="00664D70" w:rsidRPr="00641E0F" w:rsidRDefault="00664D70">
            <w:pPr>
              <w:pStyle w:val="TableText"/>
              <w:rPr>
                <w:rFonts w:ascii="Calibri" w:hAnsi="Calibri"/>
                <w:sz w:val="24"/>
                <w:szCs w:val="24"/>
              </w:rPr>
            </w:pPr>
          </w:p>
        </w:tc>
      </w:tr>
      <w:tr w:rsidR="00664D70" w14:paraId="2FFF1354" w14:textId="77777777">
        <w:trPr>
          <w:cantSplit/>
        </w:trPr>
        <w:tc>
          <w:tcPr>
            <w:tcW w:w="9414" w:type="dxa"/>
            <w:tcBorders>
              <w:left w:val="nil"/>
            </w:tcBorders>
          </w:tcPr>
          <w:p w14:paraId="6A6440DF" w14:textId="77777777" w:rsidR="00664D70" w:rsidRDefault="00664D70">
            <w:pPr>
              <w:pStyle w:val="TableText"/>
              <w:rPr>
                <w:rFonts w:ascii="Calibri" w:hAnsi="Calibri"/>
                <w:sz w:val="24"/>
                <w:szCs w:val="24"/>
              </w:rPr>
            </w:pPr>
            <w:r>
              <w:rPr>
                <w:rFonts w:ascii="Calibri" w:hAnsi="Calibri"/>
                <w:sz w:val="24"/>
                <w:szCs w:val="24"/>
              </w:rPr>
              <w:t>Condition 31 is partially discharged insofar that the submitted details are considered to satisfy the requirements of the condition.  The details considered acceptable are as follows:</w:t>
            </w:r>
          </w:p>
          <w:p w14:paraId="2A5453F5" w14:textId="77777777" w:rsidR="00664D70" w:rsidRDefault="00664D70">
            <w:pPr>
              <w:pStyle w:val="TableText"/>
              <w:rPr>
                <w:rFonts w:ascii="Calibri" w:hAnsi="Calibri"/>
                <w:sz w:val="24"/>
                <w:szCs w:val="24"/>
              </w:rPr>
            </w:pPr>
          </w:p>
          <w:p w14:paraId="3E8CB35D" w14:textId="77777777" w:rsidR="00664D70" w:rsidRDefault="00664D70">
            <w:pPr>
              <w:pStyle w:val="TableText"/>
              <w:rPr>
                <w:rFonts w:ascii="Calibri" w:hAnsi="Calibri"/>
                <w:sz w:val="24"/>
                <w:szCs w:val="24"/>
              </w:rPr>
            </w:pPr>
            <w:r>
              <w:rPr>
                <w:rFonts w:ascii="Calibri" w:hAnsi="Calibri"/>
                <w:sz w:val="24"/>
                <w:szCs w:val="24"/>
              </w:rPr>
              <w:t>Framework Travel Plan Ref: J324133 Rev 2</w:t>
            </w:r>
          </w:p>
          <w:p w14:paraId="73DD3224" w14:textId="77777777" w:rsidR="00664D70" w:rsidRDefault="00664D70">
            <w:pPr>
              <w:pStyle w:val="TableText"/>
              <w:rPr>
                <w:rFonts w:ascii="Calibri" w:hAnsi="Calibri"/>
                <w:sz w:val="24"/>
                <w:szCs w:val="24"/>
              </w:rPr>
            </w:pPr>
          </w:p>
          <w:p w14:paraId="6B20333B" w14:textId="77777777" w:rsidR="00664D70" w:rsidRDefault="00664D70">
            <w:pPr>
              <w:pStyle w:val="TableText"/>
              <w:rPr>
                <w:rFonts w:ascii="Calibri" w:hAnsi="Calibri"/>
                <w:sz w:val="24"/>
                <w:szCs w:val="24"/>
              </w:rPr>
            </w:pPr>
            <w:r>
              <w:rPr>
                <w:rFonts w:ascii="Calibri" w:hAnsi="Calibri"/>
                <w:sz w:val="24"/>
                <w:szCs w:val="24"/>
              </w:rPr>
              <w:t xml:space="preserve">The condition requires that the travel plan be implemented, </w:t>
            </w:r>
            <w:proofErr w:type="gramStart"/>
            <w:r>
              <w:rPr>
                <w:rFonts w:ascii="Calibri" w:hAnsi="Calibri"/>
                <w:sz w:val="24"/>
                <w:szCs w:val="24"/>
              </w:rPr>
              <w:t>audited</w:t>
            </w:r>
            <w:proofErr w:type="gramEnd"/>
            <w:r>
              <w:rPr>
                <w:rFonts w:ascii="Calibri" w:hAnsi="Calibri"/>
                <w:sz w:val="24"/>
                <w:szCs w:val="24"/>
              </w:rPr>
              <w:t xml:space="preserve"> and updated within the timescales set out in the approved details.  Upon the development having been completed in strict accordance with the approved details this condition shall be considered fully discharged.</w:t>
            </w:r>
          </w:p>
          <w:p w14:paraId="76081AF5" w14:textId="40ADEB14" w:rsidR="00664D70" w:rsidRPr="00641E0F" w:rsidRDefault="00664D70">
            <w:pPr>
              <w:pStyle w:val="TableText"/>
              <w:rPr>
                <w:rFonts w:ascii="Calibri" w:hAnsi="Calibri"/>
                <w:sz w:val="24"/>
                <w:szCs w:val="24"/>
              </w:rPr>
            </w:pPr>
          </w:p>
        </w:tc>
      </w:tr>
      <w:tr w:rsidR="00664D70" w14:paraId="3C446052" w14:textId="77777777">
        <w:trPr>
          <w:cantSplit/>
        </w:trPr>
        <w:tc>
          <w:tcPr>
            <w:tcW w:w="9414" w:type="dxa"/>
            <w:tcBorders>
              <w:left w:val="nil"/>
            </w:tcBorders>
          </w:tcPr>
          <w:p w14:paraId="65D52048" w14:textId="77777777" w:rsidR="00664D70" w:rsidRPr="00641E0F" w:rsidRDefault="00664D70">
            <w:pPr>
              <w:pStyle w:val="TableText"/>
              <w:rPr>
                <w:rFonts w:ascii="Calibri" w:hAnsi="Calibri"/>
                <w:sz w:val="24"/>
                <w:szCs w:val="24"/>
              </w:rPr>
            </w:pPr>
          </w:p>
        </w:tc>
      </w:tr>
      <w:tr w:rsidR="00664D70" w14:paraId="367D343A" w14:textId="77777777">
        <w:trPr>
          <w:cantSplit/>
        </w:trPr>
        <w:tc>
          <w:tcPr>
            <w:tcW w:w="9414" w:type="dxa"/>
            <w:tcBorders>
              <w:left w:val="nil"/>
            </w:tcBorders>
          </w:tcPr>
          <w:p w14:paraId="17DA8DC3" w14:textId="77777777" w:rsidR="00664D70" w:rsidRPr="00641E0F" w:rsidRDefault="00664D70">
            <w:pPr>
              <w:pStyle w:val="TableText"/>
              <w:rPr>
                <w:rFonts w:ascii="Calibri" w:hAnsi="Calibri"/>
                <w:sz w:val="24"/>
                <w:szCs w:val="24"/>
              </w:rPr>
            </w:pPr>
          </w:p>
        </w:tc>
      </w:tr>
      <w:tr w:rsidR="00664D70" w14:paraId="49DB9688" w14:textId="77777777">
        <w:trPr>
          <w:cantSplit/>
        </w:trPr>
        <w:tc>
          <w:tcPr>
            <w:tcW w:w="9414" w:type="dxa"/>
            <w:tcBorders>
              <w:left w:val="nil"/>
            </w:tcBorders>
          </w:tcPr>
          <w:p w14:paraId="27CEF6B7" w14:textId="77777777" w:rsidR="00664D70" w:rsidRPr="00641E0F" w:rsidRDefault="00664D70">
            <w:pPr>
              <w:pStyle w:val="TableText"/>
              <w:rPr>
                <w:rFonts w:ascii="Calibri" w:hAnsi="Calibri"/>
                <w:sz w:val="24"/>
                <w:szCs w:val="24"/>
              </w:rPr>
            </w:pPr>
          </w:p>
        </w:tc>
      </w:tr>
      <w:tr w:rsidR="00664D70" w14:paraId="4893DBE4" w14:textId="77777777">
        <w:trPr>
          <w:cantSplit/>
        </w:trPr>
        <w:tc>
          <w:tcPr>
            <w:tcW w:w="9414" w:type="dxa"/>
            <w:tcBorders>
              <w:left w:val="nil"/>
            </w:tcBorders>
          </w:tcPr>
          <w:p w14:paraId="6C2AFF5F" w14:textId="77777777" w:rsidR="00664D70" w:rsidRPr="00641E0F" w:rsidRDefault="00664D70">
            <w:pPr>
              <w:pStyle w:val="TableText"/>
              <w:rPr>
                <w:rFonts w:ascii="Calibri" w:hAnsi="Calibri"/>
                <w:sz w:val="24"/>
                <w:szCs w:val="24"/>
              </w:rPr>
            </w:pPr>
          </w:p>
        </w:tc>
      </w:tr>
      <w:tr w:rsidR="00664D70" w14:paraId="177897FC" w14:textId="77777777">
        <w:trPr>
          <w:cantSplit/>
        </w:trPr>
        <w:tc>
          <w:tcPr>
            <w:tcW w:w="9414" w:type="dxa"/>
            <w:tcBorders>
              <w:left w:val="nil"/>
            </w:tcBorders>
          </w:tcPr>
          <w:p w14:paraId="029B3623" w14:textId="77777777" w:rsidR="00664D70" w:rsidRPr="00641E0F" w:rsidRDefault="00664D70">
            <w:pPr>
              <w:pStyle w:val="TableText"/>
              <w:rPr>
                <w:rFonts w:ascii="Calibri" w:hAnsi="Calibri"/>
                <w:sz w:val="24"/>
                <w:szCs w:val="24"/>
              </w:rPr>
            </w:pPr>
          </w:p>
        </w:tc>
      </w:tr>
      <w:tr w:rsidR="00664D70" w14:paraId="7B0461F0" w14:textId="77777777">
        <w:trPr>
          <w:cantSplit/>
        </w:trPr>
        <w:tc>
          <w:tcPr>
            <w:tcW w:w="9414" w:type="dxa"/>
            <w:tcBorders>
              <w:left w:val="nil"/>
            </w:tcBorders>
          </w:tcPr>
          <w:p w14:paraId="1C1C0BFB" w14:textId="77777777" w:rsidR="00664D70" w:rsidRPr="00641E0F" w:rsidRDefault="00664D70">
            <w:pPr>
              <w:pStyle w:val="TableText"/>
              <w:rPr>
                <w:rFonts w:ascii="Calibri" w:hAnsi="Calibri"/>
                <w:sz w:val="24"/>
                <w:szCs w:val="24"/>
              </w:rPr>
            </w:pPr>
          </w:p>
        </w:tc>
      </w:tr>
      <w:tr w:rsidR="00664D70" w14:paraId="548C0331" w14:textId="77777777">
        <w:trPr>
          <w:cantSplit/>
        </w:trPr>
        <w:tc>
          <w:tcPr>
            <w:tcW w:w="9414" w:type="dxa"/>
            <w:tcBorders>
              <w:left w:val="nil"/>
            </w:tcBorders>
          </w:tcPr>
          <w:p w14:paraId="723ACB09" w14:textId="77777777" w:rsidR="00664D70" w:rsidRPr="00641E0F" w:rsidRDefault="00664D70">
            <w:pPr>
              <w:pStyle w:val="TableText"/>
              <w:rPr>
                <w:rFonts w:ascii="Calibri" w:hAnsi="Calibri"/>
                <w:sz w:val="24"/>
                <w:szCs w:val="24"/>
              </w:rPr>
            </w:pPr>
          </w:p>
        </w:tc>
      </w:tr>
      <w:tr w:rsidR="00664D70" w14:paraId="0D60AE46" w14:textId="77777777">
        <w:trPr>
          <w:cantSplit/>
        </w:trPr>
        <w:tc>
          <w:tcPr>
            <w:tcW w:w="9414" w:type="dxa"/>
            <w:tcBorders>
              <w:left w:val="nil"/>
            </w:tcBorders>
          </w:tcPr>
          <w:p w14:paraId="6F117FCC" w14:textId="77777777" w:rsidR="00664D70" w:rsidRPr="00641E0F" w:rsidRDefault="00664D70">
            <w:pPr>
              <w:pStyle w:val="TableText"/>
              <w:rPr>
                <w:rFonts w:ascii="Calibri" w:hAnsi="Calibri"/>
                <w:sz w:val="24"/>
                <w:szCs w:val="24"/>
              </w:rPr>
            </w:pPr>
          </w:p>
        </w:tc>
      </w:tr>
      <w:tr w:rsidR="00664D70" w14:paraId="0FE83CFF" w14:textId="77777777">
        <w:trPr>
          <w:cantSplit/>
        </w:trPr>
        <w:tc>
          <w:tcPr>
            <w:tcW w:w="9414" w:type="dxa"/>
            <w:tcBorders>
              <w:left w:val="nil"/>
            </w:tcBorders>
          </w:tcPr>
          <w:p w14:paraId="1576F6D6" w14:textId="77777777" w:rsidR="00664D70" w:rsidRPr="00641E0F" w:rsidRDefault="00664D70">
            <w:pPr>
              <w:pStyle w:val="TableText"/>
              <w:rPr>
                <w:rFonts w:ascii="Calibri" w:hAnsi="Calibri"/>
                <w:sz w:val="24"/>
                <w:szCs w:val="24"/>
              </w:rPr>
            </w:pPr>
          </w:p>
        </w:tc>
      </w:tr>
      <w:tr w:rsidR="00664D70" w14:paraId="16ED7173" w14:textId="77777777">
        <w:trPr>
          <w:cantSplit/>
        </w:trPr>
        <w:tc>
          <w:tcPr>
            <w:tcW w:w="9414" w:type="dxa"/>
            <w:tcBorders>
              <w:left w:val="nil"/>
            </w:tcBorders>
          </w:tcPr>
          <w:p w14:paraId="427ED63B" w14:textId="77777777" w:rsidR="00664D70" w:rsidRPr="00641E0F" w:rsidRDefault="00664D70">
            <w:pPr>
              <w:pStyle w:val="TableText"/>
              <w:rPr>
                <w:rFonts w:ascii="Calibri" w:hAnsi="Calibri"/>
                <w:sz w:val="24"/>
                <w:szCs w:val="24"/>
              </w:rPr>
            </w:pPr>
          </w:p>
        </w:tc>
      </w:tr>
    </w:tbl>
    <w:p w14:paraId="6F96936C" w14:textId="77777777" w:rsidR="003449FF" w:rsidRPr="0070667B" w:rsidRDefault="003449FF" w:rsidP="0070667B">
      <w:pPr>
        <w:pStyle w:val="BodySingle"/>
        <w:rPr>
          <w:rFonts w:ascii="Brush Script MT" w:hAnsi="Brush Script MT"/>
          <w:sz w:val="44"/>
          <w:szCs w:val="44"/>
        </w:rPr>
      </w:pPr>
      <w:r>
        <w:rPr>
          <w:rFonts w:ascii="Brush Script MT" w:hAnsi="Brush Script MT"/>
          <w:sz w:val="44"/>
          <w:szCs w:val="44"/>
        </w:rPr>
        <w:t xml:space="preserve">John Macholc  </w:t>
      </w:r>
    </w:p>
    <w:p w14:paraId="7EA28FD7" w14:textId="77777777" w:rsidR="003449FF" w:rsidRDefault="003449FF" w:rsidP="003449FF">
      <w:pPr>
        <w:rPr>
          <w:rFonts w:ascii="Calibri" w:hAnsi="Calibri"/>
          <w:b/>
          <w:sz w:val="24"/>
          <w:szCs w:val="24"/>
        </w:rPr>
      </w:pPr>
      <w:r>
        <w:rPr>
          <w:rFonts w:ascii="Calibri" w:hAnsi="Calibri"/>
          <w:b/>
          <w:sz w:val="24"/>
          <w:szCs w:val="24"/>
        </w:rPr>
        <w:t>pp NICOLA HOPKINS</w:t>
      </w:r>
    </w:p>
    <w:p w14:paraId="3D7523D1" w14:textId="77777777" w:rsidR="003449FF" w:rsidRDefault="003449FF" w:rsidP="003449FF">
      <w:pPr>
        <w:rPr>
          <w:rFonts w:ascii="Calibri" w:hAnsi="Calibri"/>
          <w:b/>
          <w:sz w:val="24"/>
          <w:szCs w:val="24"/>
        </w:rPr>
      </w:pPr>
      <w:r>
        <w:rPr>
          <w:rFonts w:ascii="Calibri" w:hAnsi="Calibri"/>
          <w:b/>
          <w:sz w:val="24"/>
          <w:szCs w:val="24"/>
        </w:rPr>
        <w:t>DIRECTOR OF ECONOMIC DEVELOPMENT AND PLANNING</w:t>
      </w:r>
    </w:p>
    <w:p w14:paraId="51EBD461" w14:textId="77777777" w:rsidR="00E92439" w:rsidRDefault="00E92439" w:rsidP="00EC3181">
      <w:pPr>
        <w:pStyle w:val="TableText"/>
        <w:rPr>
          <w:rFonts w:ascii="Arial" w:hAnsi="Arial" w:cs="Arial"/>
          <w:b/>
        </w:rPr>
      </w:pPr>
    </w:p>
    <w:p w14:paraId="5F3F63B4" w14:textId="77777777" w:rsidR="009F3984" w:rsidRDefault="009F3984" w:rsidP="00EC3181">
      <w:pPr>
        <w:pStyle w:val="TableText"/>
        <w:rPr>
          <w:rFonts w:ascii="Arial" w:hAnsi="Arial" w:cs="Arial"/>
          <w:b/>
        </w:rPr>
      </w:pPr>
    </w:p>
    <w:p w14:paraId="1DE0E1C2" w14:textId="50D17430" w:rsidR="009F3984" w:rsidRPr="00DD62CA" w:rsidRDefault="00664D70" w:rsidP="009F3984">
      <w:pPr>
        <w:rPr>
          <w:rFonts w:ascii="Calibri" w:hAnsi="Calibri"/>
          <w:sz w:val="24"/>
          <w:szCs w:val="24"/>
        </w:rPr>
      </w:pPr>
      <w:r>
        <w:rPr>
          <w:rFonts w:ascii="Calibri" w:hAnsi="Calibri"/>
          <w:sz w:val="24"/>
          <w:szCs w:val="24"/>
        </w:rPr>
        <w:t>Mrs J Colquhoun</w:t>
      </w:r>
    </w:p>
    <w:p w14:paraId="62CA9440" w14:textId="77777777" w:rsidR="00664D70" w:rsidRDefault="00664D70" w:rsidP="009F3984">
      <w:pPr>
        <w:pStyle w:val="TableText"/>
        <w:rPr>
          <w:rFonts w:ascii="Calibri" w:hAnsi="Calibri"/>
          <w:sz w:val="24"/>
          <w:szCs w:val="24"/>
        </w:rPr>
      </w:pPr>
      <w:r>
        <w:rPr>
          <w:rFonts w:ascii="Calibri" w:hAnsi="Calibri"/>
          <w:sz w:val="24"/>
          <w:szCs w:val="24"/>
        </w:rPr>
        <w:t>Barratt and David Wilson Homes North West</w:t>
      </w:r>
    </w:p>
    <w:p w14:paraId="5540CEA7" w14:textId="77777777" w:rsidR="00664D70" w:rsidRDefault="00664D70" w:rsidP="009F3984">
      <w:pPr>
        <w:pStyle w:val="TableText"/>
        <w:rPr>
          <w:rFonts w:ascii="Calibri" w:hAnsi="Calibri"/>
          <w:sz w:val="24"/>
          <w:szCs w:val="24"/>
        </w:rPr>
      </w:pPr>
      <w:r>
        <w:rPr>
          <w:rFonts w:ascii="Calibri" w:hAnsi="Calibri"/>
          <w:sz w:val="24"/>
          <w:szCs w:val="24"/>
        </w:rPr>
        <w:t>2nd Floor</w:t>
      </w:r>
    </w:p>
    <w:p w14:paraId="136D7022" w14:textId="77777777" w:rsidR="00664D70" w:rsidRDefault="00664D70" w:rsidP="009F3984">
      <w:pPr>
        <w:pStyle w:val="TableText"/>
        <w:rPr>
          <w:rFonts w:ascii="Calibri" w:hAnsi="Calibri"/>
          <w:sz w:val="24"/>
          <w:szCs w:val="24"/>
        </w:rPr>
      </w:pPr>
      <w:r>
        <w:rPr>
          <w:rFonts w:ascii="Calibri" w:hAnsi="Calibri"/>
          <w:sz w:val="24"/>
          <w:szCs w:val="24"/>
        </w:rPr>
        <w:t>303 Bridgewater Place</w:t>
      </w:r>
    </w:p>
    <w:p w14:paraId="2FF5361D" w14:textId="77777777" w:rsidR="00664D70" w:rsidRDefault="00664D70" w:rsidP="009F3984">
      <w:pPr>
        <w:pStyle w:val="TableText"/>
        <w:rPr>
          <w:rFonts w:ascii="Calibri" w:hAnsi="Calibri"/>
          <w:sz w:val="24"/>
          <w:szCs w:val="24"/>
        </w:rPr>
      </w:pPr>
      <w:r>
        <w:rPr>
          <w:rFonts w:ascii="Calibri" w:hAnsi="Calibri"/>
          <w:sz w:val="24"/>
          <w:szCs w:val="24"/>
        </w:rPr>
        <w:t>Birchwood Park</w:t>
      </w:r>
    </w:p>
    <w:p w14:paraId="760C7CFD" w14:textId="77777777" w:rsidR="00664D70" w:rsidRDefault="00664D70" w:rsidP="009F3984">
      <w:pPr>
        <w:pStyle w:val="TableText"/>
        <w:rPr>
          <w:rFonts w:ascii="Calibri" w:hAnsi="Calibri"/>
          <w:sz w:val="24"/>
          <w:szCs w:val="24"/>
        </w:rPr>
      </w:pPr>
      <w:r>
        <w:rPr>
          <w:rFonts w:ascii="Calibri" w:hAnsi="Calibri"/>
          <w:sz w:val="24"/>
          <w:szCs w:val="24"/>
        </w:rPr>
        <w:t>Warrington</w:t>
      </w:r>
    </w:p>
    <w:p w14:paraId="5741A27F" w14:textId="5823DAFD" w:rsidR="009F3984" w:rsidRDefault="00664D70" w:rsidP="009F3984">
      <w:pPr>
        <w:pStyle w:val="TableText"/>
        <w:rPr>
          <w:rFonts w:ascii="Calibri" w:hAnsi="Calibri"/>
          <w:sz w:val="24"/>
          <w:szCs w:val="24"/>
        </w:rPr>
      </w:pPr>
      <w:r>
        <w:rPr>
          <w:rFonts w:ascii="Calibri" w:hAnsi="Calibri"/>
          <w:sz w:val="24"/>
          <w:szCs w:val="24"/>
        </w:rPr>
        <w:t>WA3 6XF</w:t>
      </w:r>
    </w:p>
    <w:p w14:paraId="0C03C5DF" w14:textId="77777777" w:rsidR="009F3984" w:rsidRDefault="009F3984" w:rsidP="009F3984">
      <w:pPr>
        <w:pStyle w:val="TableText"/>
        <w:rPr>
          <w:rFonts w:ascii="Calibri" w:hAnsi="Calibri"/>
          <w:sz w:val="24"/>
          <w:szCs w:val="24"/>
        </w:rPr>
      </w:pPr>
    </w:p>
    <w:p w14:paraId="07CAA66D" w14:textId="77777777" w:rsidR="009F3984" w:rsidRDefault="009F3984" w:rsidP="009F3984">
      <w:pPr>
        <w:pStyle w:val="TableText"/>
        <w:rPr>
          <w:rFonts w:ascii="Calibri" w:hAnsi="Calibri"/>
          <w:sz w:val="24"/>
          <w:szCs w:val="24"/>
        </w:rPr>
      </w:pPr>
      <w:bookmarkStart w:id="1" w:name="Agent"/>
      <w:r>
        <w:rPr>
          <w:rFonts w:ascii="Calibri" w:hAnsi="Calibri"/>
          <w:sz w:val="24"/>
          <w:szCs w:val="24"/>
        </w:rPr>
        <w:t>Agent</w:t>
      </w:r>
    </w:p>
    <w:bookmarkEnd w:id="1"/>
    <w:p w14:paraId="045F4FBC" w14:textId="4D5A5DE3" w:rsidR="009F3984" w:rsidRDefault="009F3984" w:rsidP="009F3984">
      <w:pPr>
        <w:pStyle w:val="TableText"/>
        <w:rPr>
          <w:rFonts w:ascii="Calibri" w:hAnsi="Calibri"/>
          <w:sz w:val="24"/>
          <w:szCs w:val="24"/>
        </w:rPr>
      </w:pPr>
    </w:p>
    <w:p w14:paraId="5782923F" w14:textId="77777777" w:rsidR="00740309" w:rsidRDefault="00740309" w:rsidP="009F3984">
      <w:pPr>
        <w:pStyle w:val="TableText"/>
        <w:rPr>
          <w:rFonts w:ascii="Calibri" w:hAnsi="Calibri"/>
          <w:sz w:val="24"/>
          <w:szCs w:val="24"/>
        </w:rPr>
      </w:pPr>
    </w:p>
    <w:p w14:paraId="47316882" w14:textId="77777777" w:rsidR="00740309" w:rsidRPr="00B52864" w:rsidRDefault="00740309" w:rsidP="00740309">
      <w:pPr>
        <w:rPr>
          <w:rFonts w:ascii="Calibri" w:hAnsi="Calibri" w:cs="Calibri"/>
          <w:b/>
          <w:bCs/>
        </w:rPr>
      </w:pPr>
      <w:r w:rsidRPr="00B52864">
        <w:rPr>
          <w:rFonts w:ascii="Calibri" w:hAnsi="Calibri" w:cs="Calibri"/>
          <w:b/>
          <w:bCs/>
        </w:rPr>
        <w:t>Notes</w:t>
      </w:r>
    </w:p>
    <w:p w14:paraId="4D83131A" w14:textId="77777777" w:rsidR="00740309" w:rsidRPr="00B52864" w:rsidRDefault="00740309" w:rsidP="00740309">
      <w:pPr>
        <w:rPr>
          <w:rFonts w:ascii="Calibri" w:hAnsi="Calibri" w:cs="Calibri"/>
          <w:b/>
          <w:bCs/>
        </w:rPr>
      </w:pPr>
    </w:p>
    <w:p w14:paraId="3880980C" w14:textId="77777777" w:rsidR="00740309" w:rsidRPr="00B52864" w:rsidRDefault="00740309" w:rsidP="00740309">
      <w:pPr>
        <w:rPr>
          <w:rFonts w:ascii="Calibri" w:hAnsi="Calibri" w:cs="Calibri"/>
          <w:b/>
          <w:bCs/>
        </w:rPr>
      </w:pPr>
      <w:r w:rsidRPr="00B52864">
        <w:rPr>
          <w:rFonts w:ascii="Calibri" w:hAnsi="Calibri" w:cs="Calibri"/>
          <w:b/>
          <w:bCs/>
        </w:rPr>
        <w:t xml:space="preserve">Right of Appeal </w:t>
      </w:r>
    </w:p>
    <w:p w14:paraId="3855E8C4" w14:textId="77777777" w:rsidR="00740309" w:rsidRPr="00B52864" w:rsidRDefault="00740309" w:rsidP="00740309">
      <w:pPr>
        <w:rPr>
          <w:rFonts w:ascii="Calibri" w:hAnsi="Calibri" w:cs="Calibri"/>
        </w:rPr>
      </w:pPr>
      <w:r w:rsidRPr="00B52864">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2CF69F7" w14:textId="77777777" w:rsidR="00740309" w:rsidRPr="00B52864" w:rsidRDefault="00740309" w:rsidP="00740309">
      <w:pPr>
        <w:rPr>
          <w:rFonts w:ascii="Calibri" w:hAnsi="Calibri" w:cs="Calibri"/>
        </w:rPr>
      </w:pPr>
      <w:r w:rsidRPr="00B52864">
        <w:rPr>
          <w:rFonts w:ascii="Calibri" w:hAnsi="Calibri" w:cs="Calibri"/>
        </w:rPr>
        <w:t xml:space="preserve">· If you want to appeal against your local planning authority’s decision then you must do so within 6 months of the date of this notice. </w:t>
      </w:r>
    </w:p>
    <w:p w14:paraId="7A20FC7F"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E83972F"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94BDA6F" w14:textId="77777777" w:rsidR="00740309" w:rsidRPr="00B52864" w:rsidRDefault="00740309" w:rsidP="00740309">
      <w:pPr>
        <w:rPr>
          <w:rFonts w:ascii="Calibri" w:hAnsi="Calibri" w:cs="Calibri"/>
        </w:rPr>
      </w:pPr>
    </w:p>
    <w:p w14:paraId="6E07D7E5" w14:textId="77777777" w:rsidR="00740309" w:rsidRPr="00B52864" w:rsidRDefault="00740309" w:rsidP="00740309">
      <w:pPr>
        <w:rPr>
          <w:rFonts w:ascii="Calibri" w:hAnsi="Calibri" w:cs="Calibri"/>
        </w:rPr>
      </w:pPr>
      <w:r w:rsidRPr="00B52864">
        <w:rPr>
          <w:rFonts w:ascii="Calibri" w:hAnsi="Calibri" w:cs="Calibri"/>
        </w:rPr>
        <w:t xml:space="preserve">Appeals can be made online at: </w:t>
      </w:r>
      <w:hyperlink r:id="rId8" w:history="1">
        <w:r w:rsidRPr="00B52864">
          <w:rPr>
            <w:rStyle w:val="Hyperlink"/>
            <w:rFonts w:ascii="Calibri" w:hAnsi="Calibri" w:cs="Calibri"/>
          </w:rPr>
          <w:t>https://www.gov.uk/planning-inspectorate</w:t>
        </w:r>
      </w:hyperlink>
      <w:r w:rsidRPr="00B52864">
        <w:rPr>
          <w:rFonts w:ascii="Calibri" w:hAnsi="Calibri" w:cs="Calibri"/>
        </w:rPr>
        <w:t xml:space="preserve">. If you are unable to access the online appeal form, please contact the Planning Inspectorate to obtain a paper copy of the appeal form on </w:t>
      </w:r>
      <w:proofErr w:type="spellStart"/>
      <w:r w:rsidRPr="00B52864">
        <w:rPr>
          <w:rFonts w:ascii="Calibri" w:hAnsi="Calibri" w:cs="Calibri"/>
        </w:rPr>
        <w:t>tel</w:t>
      </w:r>
      <w:proofErr w:type="spellEnd"/>
      <w:r w:rsidRPr="00B52864">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w:t>
      </w:r>
      <w:r w:rsidRPr="00B52864">
        <w:rPr>
          <w:rFonts w:ascii="Calibri" w:hAnsi="Calibri" w:cs="Calibri"/>
        </w:rPr>
        <w:lastRenderedPageBreak/>
        <w:t xml:space="preserve">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DF26AE5" w14:textId="77777777" w:rsidR="00740309" w:rsidRPr="00B52864" w:rsidRDefault="00740309" w:rsidP="00740309">
      <w:pPr>
        <w:rPr>
          <w:rFonts w:ascii="Calibri" w:hAnsi="Calibri" w:cs="Calibri"/>
        </w:rPr>
      </w:pPr>
    </w:p>
    <w:p w14:paraId="17FBB307" w14:textId="77777777" w:rsidR="00740309" w:rsidRPr="00B52864" w:rsidRDefault="00740309" w:rsidP="00740309">
      <w:pPr>
        <w:rPr>
          <w:rFonts w:ascii="Calibri" w:hAnsi="Calibri" w:cs="Calibri"/>
          <w:b/>
          <w:bCs/>
        </w:rPr>
      </w:pPr>
      <w:r w:rsidRPr="00B52864">
        <w:rPr>
          <w:rFonts w:ascii="Calibri" w:hAnsi="Calibri" w:cs="Calibri"/>
          <w:b/>
          <w:bCs/>
        </w:rPr>
        <w:t xml:space="preserve">Purchase Notices </w:t>
      </w:r>
    </w:p>
    <w:p w14:paraId="2E0FD33C" w14:textId="77777777" w:rsidR="00740309" w:rsidRPr="00B52864" w:rsidRDefault="00740309" w:rsidP="00740309">
      <w:pPr>
        <w:rPr>
          <w:rFonts w:ascii="Calibri" w:hAnsi="Calibri" w:cs="Calibri"/>
        </w:rPr>
      </w:pPr>
      <w:r w:rsidRPr="00B52864">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0276769" w14:textId="77777777" w:rsidR="00740309" w:rsidRPr="009F3984" w:rsidRDefault="00740309" w:rsidP="009F3984">
      <w:pPr>
        <w:pStyle w:val="TableText"/>
        <w:rPr>
          <w:rFonts w:ascii="Calibri" w:hAnsi="Calibri"/>
          <w:sz w:val="24"/>
          <w:szCs w:val="24"/>
        </w:rPr>
      </w:pPr>
    </w:p>
    <w:sectPr w:rsidR="00740309" w:rsidRPr="009F3984">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2A2AAC" w14:textId="77777777" w:rsidR="00664D70" w:rsidRDefault="00664D70">
      <w:r>
        <w:separator/>
      </w:r>
    </w:p>
  </w:endnote>
  <w:endnote w:type="continuationSeparator" w:id="0">
    <w:p w14:paraId="0EB39F31" w14:textId="77777777" w:rsidR="00664D70" w:rsidRDefault="00664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47147" w14:textId="77777777" w:rsidR="005F71C3" w:rsidRDefault="005F7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D08A4"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612F4" w14:textId="77777777" w:rsidR="005F71C3" w:rsidRDefault="005F7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B6ECFA" w14:textId="77777777" w:rsidR="00664D70" w:rsidRDefault="00664D70">
      <w:r>
        <w:separator/>
      </w:r>
    </w:p>
  </w:footnote>
  <w:footnote w:type="continuationSeparator" w:id="0">
    <w:p w14:paraId="27D1EE01" w14:textId="77777777" w:rsidR="00664D70" w:rsidRDefault="00664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A59F3" w14:textId="77777777" w:rsidR="005F71C3" w:rsidRDefault="005F7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0A447"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314B0E56"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2771CB37" w14:textId="77777777" w:rsidR="005522D3" w:rsidRPr="00641E0F" w:rsidRDefault="005522D3">
    <w:pPr>
      <w:pStyle w:val="addresses"/>
      <w:rPr>
        <w:rFonts w:ascii="Calibri" w:hAnsi="Calibri"/>
        <w:sz w:val="24"/>
        <w:szCs w:val="24"/>
      </w:rPr>
    </w:pPr>
  </w:p>
  <w:p w14:paraId="538DCBE1" w14:textId="47081F71"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FB0868">
      <w:rPr>
        <w:rFonts w:ascii="Calibri" w:hAnsi="Calibri"/>
        <w:b/>
        <w:bCs/>
        <w:sz w:val="24"/>
        <w:szCs w:val="24"/>
      </w:rPr>
      <w:t>3/2020/0552</w:t>
    </w:r>
    <w:r w:rsidRPr="00641E0F">
      <w:rPr>
        <w:rFonts w:ascii="Calibri" w:hAnsi="Calibri"/>
        <w:b/>
        <w:bCs/>
        <w:sz w:val="24"/>
        <w:szCs w:val="24"/>
      </w:rPr>
      <w:t xml:space="preserve">                                             DECISION DATE: </w:t>
    </w:r>
    <w:r w:rsidR="00FB0868">
      <w:rPr>
        <w:rFonts w:ascii="Calibri" w:hAnsi="Calibri"/>
        <w:b/>
        <w:bCs/>
        <w:sz w:val="24"/>
        <w:szCs w:val="24"/>
      </w:rPr>
      <w:t>31/03/2021</w:t>
    </w:r>
  </w:p>
  <w:p w14:paraId="01D35AD9" w14:textId="77777777" w:rsidR="005522D3" w:rsidRDefault="005522D3">
    <w:pPr>
      <w:pBdr>
        <w:bottom w:val="single" w:sz="4" w:space="1" w:color="auto"/>
      </w:pBdr>
    </w:pPr>
  </w:p>
  <w:p w14:paraId="2450DDB9" w14:textId="77777777" w:rsidR="005522D3" w:rsidRDefault="005522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F0609" w14:textId="77777777" w:rsidR="005F71C3" w:rsidRPr="005F71C3" w:rsidRDefault="005F71C3" w:rsidP="005F71C3">
    <w:pPr>
      <w:pStyle w:val="Header"/>
      <w:jc w:val="center"/>
      <w:rPr>
        <w:rFonts w:ascii="Calibri" w:hAnsi="Calibri"/>
      </w:rPr>
    </w:pPr>
    <w:r w:rsidRPr="005F71C3">
      <w:rPr>
        <w:rFonts w:ascii="Calibri" w:hAnsi="Calibri"/>
      </w:rPr>
      <w:t xml:space="preserve">Chief </w:t>
    </w:r>
    <w:proofErr w:type="gramStart"/>
    <w:r w:rsidRPr="005F71C3">
      <w:rPr>
        <w:rFonts w:ascii="Calibri" w:hAnsi="Calibri"/>
      </w:rPr>
      <w:t>Executive :</w:t>
    </w:r>
    <w:proofErr w:type="gramEnd"/>
    <w:r w:rsidRPr="005F71C3">
      <w:rPr>
        <w:rFonts w:ascii="Calibri" w:hAnsi="Calibri"/>
      </w:rPr>
      <w:t xml:space="preserve"> Marshal Scott CPFA</w:t>
    </w:r>
  </w:p>
  <w:p w14:paraId="08475BDE" w14:textId="77777777" w:rsidR="005F71C3" w:rsidRPr="005F71C3" w:rsidRDefault="005F71C3" w:rsidP="005F71C3">
    <w:pPr>
      <w:pStyle w:val="Header"/>
      <w:jc w:val="center"/>
      <w:rPr>
        <w:rFonts w:ascii="Calibri" w:hAnsi="Calibri"/>
      </w:rPr>
    </w:pPr>
    <w:r w:rsidRPr="005F71C3">
      <w:rPr>
        <w:rFonts w:ascii="Calibri" w:hAnsi="Calibri"/>
      </w:rPr>
      <w:t xml:space="preserve">Directors John Heap B </w:t>
    </w:r>
    <w:proofErr w:type="spellStart"/>
    <w:r w:rsidRPr="005F71C3">
      <w:rPr>
        <w:rFonts w:ascii="Calibri" w:hAnsi="Calibri"/>
      </w:rPr>
      <w:t>Eng</w:t>
    </w:r>
    <w:proofErr w:type="spellEnd"/>
    <w:r w:rsidRPr="005F71C3">
      <w:rPr>
        <w:rFonts w:ascii="Calibri" w:hAnsi="Calibri"/>
      </w:rPr>
      <w:t>, MICE, N</w:t>
    </w:r>
    <w:r w:rsidR="001A0F1B">
      <w:rPr>
        <w:rFonts w:ascii="Calibri" w:hAnsi="Calibri"/>
      </w:rPr>
      <w:t>icola</w:t>
    </w:r>
    <w:r w:rsidRPr="005F71C3">
      <w:rPr>
        <w:rFonts w:ascii="Calibri" w:hAnsi="Calibri"/>
      </w:rPr>
      <w:t xml:space="preserve"> Hopkins MTCP MRTPI, Jane Pearson CPFA</w:t>
    </w:r>
  </w:p>
  <w:p w14:paraId="349C09E6"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D70"/>
    <w:rsid w:val="000C3E7C"/>
    <w:rsid w:val="001A087C"/>
    <w:rsid w:val="001A0F1B"/>
    <w:rsid w:val="0025344E"/>
    <w:rsid w:val="00297B24"/>
    <w:rsid w:val="003449FF"/>
    <w:rsid w:val="00382199"/>
    <w:rsid w:val="003F7861"/>
    <w:rsid w:val="00441735"/>
    <w:rsid w:val="005522D3"/>
    <w:rsid w:val="00566271"/>
    <w:rsid w:val="00577DC1"/>
    <w:rsid w:val="005F71C3"/>
    <w:rsid w:val="00641E0F"/>
    <w:rsid w:val="00664D70"/>
    <w:rsid w:val="0070667B"/>
    <w:rsid w:val="00740309"/>
    <w:rsid w:val="007526EC"/>
    <w:rsid w:val="007A7F6F"/>
    <w:rsid w:val="00851E6F"/>
    <w:rsid w:val="008D7675"/>
    <w:rsid w:val="009C2053"/>
    <w:rsid w:val="009F3984"/>
    <w:rsid w:val="00B52864"/>
    <w:rsid w:val="00BB5956"/>
    <w:rsid w:val="00D405F4"/>
    <w:rsid w:val="00D93F8F"/>
    <w:rsid w:val="00DE6561"/>
    <w:rsid w:val="00E92439"/>
    <w:rsid w:val="00EC3181"/>
    <w:rsid w:val="00FB0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798017"/>
  <w15:chartTrackingRefBased/>
  <w15:docId w15:val="{FCAC84C2-4150-4C8D-9781-AD4EE291E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semiHidden/>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lanning-inspectorate"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1</TotalTime>
  <Pages>5</Pages>
  <Words>1555</Words>
  <Characters>8973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10507</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Tara Thompson</cp:lastModifiedBy>
  <cp:revision>2</cp:revision>
  <cp:lastPrinted>2019-10-02T08:49:00Z</cp:lastPrinted>
  <dcterms:created xsi:type="dcterms:W3CDTF">2021-04-01T10:29:00Z</dcterms:created>
  <dcterms:modified xsi:type="dcterms:W3CDTF">2021-04-01T10:29:00Z</dcterms:modified>
</cp:coreProperties>
</file>