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22D3" w:rsidRDefault="005522D3">
      <w:pPr>
        <w:pStyle w:val="PLANNING"/>
      </w:pPr>
      <w:bookmarkStart w:id="0" w:name="_GoBack"/>
      <w:bookmarkEnd w:id="0"/>
    </w:p>
    <w:p w:rsidR="00441735" w:rsidRDefault="005B7960" w:rsidP="000C3E7C">
      <w:pPr>
        <w:pStyle w:val="PLANNING"/>
        <w:jc w:val="center"/>
      </w:pPr>
      <w:r>
        <w:rPr>
          <w:noProof/>
        </w:rPr>
        <w:drawing>
          <wp:inline distT="0" distB="0" distL="0" distR="0">
            <wp:extent cx="1390650" cy="2133600"/>
            <wp:effectExtent l="0" t="0" r="0" b="0"/>
            <wp:docPr id="1" name="Picture 1" descr="RVBC_Portrait_Mon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VBC_Portrait_Mono_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650" cy="2133600"/>
                    </a:xfrm>
                    <a:prstGeom prst="rect">
                      <a:avLst/>
                    </a:prstGeom>
                    <a:noFill/>
                    <a:ln>
                      <a:noFill/>
                    </a:ln>
                  </pic:spPr>
                </pic:pic>
              </a:graphicData>
            </a:graphic>
          </wp:inline>
        </w:drawing>
      </w:r>
    </w:p>
    <w:p w:rsidR="00441735" w:rsidRDefault="00441735">
      <w:pPr>
        <w:pStyle w:val="PLANNING"/>
      </w:pPr>
    </w:p>
    <w:p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rsidR="000C3E7C" w:rsidRDefault="000C3E7C" w:rsidP="000C3E7C">
      <w:pPr>
        <w:jc w:val="right"/>
        <w:rPr>
          <w:rFonts w:ascii="Calibri" w:hAnsi="Calibri"/>
          <w:noProof/>
          <w:sz w:val="18"/>
        </w:rPr>
      </w:pPr>
    </w:p>
    <w:p w:rsidR="000C3E7C" w:rsidRDefault="000C3E7C" w:rsidP="000C3E7C">
      <w:pPr>
        <w:jc w:val="right"/>
        <w:rPr>
          <w:rFonts w:ascii="Calibri" w:hAnsi="Calibri"/>
          <w:noProof/>
          <w:sz w:val="18"/>
        </w:rPr>
      </w:pPr>
    </w:p>
    <w:p w:rsidR="000C3E7C" w:rsidRDefault="000C3E7C" w:rsidP="000C3E7C">
      <w:pPr>
        <w:jc w:val="right"/>
        <w:rPr>
          <w:rFonts w:ascii="Calibri" w:hAnsi="Calibri"/>
          <w:noProof/>
          <w:sz w:val="18"/>
        </w:rPr>
      </w:pPr>
    </w:p>
    <w:p w:rsidR="000C3E7C" w:rsidRDefault="000C3E7C" w:rsidP="000C3E7C">
      <w:pPr>
        <w:jc w:val="right"/>
        <w:rPr>
          <w:rFonts w:ascii="Calibri" w:hAnsi="Calibri"/>
          <w:noProof/>
          <w:sz w:val="18"/>
        </w:rPr>
      </w:pPr>
    </w:p>
    <w:p w:rsidR="000C3E7C" w:rsidRDefault="000C3E7C" w:rsidP="000C3E7C">
      <w:pPr>
        <w:jc w:val="right"/>
        <w:rPr>
          <w:rFonts w:ascii="Calibri" w:hAnsi="Calibri"/>
          <w:noProof/>
          <w:sz w:val="18"/>
        </w:rPr>
      </w:pPr>
    </w:p>
    <w:p w:rsidR="000C3E7C" w:rsidRPr="00894ED2" w:rsidRDefault="000C3E7C" w:rsidP="000C3E7C">
      <w:pPr>
        <w:rPr>
          <w:rFonts w:ascii="Calibri" w:hAnsi="Calibri"/>
          <w:noProof/>
        </w:rPr>
      </w:pPr>
      <w:r w:rsidRPr="00894ED2">
        <w:rPr>
          <w:rFonts w:ascii="Calibri" w:hAnsi="Calibri"/>
          <w:noProof/>
        </w:rPr>
        <w:t xml:space="preserve">My reference: </w:t>
      </w:r>
      <w:r w:rsidR="005B7960">
        <w:rPr>
          <w:rFonts w:ascii="Calibri" w:hAnsi="Calibri"/>
          <w:noProof/>
        </w:rPr>
        <w:t>3/2020/0586</w:t>
      </w:r>
    </w:p>
    <w:p w:rsidR="000C3E7C" w:rsidRPr="00894ED2" w:rsidRDefault="000C3E7C" w:rsidP="000C3E7C">
      <w:pPr>
        <w:rPr>
          <w:rFonts w:ascii="Calibri" w:hAnsi="Calibri"/>
          <w:noProof/>
          <w:sz w:val="20"/>
        </w:rPr>
      </w:pPr>
      <w:r w:rsidRPr="00894ED2">
        <w:rPr>
          <w:rFonts w:ascii="Calibri" w:hAnsi="Calibri"/>
          <w:noProof/>
        </w:rPr>
        <w:t>Direct Dial: (01200) 425111</w:t>
      </w:r>
    </w:p>
    <w:p w:rsidR="000C3E7C" w:rsidRPr="00894ED2" w:rsidRDefault="000C3E7C" w:rsidP="000C3E7C">
      <w:pPr>
        <w:rPr>
          <w:rFonts w:ascii="Calibri" w:hAnsi="Calibri"/>
          <w:noProof/>
        </w:rPr>
      </w:pPr>
      <w:r w:rsidRPr="00894ED2">
        <w:rPr>
          <w:rFonts w:ascii="Calibri" w:hAnsi="Calibri"/>
          <w:noProof/>
        </w:rPr>
        <w:t>Fax: (01200) 414487</w:t>
      </w:r>
    </w:p>
    <w:p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926AEC">
        <w:rPr>
          <w:rFonts w:ascii="Calibri" w:hAnsi="Calibri"/>
          <w:noProof/>
        </w:rPr>
        <w:t>27 November 2020</w:t>
      </w:r>
      <w:r w:rsidRPr="00894ED2">
        <w:rPr>
          <w:rFonts w:ascii="Calibri" w:hAnsi="Calibri"/>
          <w:noProof/>
        </w:rPr>
        <w:fldChar w:fldCharType="end"/>
      </w:r>
    </w:p>
    <w:p w:rsidR="000C3E7C" w:rsidRDefault="000C3E7C" w:rsidP="000C3E7C">
      <w:pPr>
        <w:rPr>
          <w:rFonts w:ascii="Arial" w:hAnsi="Arial"/>
          <w:noProof/>
          <w:sz w:val="16"/>
        </w:rPr>
      </w:pPr>
    </w:p>
    <w:p w:rsidR="00441735" w:rsidRDefault="00441735">
      <w:pPr>
        <w:pStyle w:val="PLANNING"/>
      </w:pPr>
    </w:p>
    <w:p w:rsidR="00441735" w:rsidRDefault="00441735">
      <w:pPr>
        <w:pStyle w:val="PLANNING"/>
      </w:pPr>
    </w:p>
    <w:p w:rsidR="000C3E7C" w:rsidRDefault="000C3E7C" w:rsidP="000C3E7C">
      <w:pPr>
        <w:rPr>
          <w:rFonts w:ascii="Calibri" w:hAnsi="Calibri" w:cs="Calibri"/>
          <w:color w:val="000000"/>
        </w:rPr>
      </w:pPr>
      <w:r w:rsidRPr="00344823">
        <w:rPr>
          <w:rFonts w:ascii="Calibri" w:hAnsi="Calibri" w:cs="Calibri"/>
          <w:color w:val="000000"/>
        </w:rPr>
        <w:t xml:space="preserve">Location: </w:t>
      </w:r>
      <w:proofErr w:type="spellStart"/>
      <w:r w:rsidR="005B7960">
        <w:rPr>
          <w:rFonts w:ascii="Calibri" w:hAnsi="Calibri"/>
          <w:sz w:val="24"/>
          <w:szCs w:val="24"/>
        </w:rPr>
        <w:t>Lodematic</w:t>
      </w:r>
      <w:proofErr w:type="spellEnd"/>
      <w:r w:rsidR="005B7960">
        <w:rPr>
          <w:rFonts w:ascii="Calibri" w:hAnsi="Calibri"/>
          <w:sz w:val="24"/>
          <w:szCs w:val="24"/>
        </w:rPr>
        <w:t xml:space="preserve"> Ltd Primrose Works Primrose Road Clitheroe BB7 1BS</w:t>
      </w:r>
    </w:p>
    <w:p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5B7960">
        <w:rPr>
          <w:rFonts w:ascii="Calibri" w:hAnsi="Calibri"/>
          <w:sz w:val="24"/>
          <w:szCs w:val="24"/>
        </w:rPr>
        <w:t>Discharge of conditions 12 (SW drainage) and 13 (foul and surface water) from planning permission 3/2019/0954.</w:t>
      </w:r>
    </w:p>
    <w:p w:rsidR="000C3E7C" w:rsidRDefault="000C3E7C" w:rsidP="000C3E7C">
      <w:pPr>
        <w:rPr>
          <w:rFonts w:ascii="Calibri" w:hAnsi="Calibri" w:cs="Calibri"/>
          <w:color w:val="000000"/>
        </w:rPr>
      </w:pPr>
    </w:p>
    <w:p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trPr>
          <w:cantSplit/>
        </w:trPr>
        <w:tc>
          <w:tcPr>
            <w:tcW w:w="9414" w:type="dxa"/>
            <w:tcBorders>
              <w:left w:val="nil"/>
            </w:tcBorders>
          </w:tcPr>
          <w:p w:rsidR="005B7960" w:rsidRDefault="005B7960">
            <w:pPr>
              <w:pStyle w:val="TableText"/>
              <w:rPr>
                <w:rFonts w:ascii="Calibri" w:hAnsi="Calibri"/>
                <w:sz w:val="24"/>
                <w:szCs w:val="24"/>
              </w:rPr>
            </w:pPr>
            <w:r>
              <w:rPr>
                <w:rFonts w:ascii="Calibri" w:hAnsi="Calibri"/>
                <w:sz w:val="24"/>
                <w:szCs w:val="24"/>
              </w:rPr>
              <w:t>Condition 12 is partially discharged insofar that the submitted details relating to surface water drainage (Drawing C-0938-02 Rev A: Dated 04/11/2020) are considered acceptable insofar that they are considered to satisfy the requirements of the condition.</w:t>
            </w:r>
          </w:p>
          <w:p w:rsidR="005B7960" w:rsidRDefault="005B7960">
            <w:pPr>
              <w:pStyle w:val="TableText"/>
              <w:rPr>
                <w:rFonts w:ascii="Calibri" w:hAnsi="Calibri"/>
                <w:sz w:val="24"/>
                <w:szCs w:val="24"/>
              </w:rPr>
            </w:pPr>
          </w:p>
          <w:p w:rsidR="005B7960" w:rsidRDefault="005B7960">
            <w:pPr>
              <w:pStyle w:val="TableText"/>
              <w:rPr>
                <w:rFonts w:ascii="Calibri" w:hAnsi="Calibri"/>
                <w:sz w:val="24"/>
                <w:szCs w:val="24"/>
              </w:rPr>
            </w:pPr>
            <w:r>
              <w:rPr>
                <w:rFonts w:ascii="Calibri" w:hAnsi="Calibri"/>
                <w:sz w:val="24"/>
                <w:szCs w:val="24"/>
              </w:rPr>
              <w:t>The condition requires that the development be carried out in accordance with the approved details.  Upon the development having been completed in strict accordance with the approved details this condition shall be considered fully discharged.</w:t>
            </w:r>
          </w:p>
          <w:p w:rsidR="005F71C3" w:rsidRPr="00641E0F" w:rsidRDefault="005F71C3">
            <w:pPr>
              <w:pStyle w:val="TableText"/>
              <w:rPr>
                <w:rFonts w:ascii="Calibri" w:hAnsi="Calibri"/>
                <w:sz w:val="24"/>
                <w:szCs w:val="24"/>
              </w:rPr>
            </w:pPr>
          </w:p>
        </w:tc>
      </w:tr>
      <w:tr w:rsidR="005F71C3" w:rsidRPr="00641E0F">
        <w:trPr>
          <w:cantSplit/>
        </w:trPr>
        <w:tc>
          <w:tcPr>
            <w:tcW w:w="9414" w:type="dxa"/>
            <w:tcBorders>
              <w:left w:val="nil"/>
            </w:tcBorders>
          </w:tcPr>
          <w:p w:rsidR="005F71C3" w:rsidRPr="00641E0F" w:rsidRDefault="005B7960">
            <w:pPr>
              <w:pStyle w:val="TableText"/>
              <w:rPr>
                <w:rFonts w:ascii="Calibri" w:hAnsi="Calibri"/>
                <w:sz w:val="24"/>
                <w:szCs w:val="24"/>
              </w:rPr>
            </w:pPr>
            <w:r>
              <w:rPr>
                <w:rFonts w:ascii="Calibri" w:hAnsi="Calibri"/>
                <w:sz w:val="24"/>
                <w:szCs w:val="24"/>
              </w:rPr>
              <w:t>Condition 13 cannot be partially nor fully discharged insofar that the condition remains in place in perpetuity for the lifetime of the development.</w:t>
            </w:r>
          </w:p>
        </w:tc>
      </w:tr>
      <w:tr w:rsidR="005F71C3" w:rsidRPr="00641E0F">
        <w:trPr>
          <w:cantSplit/>
        </w:trPr>
        <w:tc>
          <w:tcPr>
            <w:tcW w:w="9414" w:type="dxa"/>
            <w:tcBorders>
              <w:left w:val="nil"/>
            </w:tcBorders>
          </w:tcPr>
          <w:p w:rsidR="005F71C3" w:rsidRPr="00641E0F" w:rsidRDefault="005F71C3">
            <w:pPr>
              <w:pStyle w:val="TableText"/>
              <w:rPr>
                <w:rFonts w:ascii="Calibri" w:hAnsi="Calibri"/>
                <w:sz w:val="24"/>
                <w:szCs w:val="24"/>
              </w:rPr>
            </w:pPr>
          </w:p>
        </w:tc>
      </w:tr>
      <w:tr w:rsidR="005F71C3" w:rsidRPr="00641E0F">
        <w:trPr>
          <w:cantSplit/>
        </w:trPr>
        <w:tc>
          <w:tcPr>
            <w:tcW w:w="9414" w:type="dxa"/>
            <w:tcBorders>
              <w:left w:val="nil"/>
            </w:tcBorders>
          </w:tcPr>
          <w:p w:rsidR="005F71C3" w:rsidRPr="00641E0F" w:rsidRDefault="005F71C3">
            <w:pPr>
              <w:pStyle w:val="TableText"/>
              <w:rPr>
                <w:rFonts w:ascii="Calibri" w:hAnsi="Calibri"/>
                <w:sz w:val="24"/>
                <w:szCs w:val="24"/>
              </w:rPr>
            </w:pPr>
          </w:p>
        </w:tc>
      </w:tr>
      <w:tr w:rsidR="005F71C3">
        <w:trPr>
          <w:cantSplit/>
        </w:trPr>
        <w:tc>
          <w:tcPr>
            <w:tcW w:w="9414" w:type="dxa"/>
            <w:tcBorders>
              <w:left w:val="nil"/>
            </w:tcBorders>
          </w:tcPr>
          <w:p w:rsidR="005F71C3" w:rsidRPr="00641E0F" w:rsidRDefault="005F71C3">
            <w:pPr>
              <w:pStyle w:val="TableText"/>
              <w:rPr>
                <w:rFonts w:ascii="Calibri" w:hAnsi="Calibri"/>
                <w:b/>
                <w:bCs/>
                <w:sz w:val="24"/>
                <w:szCs w:val="24"/>
              </w:rPr>
            </w:pPr>
            <w:bookmarkStart w:id="1" w:name="Informatives_table"/>
            <w:bookmarkEnd w:id="1"/>
          </w:p>
        </w:tc>
      </w:tr>
      <w:tr w:rsidR="005F71C3">
        <w:trPr>
          <w:cantSplit/>
        </w:trPr>
        <w:tc>
          <w:tcPr>
            <w:tcW w:w="9414" w:type="dxa"/>
            <w:tcBorders>
              <w:left w:val="nil"/>
            </w:tcBorders>
          </w:tcPr>
          <w:p w:rsidR="005F71C3" w:rsidRPr="00641E0F" w:rsidRDefault="005F71C3">
            <w:pPr>
              <w:pStyle w:val="TableText"/>
              <w:rPr>
                <w:rFonts w:ascii="Calibri" w:hAnsi="Calibri"/>
                <w:sz w:val="24"/>
                <w:szCs w:val="24"/>
              </w:rPr>
            </w:pPr>
          </w:p>
        </w:tc>
      </w:tr>
      <w:tr w:rsidR="005B7960">
        <w:trPr>
          <w:cantSplit/>
        </w:trPr>
        <w:tc>
          <w:tcPr>
            <w:tcW w:w="9414" w:type="dxa"/>
            <w:tcBorders>
              <w:left w:val="nil"/>
            </w:tcBorders>
          </w:tcPr>
          <w:p w:rsidR="005B7960" w:rsidRPr="00641E0F" w:rsidRDefault="005B7960">
            <w:pPr>
              <w:pStyle w:val="TableText"/>
              <w:rPr>
                <w:rFonts w:ascii="Calibri" w:hAnsi="Calibri"/>
                <w:sz w:val="24"/>
                <w:szCs w:val="24"/>
              </w:rPr>
            </w:pPr>
          </w:p>
        </w:tc>
      </w:tr>
    </w:tbl>
    <w:p w:rsidR="00EC3181" w:rsidRDefault="00EC3181" w:rsidP="00EC3181">
      <w:pPr>
        <w:jc w:val="both"/>
        <w:textAlignment w:val="auto"/>
        <w:rPr>
          <w:rFonts w:ascii="Calibri" w:hAnsi="Calibri"/>
          <w:b/>
          <w:sz w:val="24"/>
          <w:szCs w:val="24"/>
        </w:rPr>
      </w:pPr>
      <w:r>
        <w:rPr>
          <w:rFonts w:ascii="Calibri" w:hAnsi="Calibri"/>
          <w:b/>
          <w:sz w:val="24"/>
          <w:szCs w:val="24"/>
        </w:rPr>
        <w:lastRenderedPageBreak/>
        <w:t>NICOLA HOPKINS</w:t>
      </w:r>
    </w:p>
    <w:p w:rsidR="00EC3181" w:rsidRPr="005E7776" w:rsidRDefault="00EC3181" w:rsidP="00EC3181">
      <w:pPr>
        <w:rPr>
          <w:rFonts w:ascii="Calibri" w:hAnsi="Calibri"/>
          <w:b/>
          <w:sz w:val="24"/>
          <w:szCs w:val="24"/>
        </w:rPr>
      </w:pPr>
      <w:r w:rsidRPr="005E7776">
        <w:rPr>
          <w:rFonts w:ascii="Calibri" w:hAnsi="Calibri"/>
          <w:b/>
          <w:sz w:val="24"/>
          <w:szCs w:val="24"/>
        </w:rPr>
        <w:t>DIRECTOR OF ECONOMIC DEVELOPMENT AND PLANNING</w:t>
      </w:r>
    </w:p>
    <w:p w:rsidR="00E92439" w:rsidRDefault="00E92439" w:rsidP="00EC3181">
      <w:pPr>
        <w:pStyle w:val="TableText"/>
        <w:rPr>
          <w:rFonts w:ascii="Arial" w:hAnsi="Arial" w:cs="Arial"/>
          <w:b/>
        </w:rPr>
      </w:pPr>
    </w:p>
    <w:p w:rsidR="009F3984" w:rsidRDefault="009F3984" w:rsidP="00EC3181">
      <w:pPr>
        <w:pStyle w:val="TableText"/>
        <w:rPr>
          <w:rFonts w:ascii="Arial" w:hAnsi="Arial" w:cs="Arial"/>
          <w:b/>
        </w:rPr>
      </w:pPr>
    </w:p>
    <w:p w:rsidR="009F3984" w:rsidRPr="00DD62CA" w:rsidRDefault="005B7960" w:rsidP="009F3984">
      <w:pPr>
        <w:rPr>
          <w:rFonts w:ascii="Calibri" w:hAnsi="Calibri"/>
          <w:sz w:val="24"/>
          <w:szCs w:val="24"/>
        </w:rPr>
      </w:pPr>
      <w:r>
        <w:rPr>
          <w:rFonts w:ascii="Calibri" w:hAnsi="Calibri"/>
          <w:sz w:val="24"/>
          <w:szCs w:val="24"/>
        </w:rPr>
        <w:t>Mr Rob Evans</w:t>
      </w:r>
    </w:p>
    <w:p w:rsidR="005B7960" w:rsidRDefault="005B7960" w:rsidP="009F3984">
      <w:pPr>
        <w:pStyle w:val="TableText"/>
        <w:rPr>
          <w:rFonts w:ascii="Calibri" w:hAnsi="Calibri"/>
          <w:sz w:val="24"/>
          <w:szCs w:val="24"/>
        </w:rPr>
      </w:pPr>
      <w:proofErr w:type="spellStart"/>
      <w:r>
        <w:rPr>
          <w:rFonts w:ascii="Calibri" w:hAnsi="Calibri"/>
          <w:sz w:val="24"/>
          <w:szCs w:val="24"/>
        </w:rPr>
        <w:t>Ribble</w:t>
      </w:r>
      <w:proofErr w:type="spellEnd"/>
      <w:r>
        <w:rPr>
          <w:rFonts w:ascii="Calibri" w:hAnsi="Calibri"/>
          <w:sz w:val="24"/>
          <w:szCs w:val="24"/>
        </w:rPr>
        <w:t xml:space="preserve"> Valley Property Development Ltd</w:t>
      </w:r>
    </w:p>
    <w:p w:rsidR="005B7960" w:rsidRDefault="005B7960" w:rsidP="009F3984">
      <w:pPr>
        <w:pStyle w:val="TableText"/>
        <w:rPr>
          <w:rFonts w:ascii="Calibri" w:hAnsi="Calibri"/>
          <w:sz w:val="24"/>
          <w:szCs w:val="24"/>
        </w:rPr>
      </w:pPr>
      <w:r>
        <w:rPr>
          <w:rFonts w:ascii="Calibri" w:hAnsi="Calibri"/>
          <w:sz w:val="24"/>
          <w:szCs w:val="24"/>
        </w:rPr>
        <w:t>Eastham House</w:t>
      </w:r>
    </w:p>
    <w:p w:rsidR="005B7960" w:rsidRDefault="005B7960" w:rsidP="009F3984">
      <w:pPr>
        <w:pStyle w:val="TableText"/>
        <w:rPr>
          <w:rFonts w:ascii="Calibri" w:hAnsi="Calibri"/>
          <w:sz w:val="24"/>
          <w:szCs w:val="24"/>
        </w:rPr>
      </w:pPr>
      <w:r>
        <w:rPr>
          <w:rFonts w:ascii="Calibri" w:hAnsi="Calibri"/>
          <w:sz w:val="24"/>
          <w:szCs w:val="24"/>
        </w:rPr>
        <w:t>Clitheroe Road</w:t>
      </w:r>
    </w:p>
    <w:p w:rsidR="005B7960" w:rsidRDefault="005B7960" w:rsidP="009F3984">
      <w:pPr>
        <w:pStyle w:val="TableText"/>
        <w:rPr>
          <w:rFonts w:ascii="Calibri" w:hAnsi="Calibri"/>
          <w:sz w:val="24"/>
          <w:szCs w:val="24"/>
        </w:rPr>
      </w:pPr>
      <w:r>
        <w:rPr>
          <w:rFonts w:ascii="Calibri" w:hAnsi="Calibri"/>
          <w:sz w:val="24"/>
          <w:szCs w:val="24"/>
        </w:rPr>
        <w:t>Mitton</w:t>
      </w:r>
    </w:p>
    <w:p w:rsidR="005B7960" w:rsidRDefault="005B7960" w:rsidP="009F3984">
      <w:pPr>
        <w:pStyle w:val="TableText"/>
        <w:rPr>
          <w:rFonts w:ascii="Calibri" w:hAnsi="Calibri"/>
          <w:sz w:val="24"/>
          <w:szCs w:val="24"/>
        </w:rPr>
      </w:pPr>
      <w:r>
        <w:rPr>
          <w:rFonts w:ascii="Calibri" w:hAnsi="Calibri"/>
          <w:sz w:val="24"/>
          <w:szCs w:val="24"/>
        </w:rPr>
        <w:t xml:space="preserve">Clitheroe </w:t>
      </w:r>
    </w:p>
    <w:p w:rsidR="009F3984" w:rsidRDefault="005B7960" w:rsidP="009F3984">
      <w:pPr>
        <w:pStyle w:val="TableText"/>
        <w:rPr>
          <w:rFonts w:ascii="Calibri" w:hAnsi="Calibri"/>
          <w:sz w:val="24"/>
          <w:szCs w:val="24"/>
        </w:rPr>
      </w:pPr>
      <w:r>
        <w:rPr>
          <w:rFonts w:ascii="Calibri" w:hAnsi="Calibri"/>
          <w:sz w:val="24"/>
          <w:szCs w:val="24"/>
        </w:rPr>
        <w:t>BB7 9PH</w:t>
      </w:r>
    </w:p>
    <w:p w:rsidR="009F3984" w:rsidRDefault="009F3984" w:rsidP="009F3984">
      <w:pPr>
        <w:pStyle w:val="TableText"/>
        <w:rPr>
          <w:rFonts w:ascii="Calibri" w:hAnsi="Calibri"/>
          <w:sz w:val="24"/>
          <w:szCs w:val="24"/>
        </w:rPr>
      </w:pPr>
    </w:p>
    <w:p w:rsidR="009F3984" w:rsidRDefault="009F3984" w:rsidP="009F3984">
      <w:pPr>
        <w:pStyle w:val="TableText"/>
        <w:rPr>
          <w:rFonts w:ascii="Calibri" w:hAnsi="Calibri"/>
          <w:sz w:val="24"/>
          <w:szCs w:val="24"/>
        </w:rPr>
      </w:pPr>
      <w:bookmarkStart w:id="2" w:name="Agent"/>
      <w:r>
        <w:rPr>
          <w:rFonts w:ascii="Calibri" w:hAnsi="Calibri"/>
          <w:sz w:val="24"/>
          <w:szCs w:val="24"/>
        </w:rPr>
        <w:t>Agent</w:t>
      </w:r>
    </w:p>
    <w:bookmarkEnd w:id="2"/>
    <w:p w:rsidR="005B7960" w:rsidRDefault="005B7960" w:rsidP="009F3984">
      <w:pPr>
        <w:pStyle w:val="TableText"/>
        <w:rPr>
          <w:rFonts w:ascii="Calibri" w:hAnsi="Calibri"/>
          <w:sz w:val="24"/>
          <w:szCs w:val="24"/>
        </w:rPr>
      </w:pPr>
      <w:r>
        <w:rPr>
          <w:rFonts w:ascii="Calibri" w:hAnsi="Calibri"/>
          <w:sz w:val="24"/>
          <w:szCs w:val="24"/>
        </w:rPr>
        <w:t xml:space="preserve">Peter </w:t>
      </w:r>
      <w:proofErr w:type="spellStart"/>
      <w:r>
        <w:rPr>
          <w:rFonts w:ascii="Calibri" w:hAnsi="Calibri"/>
          <w:sz w:val="24"/>
          <w:szCs w:val="24"/>
        </w:rPr>
        <w:t>Hitchen</w:t>
      </w:r>
      <w:proofErr w:type="spellEnd"/>
      <w:r>
        <w:rPr>
          <w:rFonts w:ascii="Calibri" w:hAnsi="Calibri"/>
          <w:sz w:val="24"/>
          <w:szCs w:val="24"/>
        </w:rPr>
        <w:t xml:space="preserve"> Architects</w:t>
      </w:r>
    </w:p>
    <w:p w:rsidR="005B7960" w:rsidRDefault="005B7960" w:rsidP="009F3984">
      <w:pPr>
        <w:pStyle w:val="TableText"/>
        <w:rPr>
          <w:rFonts w:ascii="Calibri" w:hAnsi="Calibri"/>
          <w:sz w:val="24"/>
          <w:szCs w:val="24"/>
        </w:rPr>
      </w:pPr>
      <w:r>
        <w:rPr>
          <w:rFonts w:ascii="Calibri" w:hAnsi="Calibri"/>
          <w:sz w:val="24"/>
          <w:szCs w:val="24"/>
        </w:rPr>
        <w:t>Marathon House</w:t>
      </w:r>
    </w:p>
    <w:p w:rsidR="005B7960" w:rsidRDefault="005B7960" w:rsidP="009F3984">
      <w:pPr>
        <w:pStyle w:val="TableText"/>
        <w:rPr>
          <w:rFonts w:ascii="Calibri" w:hAnsi="Calibri"/>
          <w:sz w:val="24"/>
          <w:szCs w:val="24"/>
        </w:rPr>
      </w:pPr>
      <w:r>
        <w:rPr>
          <w:rFonts w:ascii="Calibri" w:hAnsi="Calibri"/>
          <w:sz w:val="24"/>
          <w:szCs w:val="24"/>
        </w:rPr>
        <w:t>The Sidings Business Park</w:t>
      </w:r>
    </w:p>
    <w:p w:rsidR="005B7960" w:rsidRDefault="005B7960" w:rsidP="009F3984">
      <w:pPr>
        <w:pStyle w:val="TableText"/>
        <w:rPr>
          <w:rFonts w:ascii="Calibri" w:hAnsi="Calibri"/>
          <w:sz w:val="24"/>
          <w:szCs w:val="24"/>
        </w:rPr>
      </w:pPr>
      <w:r>
        <w:rPr>
          <w:rFonts w:ascii="Calibri" w:hAnsi="Calibri"/>
          <w:sz w:val="24"/>
          <w:szCs w:val="24"/>
        </w:rPr>
        <w:t xml:space="preserve">Whalley </w:t>
      </w:r>
    </w:p>
    <w:p w:rsidR="005B7960" w:rsidRDefault="005B7960" w:rsidP="009F3984">
      <w:pPr>
        <w:pStyle w:val="TableText"/>
        <w:rPr>
          <w:rFonts w:ascii="Calibri" w:hAnsi="Calibri"/>
          <w:sz w:val="24"/>
          <w:szCs w:val="24"/>
        </w:rPr>
      </w:pPr>
      <w:r>
        <w:rPr>
          <w:rFonts w:ascii="Calibri" w:hAnsi="Calibri"/>
          <w:sz w:val="24"/>
          <w:szCs w:val="24"/>
        </w:rPr>
        <w:t>Clitheroe</w:t>
      </w:r>
    </w:p>
    <w:p w:rsidR="009F3984" w:rsidRPr="009F3984" w:rsidRDefault="005B7960" w:rsidP="009F3984">
      <w:pPr>
        <w:pStyle w:val="TableText"/>
        <w:rPr>
          <w:rFonts w:ascii="Calibri" w:hAnsi="Calibri"/>
          <w:sz w:val="24"/>
          <w:szCs w:val="24"/>
        </w:rPr>
      </w:pPr>
      <w:r>
        <w:rPr>
          <w:rFonts w:ascii="Calibri" w:hAnsi="Calibri"/>
          <w:sz w:val="24"/>
          <w:szCs w:val="24"/>
        </w:rPr>
        <w:t>BB7 9SE</w:t>
      </w:r>
    </w:p>
    <w:sectPr w:rsidR="009F3984" w:rsidRPr="009F3984">
      <w:headerReference w:type="default" r:id="rId8"/>
      <w:footerReference w:type="default" r:id="rId9"/>
      <w:headerReference w:type="firs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7960" w:rsidRDefault="005B7960">
      <w:r>
        <w:separator/>
      </w:r>
    </w:p>
  </w:endnote>
  <w:endnote w:type="continuationSeparator" w:id="0">
    <w:p w:rsidR="005B7960" w:rsidRDefault="005B7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7960" w:rsidRDefault="005B7960">
      <w:r>
        <w:separator/>
      </w:r>
    </w:p>
  </w:footnote>
  <w:footnote w:type="continuationSeparator" w:id="0">
    <w:p w:rsidR="005B7960" w:rsidRDefault="005B7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2D3" w:rsidRPr="00641E0F" w:rsidRDefault="005522D3">
    <w:pPr>
      <w:rPr>
        <w:rFonts w:ascii="Calibri" w:hAnsi="Calibri"/>
        <w:sz w:val="24"/>
        <w:szCs w:val="24"/>
      </w:rPr>
    </w:pPr>
    <w:r w:rsidRPr="00641E0F">
      <w:rPr>
        <w:rFonts w:ascii="Calibri" w:hAnsi="Calibri"/>
        <w:sz w:val="24"/>
        <w:szCs w:val="24"/>
      </w:rPr>
      <w:t>RIBBLE VALLEY BOROUGH COUNCIL</w:t>
    </w:r>
  </w:p>
  <w:p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rsidR="005522D3" w:rsidRPr="00641E0F" w:rsidRDefault="005522D3">
    <w:pPr>
      <w:pStyle w:val="addresses"/>
      <w:rPr>
        <w:rFonts w:ascii="Calibri" w:hAnsi="Calibri"/>
        <w:sz w:val="24"/>
        <w:szCs w:val="24"/>
      </w:rPr>
    </w:pPr>
  </w:p>
  <w:p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5B7960">
      <w:rPr>
        <w:rFonts w:ascii="Calibri" w:hAnsi="Calibri"/>
        <w:b/>
        <w:bCs/>
        <w:sz w:val="24"/>
        <w:szCs w:val="24"/>
      </w:rPr>
      <w:t>3/2020/0586</w:t>
    </w:r>
    <w:r w:rsidRPr="00641E0F">
      <w:rPr>
        <w:rFonts w:ascii="Calibri" w:hAnsi="Calibri"/>
        <w:b/>
        <w:bCs/>
        <w:sz w:val="24"/>
        <w:szCs w:val="24"/>
      </w:rPr>
      <w:t xml:space="preserve">                                                      DECISION DATE:</w:t>
    </w:r>
    <w:r w:rsidR="005B7960">
      <w:rPr>
        <w:rFonts w:ascii="Calibri" w:hAnsi="Calibri"/>
        <w:b/>
        <w:bCs/>
        <w:sz w:val="24"/>
        <w:szCs w:val="24"/>
      </w:rPr>
      <w:t xml:space="preserve">  26/11/2020</w:t>
    </w:r>
    <w:r w:rsidRPr="00641E0F">
      <w:rPr>
        <w:rFonts w:ascii="Calibri" w:hAnsi="Calibri"/>
        <w:b/>
        <w:bCs/>
        <w:sz w:val="24"/>
        <w:szCs w:val="24"/>
      </w:rPr>
      <w:t xml:space="preserve"> </w:t>
    </w:r>
  </w:p>
  <w:p w:rsidR="005522D3" w:rsidRDefault="005522D3">
    <w:pPr>
      <w:pBdr>
        <w:bottom w:val="single" w:sz="4" w:space="1" w:color="auto"/>
      </w:pBdr>
    </w:pPr>
  </w:p>
  <w:p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1C3" w:rsidRPr="005F71C3" w:rsidRDefault="005F71C3" w:rsidP="005F71C3">
    <w:pPr>
      <w:pStyle w:val="Header"/>
      <w:jc w:val="center"/>
      <w:rPr>
        <w:rFonts w:ascii="Calibri" w:hAnsi="Calibri"/>
      </w:rPr>
    </w:pPr>
    <w:r w:rsidRPr="005F71C3">
      <w:rPr>
        <w:rFonts w:ascii="Calibri" w:hAnsi="Calibri"/>
      </w:rPr>
      <w:t xml:space="preserve">Chief </w:t>
    </w:r>
    <w:proofErr w:type="gramStart"/>
    <w:r w:rsidRPr="005F71C3">
      <w:rPr>
        <w:rFonts w:ascii="Calibri" w:hAnsi="Calibri"/>
      </w:rPr>
      <w:t>Executive :</w:t>
    </w:r>
    <w:proofErr w:type="gramEnd"/>
    <w:r w:rsidRPr="005F71C3">
      <w:rPr>
        <w:rFonts w:ascii="Calibri" w:hAnsi="Calibri"/>
      </w:rPr>
      <w:t xml:space="preserve"> Marshal Scott CPFA</w:t>
    </w:r>
  </w:p>
  <w:p w:rsidR="005F71C3" w:rsidRPr="005F71C3" w:rsidRDefault="005F71C3" w:rsidP="005F71C3">
    <w:pPr>
      <w:pStyle w:val="Header"/>
      <w:jc w:val="center"/>
      <w:rPr>
        <w:rFonts w:ascii="Calibri" w:hAnsi="Calibri"/>
      </w:rPr>
    </w:pPr>
    <w:r w:rsidRPr="005F71C3">
      <w:rPr>
        <w:rFonts w:ascii="Calibri" w:hAnsi="Calibri"/>
      </w:rPr>
      <w:t xml:space="preserve">Directors John Heap B </w:t>
    </w:r>
    <w:proofErr w:type="spellStart"/>
    <w:r w:rsidRPr="005F71C3">
      <w:rPr>
        <w:rFonts w:ascii="Calibri" w:hAnsi="Calibri"/>
      </w:rPr>
      <w:t>Eng</w:t>
    </w:r>
    <w:proofErr w:type="spellEnd"/>
    <w:r w:rsidRPr="005F71C3">
      <w:rPr>
        <w:rFonts w:ascii="Calibri" w:hAnsi="Calibri"/>
      </w:rPr>
      <w:t>, MICE, N</w:t>
    </w:r>
    <w:r w:rsidR="001A0F1B">
      <w:rPr>
        <w:rFonts w:ascii="Calibri" w:hAnsi="Calibri"/>
      </w:rPr>
      <w:t>icola</w:t>
    </w:r>
    <w:r w:rsidRPr="005F71C3">
      <w:rPr>
        <w:rFonts w:ascii="Calibri" w:hAnsi="Calibri"/>
      </w:rPr>
      <w:t xml:space="preserve"> Hopkins MTCP MRTPI, Jane Pearson CPFA</w:t>
    </w:r>
  </w:p>
  <w:p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960"/>
    <w:rsid w:val="000C3E7C"/>
    <w:rsid w:val="001A0F1B"/>
    <w:rsid w:val="0025344E"/>
    <w:rsid w:val="00297B24"/>
    <w:rsid w:val="00382199"/>
    <w:rsid w:val="00441735"/>
    <w:rsid w:val="005522D3"/>
    <w:rsid w:val="00566271"/>
    <w:rsid w:val="00577DC1"/>
    <w:rsid w:val="005B7960"/>
    <w:rsid w:val="005F71C3"/>
    <w:rsid w:val="00641E0F"/>
    <w:rsid w:val="007526EC"/>
    <w:rsid w:val="007A7F6F"/>
    <w:rsid w:val="00851E6F"/>
    <w:rsid w:val="008D7675"/>
    <w:rsid w:val="00926AEC"/>
    <w:rsid w:val="009F3984"/>
    <w:rsid w:val="00D93F8F"/>
    <w:rsid w:val="00DE6561"/>
    <w:rsid w:val="00E92439"/>
    <w:rsid w:val="00EC3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0F3E446-5A5A-4D2B-81FE-1BBFCD98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semiHidden/>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2</Pages>
  <Words>201</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1607</CharactersWithSpaces>
  <SharedDoc>false</SharedDoc>
  <HLinks>
    <vt:vector size="6" baseType="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2020-11-26T14:12:00Z</cp:lastPrinted>
  <dcterms:created xsi:type="dcterms:W3CDTF">2020-11-27T16:03:00Z</dcterms:created>
  <dcterms:modified xsi:type="dcterms:W3CDTF">2020-11-27T16:03:00Z</dcterms:modified>
</cp:coreProperties>
</file>