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A327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41E6059" w14:textId="77777777">
        <w:trPr>
          <w:cantSplit/>
        </w:trPr>
        <w:tc>
          <w:tcPr>
            <w:tcW w:w="6983" w:type="dxa"/>
            <w:gridSpan w:val="4"/>
          </w:tcPr>
          <w:p w14:paraId="2E8FBC7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5B3E70B5" w14:textId="77777777" w:rsidR="002F3ADA" w:rsidRPr="00DD62CA" w:rsidRDefault="002F3ADA">
            <w:pPr>
              <w:rPr>
                <w:rFonts w:ascii="Calibri" w:hAnsi="Calibri"/>
                <w:sz w:val="24"/>
                <w:szCs w:val="24"/>
              </w:rPr>
            </w:pPr>
          </w:p>
        </w:tc>
        <w:tc>
          <w:tcPr>
            <w:tcW w:w="1713" w:type="dxa"/>
          </w:tcPr>
          <w:p w14:paraId="0576A82C" w14:textId="77777777" w:rsidR="002F3ADA" w:rsidRPr="00DD62CA" w:rsidRDefault="002F3ADA">
            <w:pPr>
              <w:rPr>
                <w:rFonts w:ascii="Calibri" w:hAnsi="Calibri"/>
                <w:sz w:val="24"/>
                <w:szCs w:val="24"/>
              </w:rPr>
            </w:pPr>
          </w:p>
        </w:tc>
      </w:tr>
      <w:tr w:rsidR="002F3ADA" w:rsidRPr="00DD62CA" w14:paraId="7CD82955" w14:textId="77777777">
        <w:trPr>
          <w:cantSplit/>
        </w:trPr>
        <w:tc>
          <w:tcPr>
            <w:tcW w:w="4123" w:type="dxa"/>
            <w:gridSpan w:val="2"/>
          </w:tcPr>
          <w:p w14:paraId="0C63114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F9B57B7" w14:textId="77777777" w:rsidR="002F3ADA" w:rsidRPr="00DD62CA" w:rsidRDefault="002F3ADA">
            <w:pPr>
              <w:rPr>
                <w:rFonts w:ascii="Calibri" w:hAnsi="Calibri"/>
                <w:sz w:val="24"/>
                <w:szCs w:val="24"/>
              </w:rPr>
            </w:pPr>
          </w:p>
        </w:tc>
        <w:tc>
          <w:tcPr>
            <w:tcW w:w="1404" w:type="dxa"/>
          </w:tcPr>
          <w:p w14:paraId="1580EFC9" w14:textId="77777777" w:rsidR="002F3ADA" w:rsidRPr="00DD62CA" w:rsidRDefault="002F3ADA">
            <w:pPr>
              <w:rPr>
                <w:rFonts w:ascii="Calibri" w:hAnsi="Calibri"/>
                <w:sz w:val="24"/>
                <w:szCs w:val="24"/>
              </w:rPr>
            </w:pPr>
          </w:p>
        </w:tc>
        <w:tc>
          <w:tcPr>
            <w:tcW w:w="1713" w:type="dxa"/>
          </w:tcPr>
          <w:p w14:paraId="0E7B9F81" w14:textId="77777777" w:rsidR="002F3ADA" w:rsidRPr="00DD62CA" w:rsidRDefault="002F3ADA">
            <w:pPr>
              <w:rPr>
                <w:rFonts w:ascii="Calibri" w:hAnsi="Calibri"/>
                <w:sz w:val="24"/>
                <w:szCs w:val="24"/>
              </w:rPr>
            </w:pPr>
          </w:p>
        </w:tc>
        <w:tc>
          <w:tcPr>
            <w:tcW w:w="1713" w:type="dxa"/>
          </w:tcPr>
          <w:p w14:paraId="37A2D528" w14:textId="77777777" w:rsidR="002F3ADA" w:rsidRPr="00DD62CA" w:rsidRDefault="002F3ADA">
            <w:pPr>
              <w:rPr>
                <w:rFonts w:ascii="Calibri" w:hAnsi="Calibri"/>
                <w:sz w:val="24"/>
                <w:szCs w:val="24"/>
              </w:rPr>
            </w:pPr>
          </w:p>
        </w:tc>
      </w:tr>
      <w:tr w:rsidR="00C00AD7" w:rsidRPr="00DD62CA" w14:paraId="44DC5571" w14:textId="77777777" w:rsidTr="00111C12">
        <w:trPr>
          <w:cantSplit/>
        </w:trPr>
        <w:tc>
          <w:tcPr>
            <w:tcW w:w="6983" w:type="dxa"/>
            <w:gridSpan w:val="4"/>
          </w:tcPr>
          <w:p w14:paraId="0BB69ED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7F936DC" w14:textId="77777777" w:rsidR="00C00AD7" w:rsidRPr="00DD62CA" w:rsidRDefault="00C00AD7">
            <w:pPr>
              <w:rPr>
                <w:rFonts w:ascii="Calibri" w:hAnsi="Calibri"/>
                <w:sz w:val="24"/>
                <w:szCs w:val="24"/>
              </w:rPr>
            </w:pPr>
          </w:p>
        </w:tc>
        <w:tc>
          <w:tcPr>
            <w:tcW w:w="1713" w:type="dxa"/>
          </w:tcPr>
          <w:p w14:paraId="2EBA8711" w14:textId="77777777" w:rsidR="00C00AD7" w:rsidRPr="00DD62CA" w:rsidRDefault="00C00AD7">
            <w:pPr>
              <w:rPr>
                <w:rFonts w:ascii="Calibri" w:hAnsi="Calibri"/>
                <w:sz w:val="24"/>
                <w:szCs w:val="24"/>
              </w:rPr>
            </w:pPr>
          </w:p>
        </w:tc>
      </w:tr>
      <w:tr w:rsidR="00C00AD7" w:rsidRPr="00DD62CA" w14:paraId="7F5F460F" w14:textId="77777777" w:rsidTr="00111C12">
        <w:trPr>
          <w:cantSplit/>
        </w:trPr>
        <w:tc>
          <w:tcPr>
            <w:tcW w:w="8696" w:type="dxa"/>
            <w:gridSpan w:val="5"/>
            <w:tcBorders>
              <w:bottom w:val="single" w:sz="6" w:space="0" w:color="auto"/>
            </w:tcBorders>
          </w:tcPr>
          <w:p w14:paraId="53C6A7B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71D0541" w14:textId="77777777" w:rsidR="00C00AD7" w:rsidRPr="00DD62CA" w:rsidRDefault="00C00AD7">
            <w:pPr>
              <w:rPr>
                <w:rFonts w:ascii="Calibri" w:hAnsi="Calibri"/>
                <w:sz w:val="24"/>
                <w:szCs w:val="24"/>
              </w:rPr>
            </w:pPr>
          </w:p>
        </w:tc>
      </w:tr>
      <w:tr w:rsidR="00C00AD7" w:rsidRPr="00DD62CA" w14:paraId="34A384EC" w14:textId="77777777" w:rsidTr="00111C12">
        <w:trPr>
          <w:cantSplit/>
        </w:trPr>
        <w:tc>
          <w:tcPr>
            <w:tcW w:w="5579" w:type="dxa"/>
            <w:gridSpan w:val="3"/>
          </w:tcPr>
          <w:p w14:paraId="050F972D"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2275836" w14:textId="77777777" w:rsidR="00C00AD7" w:rsidRPr="00DD62CA" w:rsidRDefault="00C00AD7">
            <w:pPr>
              <w:rPr>
                <w:rFonts w:ascii="Calibri" w:hAnsi="Calibri"/>
                <w:sz w:val="24"/>
                <w:szCs w:val="24"/>
              </w:rPr>
            </w:pPr>
          </w:p>
        </w:tc>
        <w:tc>
          <w:tcPr>
            <w:tcW w:w="1713" w:type="dxa"/>
          </w:tcPr>
          <w:p w14:paraId="7A6FF8AA" w14:textId="77777777" w:rsidR="00C00AD7" w:rsidRPr="00DD62CA" w:rsidRDefault="00C00AD7">
            <w:pPr>
              <w:rPr>
                <w:rFonts w:ascii="Calibri" w:hAnsi="Calibri"/>
                <w:sz w:val="24"/>
                <w:szCs w:val="24"/>
              </w:rPr>
            </w:pPr>
          </w:p>
        </w:tc>
      </w:tr>
      <w:tr w:rsidR="002F3ADA" w:rsidRPr="00DD62CA" w14:paraId="2DB5ABEB" w14:textId="77777777">
        <w:trPr>
          <w:cantSplit/>
        </w:trPr>
        <w:tc>
          <w:tcPr>
            <w:tcW w:w="10409" w:type="dxa"/>
            <w:gridSpan w:val="6"/>
          </w:tcPr>
          <w:p w14:paraId="002F329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9242315" w14:textId="77777777">
        <w:trPr>
          <w:cantSplit/>
        </w:trPr>
        <w:tc>
          <w:tcPr>
            <w:tcW w:w="2410" w:type="dxa"/>
          </w:tcPr>
          <w:p w14:paraId="2D912C0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5526EEB" w14:textId="632194FE" w:rsidR="002F3ADA" w:rsidRPr="00DD62CA" w:rsidRDefault="00E35F62">
            <w:pPr>
              <w:pStyle w:val="addresses"/>
              <w:rPr>
                <w:rFonts w:ascii="Calibri" w:hAnsi="Calibri"/>
                <w:sz w:val="24"/>
                <w:szCs w:val="24"/>
              </w:rPr>
            </w:pPr>
            <w:r>
              <w:rPr>
                <w:rFonts w:ascii="Calibri" w:hAnsi="Calibri"/>
                <w:sz w:val="24"/>
                <w:szCs w:val="24"/>
              </w:rPr>
              <w:t>3/2020/0645</w:t>
            </w:r>
          </w:p>
        </w:tc>
        <w:tc>
          <w:tcPr>
            <w:tcW w:w="1404" w:type="dxa"/>
          </w:tcPr>
          <w:p w14:paraId="36760291" w14:textId="77777777" w:rsidR="002F3ADA" w:rsidRPr="00DD62CA" w:rsidRDefault="002F3ADA">
            <w:pPr>
              <w:rPr>
                <w:rFonts w:ascii="Calibri" w:hAnsi="Calibri"/>
                <w:sz w:val="24"/>
                <w:szCs w:val="24"/>
              </w:rPr>
            </w:pPr>
          </w:p>
        </w:tc>
        <w:tc>
          <w:tcPr>
            <w:tcW w:w="1713" w:type="dxa"/>
          </w:tcPr>
          <w:p w14:paraId="684D3C4E" w14:textId="77777777" w:rsidR="002F3ADA" w:rsidRPr="00DD62CA" w:rsidRDefault="002F3ADA">
            <w:pPr>
              <w:rPr>
                <w:rFonts w:ascii="Calibri" w:hAnsi="Calibri"/>
                <w:sz w:val="24"/>
                <w:szCs w:val="24"/>
              </w:rPr>
            </w:pPr>
          </w:p>
        </w:tc>
        <w:tc>
          <w:tcPr>
            <w:tcW w:w="1713" w:type="dxa"/>
          </w:tcPr>
          <w:p w14:paraId="760F6F0C" w14:textId="77777777" w:rsidR="002F3ADA" w:rsidRPr="00DD62CA" w:rsidRDefault="002F3ADA">
            <w:pPr>
              <w:rPr>
                <w:rFonts w:ascii="Calibri" w:hAnsi="Calibri"/>
                <w:sz w:val="24"/>
                <w:szCs w:val="24"/>
              </w:rPr>
            </w:pPr>
          </w:p>
        </w:tc>
      </w:tr>
      <w:tr w:rsidR="002F3ADA" w:rsidRPr="00DD62CA" w14:paraId="796AEA61" w14:textId="77777777">
        <w:trPr>
          <w:cantSplit/>
        </w:trPr>
        <w:tc>
          <w:tcPr>
            <w:tcW w:w="2410" w:type="dxa"/>
          </w:tcPr>
          <w:p w14:paraId="0A62C30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9E1D58B" w14:textId="1A4324A2" w:rsidR="002F3ADA" w:rsidRPr="00DD62CA" w:rsidRDefault="00E35F62">
            <w:pPr>
              <w:rPr>
                <w:rFonts w:ascii="Calibri" w:hAnsi="Calibri"/>
                <w:sz w:val="24"/>
                <w:szCs w:val="24"/>
              </w:rPr>
            </w:pPr>
            <w:r>
              <w:rPr>
                <w:rFonts w:ascii="Calibri" w:hAnsi="Calibri"/>
                <w:sz w:val="24"/>
                <w:szCs w:val="24"/>
              </w:rPr>
              <w:t>29 July 2021</w:t>
            </w:r>
          </w:p>
        </w:tc>
        <w:tc>
          <w:tcPr>
            <w:tcW w:w="1404" w:type="dxa"/>
          </w:tcPr>
          <w:p w14:paraId="37C9E6BA" w14:textId="77777777" w:rsidR="002F3ADA" w:rsidRPr="00DD62CA" w:rsidRDefault="002F3ADA">
            <w:pPr>
              <w:rPr>
                <w:rFonts w:ascii="Calibri" w:hAnsi="Calibri"/>
                <w:sz w:val="24"/>
                <w:szCs w:val="24"/>
              </w:rPr>
            </w:pPr>
          </w:p>
        </w:tc>
        <w:tc>
          <w:tcPr>
            <w:tcW w:w="1713" w:type="dxa"/>
          </w:tcPr>
          <w:p w14:paraId="57A52E02" w14:textId="77777777" w:rsidR="002F3ADA" w:rsidRPr="00DD62CA" w:rsidRDefault="002F3ADA">
            <w:pPr>
              <w:rPr>
                <w:rFonts w:ascii="Calibri" w:hAnsi="Calibri"/>
                <w:sz w:val="24"/>
                <w:szCs w:val="24"/>
              </w:rPr>
            </w:pPr>
          </w:p>
        </w:tc>
        <w:tc>
          <w:tcPr>
            <w:tcW w:w="1713" w:type="dxa"/>
          </w:tcPr>
          <w:p w14:paraId="76E2E4A8" w14:textId="77777777" w:rsidR="002F3ADA" w:rsidRPr="00DD62CA" w:rsidRDefault="002F3ADA">
            <w:pPr>
              <w:rPr>
                <w:rFonts w:ascii="Calibri" w:hAnsi="Calibri"/>
                <w:sz w:val="24"/>
                <w:szCs w:val="24"/>
              </w:rPr>
            </w:pPr>
          </w:p>
        </w:tc>
      </w:tr>
      <w:tr w:rsidR="002F3ADA" w:rsidRPr="00DD62CA" w14:paraId="6027552D" w14:textId="77777777">
        <w:trPr>
          <w:cantSplit/>
        </w:trPr>
        <w:tc>
          <w:tcPr>
            <w:tcW w:w="2410" w:type="dxa"/>
          </w:tcPr>
          <w:p w14:paraId="15AE741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0A76825" w14:textId="4AB0E3A4" w:rsidR="002F3ADA" w:rsidRPr="00DD62CA" w:rsidRDefault="00E35F62">
            <w:pPr>
              <w:rPr>
                <w:rFonts w:ascii="Calibri" w:hAnsi="Calibri"/>
                <w:sz w:val="24"/>
                <w:szCs w:val="24"/>
              </w:rPr>
            </w:pPr>
            <w:r>
              <w:rPr>
                <w:rFonts w:ascii="Calibri" w:hAnsi="Calibri"/>
                <w:sz w:val="24"/>
                <w:szCs w:val="24"/>
              </w:rPr>
              <w:t>06/08/2020</w:t>
            </w:r>
          </w:p>
        </w:tc>
        <w:tc>
          <w:tcPr>
            <w:tcW w:w="1404" w:type="dxa"/>
          </w:tcPr>
          <w:p w14:paraId="11534795" w14:textId="77777777" w:rsidR="002F3ADA" w:rsidRPr="00DD62CA" w:rsidRDefault="002F3ADA">
            <w:pPr>
              <w:rPr>
                <w:rFonts w:ascii="Calibri" w:hAnsi="Calibri"/>
                <w:sz w:val="24"/>
                <w:szCs w:val="24"/>
              </w:rPr>
            </w:pPr>
          </w:p>
        </w:tc>
        <w:tc>
          <w:tcPr>
            <w:tcW w:w="1713" w:type="dxa"/>
          </w:tcPr>
          <w:p w14:paraId="42EDE76F" w14:textId="77777777" w:rsidR="002F3ADA" w:rsidRPr="00DD62CA" w:rsidRDefault="002F3ADA">
            <w:pPr>
              <w:rPr>
                <w:rFonts w:ascii="Calibri" w:hAnsi="Calibri"/>
                <w:sz w:val="24"/>
                <w:szCs w:val="24"/>
              </w:rPr>
            </w:pPr>
          </w:p>
        </w:tc>
        <w:tc>
          <w:tcPr>
            <w:tcW w:w="1713" w:type="dxa"/>
          </w:tcPr>
          <w:p w14:paraId="3BD47207" w14:textId="77777777" w:rsidR="002F3ADA" w:rsidRPr="00DD62CA" w:rsidRDefault="002F3ADA">
            <w:pPr>
              <w:rPr>
                <w:rFonts w:ascii="Calibri" w:hAnsi="Calibri"/>
                <w:sz w:val="24"/>
                <w:szCs w:val="24"/>
              </w:rPr>
            </w:pPr>
          </w:p>
        </w:tc>
      </w:tr>
      <w:tr w:rsidR="002F3ADA" w:rsidRPr="00DD62CA" w14:paraId="4FC37CD2" w14:textId="77777777">
        <w:trPr>
          <w:cantSplit/>
        </w:trPr>
        <w:tc>
          <w:tcPr>
            <w:tcW w:w="10409" w:type="dxa"/>
            <w:gridSpan w:val="6"/>
          </w:tcPr>
          <w:p w14:paraId="5FFB88FF" w14:textId="77777777" w:rsidR="002F3ADA" w:rsidRPr="00DD62CA" w:rsidRDefault="002F3ADA">
            <w:pPr>
              <w:rPr>
                <w:rFonts w:ascii="Calibri" w:hAnsi="Calibri"/>
                <w:sz w:val="24"/>
                <w:szCs w:val="24"/>
              </w:rPr>
            </w:pPr>
          </w:p>
        </w:tc>
      </w:tr>
      <w:tr w:rsidR="002F3ADA" w:rsidRPr="00DD62CA" w14:paraId="7FB3E2F3" w14:textId="77777777">
        <w:trPr>
          <w:cantSplit/>
        </w:trPr>
        <w:tc>
          <w:tcPr>
            <w:tcW w:w="2410" w:type="dxa"/>
          </w:tcPr>
          <w:p w14:paraId="19986A7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73A3453" w14:textId="77777777" w:rsidR="002F3ADA" w:rsidRPr="00DD62CA" w:rsidRDefault="002F3ADA">
            <w:pPr>
              <w:rPr>
                <w:rFonts w:ascii="Calibri" w:hAnsi="Calibri"/>
                <w:sz w:val="24"/>
                <w:szCs w:val="24"/>
              </w:rPr>
            </w:pPr>
          </w:p>
        </w:tc>
        <w:tc>
          <w:tcPr>
            <w:tcW w:w="1456" w:type="dxa"/>
          </w:tcPr>
          <w:p w14:paraId="5EF611BE" w14:textId="77777777" w:rsidR="002F3ADA" w:rsidRPr="00DD62CA" w:rsidRDefault="002F3ADA">
            <w:pPr>
              <w:rPr>
                <w:rFonts w:ascii="Calibri" w:hAnsi="Calibri"/>
                <w:sz w:val="24"/>
                <w:szCs w:val="24"/>
              </w:rPr>
            </w:pPr>
          </w:p>
        </w:tc>
        <w:tc>
          <w:tcPr>
            <w:tcW w:w="1404" w:type="dxa"/>
          </w:tcPr>
          <w:p w14:paraId="21138BB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5E33E87" w14:textId="77777777" w:rsidR="002F3ADA" w:rsidRPr="00DD62CA" w:rsidRDefault="002F3ADA">
            <w:pPr>
              <w:rPr>
                <w:rFonts w:ascii="Calibri" w:hAnsi="Calibri"/>
                <w:sz w:val="24"/>
                <w:szCs w:val="24"/>
              </w:rPr>
            </w:pPr>
          </w:p>
        </w:tc>
        <w:tc>
          <w:tcPr>
            <w:tcW w:w="1713" w:type="dxa"/>
          </w:tcPr>
          <w:p w14:paraId="79E2751D" w14:textId="77777777" w:rsidR="002F3ADA" w:rsidRPr="00DD62CA" w:rsidRDefault="002F3ADA">
            <w:pPr>
              <w:rPr>
                <w:rFonts w:ascii="Calibri" w:hAnsi="Calibri"/>
                <w:sz w:val="24"/>
                <w:szCs w:val="24"/>
              </w:rPr>
            </w:pPr>
          </w:p>
        </w:tc>
      </w:tr>
      <w:tr w:rsidR="002F3ADA" w:rsidRPr="00DD62CA" w14:paraId="3E56042E" w14:textId="77777777">
        <w:trPr>
          <w:cantSplit/>
        </w:trPr>
        <w:tc>
          <w:tcPr>
            <w:tcW w:w="4123" w:type="dxa"/>
            <w:gridSpan w:val="2"/>
            <w:vMerge w:val="restart"/>
            <w:tcBorders>
              <w:bottom w:val="single" w:sz="4" w:space="0" w:color="auto"/>
            </w:tcBorders>
          </w:tcPr>
          <w:p w14:paraId="33168993" w14:textId="33E51416" w:rsidR="002F3ADA" w:rsidRPr="00DD62CA" w:rsidRDefault="00E35F62">
            <w:pPr>
              <w:rPr>
                <w:rFonts w:ascii="Calibri" w:hAnsi="Calibri"/>
                <w:sz w:val="24"/>
                <w:szCs w:val="24"/>
              </w:rPr>
            </w:pPr>
            <w:r>
              <w:rPr>
                <w:rFonts w:ascii="Calibri" w:hAnsi="Calibri"/>
                <w:sz w:val="24"/>
                <w:szCs w:val="24"/>
              </w:rPr>
              <w:t>The Out Barn</w:t>
            </w:r>
          </w:p>
          <w:p w14:paraId="073E5162" w14:textId="77777777" w:rsidR="00E35F62" w:rsidRDefault="00E35F62">
            <w:pPr>
              <w:rPr>
                <w:rFonts w:ascii="Calibri" w:hAnsi="Calibri"/>
                <w:sz w:val="24"/>
                <w:szCs w:val="24"/>
              </w:rPr>
            </w:pPr>
            <w:r>
              <w:rPr>
                <w:rFonts w:ascii="Calibri" w:hAnsi="Calibri"/>
                <w:sz w:val="24"/>
                <w:szCs w:val="24"/>
              </w:rPr>
              <w:t>Clough Bottom</w:t>
            </w:r>
          </w:p>
          <w:p w14:paraId="235B98DD" w14:textId="77777777" w:rsidR="00E35F62" w:rsidRDefault="00E35F62">
            <w:pPr>
              <w:rPr>
                <w:rFonts w:ascii="Calibri" w:hAnsi="Calibri"/>
                <w:sz w:val="24"/>
                <w:szCs w:val="24"/>
              </w:rPr>
            </w:pPr>
            <w:r>
              <w:rPr>
                <w:rFonts w:ascii="Calibri" w:hAnsi="Calibri"/>
                <w:sz w:val="24"/>
                <w:szCs w:val="24"/>
              </w:rPr>
              <w:t>Talbot Bridge</w:t>
            </w:r>
          </w:p>
          <w:p w14:paraId="16EDD65A" w14:textId="77777777" w:rsidR="00E35F62" w:rsidRDefault="00E35F62">
            <w:pPr>
              <w:rPr>
                <w:rFonts w:ascii="Calibri" w:hAnsi="Calibri"/>
                <w:sz w:val="24"/>
                <w:szCs w:val="24"/>
              </w:rPr>
            </w:pPr>
            <w:r>
              <w:rPr>
                <w:rFonts w:ascii="Calibri" w:hAnsi="Calibri"/>
                <w:sz w:val="24"/>
                <w:szCs w:val="24"/>
              </w:rPr>
              <w:t xml:space="preserve">Clitheroe </w:t>
            </w:r>
          </w:p>
          <w:p w14:paraId="02A8ABA4" w14:textId="3D4501A7" w:rsidR="002F3ADA" w:rsidRPr="00DD62CA" w:rsidRDefault="00E35F62">
            <w:pPr>
              <w:rPr>
                <w:rFonts w:ascii="Calibri" w:hAnsi="Calibri"/>
                <w:sz w:val="24"/>
                <w:szCs w:val="24"/>
              </w:rPr>
            </w:pPr>
            <w:r>
              <w:rPr>
                <w:rFonts w:ascii="Calibri" w:hAnsi="Calibri"/>
                <w:sz w:val="24"/>
                <w:szCs w:val="24"/>
              </w:rPr>
              <w:t>BB7 3JH</w:t>
            </w:r>
          </w:p>
        </w:tc>
        <w:tc>
          <w:tcPr>
            <w:tcW w:w="1456" w:type="dxa"/>
          </w:tcPr>
          <w:p w14:paraId="1BCD60E3"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310AA1AF" w14:textId="0BC74C93" w:rsidR="002F3ADA" w:rsidRPr="00DD62CA" w:rsidRDefault="00E35F62">
            <w:pPr>
              <w:pStyle w:val="addresses"/>
              <w:rPr>
                <w:rFonts w:ascii="Calibri" w:hAnsi="Calibri"/>
                <w:sz w:val="24"/>
                <w:szCs w:val="24"/>
              </w:rPr>
            </w:pPr>
            <w:r>
              <w:rPr>
                <w:rFonts w:ascii="Calibri" w:hAnsi="Calibri"/>
                <w:sz w:val="24"/>
                <w:szCs w:val="24"/>
              </w:rPr>
              <w:t>Mr Alan Kinder</w:t>
            </w:r>
          </w:p>
          <w:p w14:paraId="19654F17" w14:textId="77777777" w:rsidR="00E35F62" w:rsidRDefault="00E35F62">
            <w:pPr>
              <w:pStyle w:val="addresses"/>
              <w:rPr>
                <w:rFonts w:ascii="Calibri" w:hAnsi="Calibri"/>
                <w:sz w:val="24"/>
                <w:szCs w:val="24"/>
              </w:rPr>
            </w:pPr>
            <w:r>
              <w:rPr>
                <w:rFonts w:ascii="Calibri" w:hAnsi="Calibri"/>
                <w:sz w:val="24"/>
                <w:szCs w:val="24"/>
              </w:rPr>
              <w:t>Avalon Town Planning</w:t>
            </w:r>
          </w:p>
          <w:p w14:paraId="0243B69B" w14:textId="77777777" w:rsidR="00E35F62" w:rsidRDefault="00E35F62">
            <w:pPr>
              <w:pStyle w:val="addresses"/>
              <w:rPr>
                <w:rFonts w:ascii="Calibri" w:hAnsi="Calibri"/>
                <w:sz w:val="24"/>
                <w:szCs w:val="24"/>
              </w:rPr>
            </w:pPr>
            <w:r>
              <w:rPr>
                <w:rFonts w:ascii="Calibri" w:hAnsi="Calibri"/>
                <w:sz w:val="24"/>
                <w:szCs w:val="24"/>
              </w:rPr>
              <w:t>2 Reedley Business Centre</w:t>
            </w:r>
          </w:p>
          <w:p w14:paraId="5C861D54" w14:textId="77777777" w:rsidR="00E35F62" w:rsidRDefault="00E35F62">
            <w:pPr>
              <w:pStyle w:val="addresses"/>
              <w:rPr>
                <w:rFonts w:ascii="Calibri" w:hAnsi="Calibri"/>
                <w:sz w:val="24"/>
                <w:szCs w:val="24"/>
              </w:rPr>
            </w:pPr>
            <w:r>
              <w:rPr>
                <w:rFonts w:ascii="Calibri" w:hAnsi="Calibri"/>
                <w:sz w:val="24"/>
                <w:szCs w:val="24"/>
              </w:rPr>
              <w:t>Redman Road</w:t>
            </w:r>
          </w:p>
          <w:p w14:paraId="079C537D" w14:textId="77777777" w:rsidR="00E35F62" w:rsidRDefault="00E35F62">
            <w:pPr>
              <w:pStyle w:val="addresses"/>
              <w:rPr>
                <w:rFonts w:ascii="Calibri" w:hAnsi="Calibri"/>
                <w:sz w:val="24"/>
                <w:szCs w:val="24"/>
              </w:rPr>
            </w:pPr>
            <w:r>
              <w:rPr>
                <w:rFonts w:ascii="Calibri" w:hAnsi="Calibri"/>
                <w:sz w:val="24"/>
                <w:szCs w:val="24"/>
              </w:rPr>
              <w:t>Reedley</w:t>
            </w:r>
          </w:p>
          <w:p w14:paraId="72E31540" w14:textId="77777777" w:rsidR="00E35F62" w:rsidRDefault="00E35F62">
            <w:pPr>
              <w:pStyle w:val="addresses"/>
              <w:rPr>
                <w:rFonts w:ascii="Calibri" w:hAnsi="Calibri"/>
                <w:sz w:val="24"/>
                <w:szCs w:val="24"/>
              </w:rPr>
            </w:pPr>
            <w:r>
              <w:rPr>
                <w:rFonts w:ascii="Calibri" w:hAnsi="Calibri"/>
                <w:sz w:val="24"/>
                <w:szCs w:val="24"/>
              </w:rPr>
              <w:t>Burnley</w:t>
            </w:r>
          </w:p>
          <w:p w14:paraId="7FE99069" w14:textId="0CB33276" w:rsidR="002F3ADA" w:rsidRPr="00DD62CA" w:rsidRDefault="00E35F62">
            <w:pPr>
              <w:pStyle w:val="addresses"/>
              <w:rPr>
                <w:rFonts w:ascii="Calibri" w:hAnsi="Calibri"/>
                <w:sz w:val="24"/>
                <w:szCs w:val="24"/>
              </w:rPr>
            </w:pPr>
            <w:r>
              <w:rPr>
                <w:rFonts w:ascii="Calibri" w:hAnsi="Calibri"/>
                <w:sz w:val="24"/>
                <w:szCs w:val="24"/>
              </w:rPr>
              <w:t>BB10 2TY</w:t>
            </w:r>
          </w:p>
        </w:tc>
      </w:tr>
      <w:tr w:rsidR="002F3ADA" w:rsidRPr="00DD62CA" w14:paraId="67491F8A" w14:textId="77777777">
        <w:trPr>
          <w:cantSplit/>
        </w:trPr>
        <w:tc>
          <w:tcPr>
            <w:tcW w:w="4123" w:type="dxa"/>
            <w:gridSpan w:val="2"/>
            <w:vMerge/>
            <w:tcBorders>
              <w:bottom w:val="single" w:sz="4" w:space="0" w:color="auto"/>
            </w:tcBorders>
          </w:tcPr>
          <w:p w14:paraId="04EB3241" w14:textId="77777777" w:rsidR="002F3ADA" w:rsidRPr="00DD62CA" w:rsidRDefault="002F3ADA">
            <w:pPr>
              <w:rPr>
                <w:rFonts w:ascii="Calibri" w:hAnsi="Calibri"/>
                <w:sz w:val="24"/>
                <w:szCs w:val="24"/>
              </w:rPr>
            </w:pPr>
          </w:p>
        </w:tc>
        <w:tc>
          <w:tcPr>
            <w:tcW w:w="1456" w:type="dxa"/>
          </w:tcPr>
          <w:p w14:paraId="4DF39D69"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5EAAF05" w14:textId="77777777" w:rsidR="002F3ADA" w:rsidRPr="00DD62CA" w:rsidRDefault="002F3ADA">
            <w:pPr>
              <w:rPr>
                <w:rFonts w:ascii="Calibri" w:hAnsi="Calibri"/>
                <w:sz w:val="24"/>
                <w:szCs w:val="24"/>
              </w:rPr>
            </w:pPr>
          </w:p>
        </w:tc>
      </w:tr>
      <w:tr w:rsidR="002F3ADA" w:rsidRPr="00DD62CA" w14:paraId="051BE206" w14:textId="77777777">
        <w:trPr>
          <w:cantSplit/>
        </w:trPr>
        <w:tc>
          <w:tcPr>
            <w:tcW w:w="4123" w:type="dxa"/>
            <w:gridSpan w:val="2"/>
            <w:vMerge/>
            <w:tcBorders>
              <w:bottom w:val="single" w:sz="4" w:space="0" w:color="auto"/>
            </w:tcBorders>
          </w:tcPr>
          <w:p w14:paraId="7B4BF155" w14:textId="77777777" w:rsidR="002F3ADA" w:rsidRPr="00DD62CA" w:rsidRDefault="002F3ADA">
            <w:pPr>
              <w:rPr>
                <w:rFonts w:ascii="Calibri" w:hAnsi="Calibri"/>
                <w:sz w:val="24"/>
                <w:szCs w:val="24"/>
              </w:rPr>
            </w:pPr>
          </w:p>
        </w:tc>
        <w:tc>
          <w:tcPr>
            <w:tcW w:w="1456" w:type="dxa"/>
          </w:tcPr>
          <w:p w14:paraId="2B7641E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2CB878B" w14:textId="77777777" w:rsidR="002F3ADA" w:rsidRPr="00DD62CA" w:rsidRDefault="002F3ADA">
            <w:pPr>
              <w:rPr>
                <w:rFonts w:ascii="Calibri" w:hAnsi="Calibri"/>
                <w:sz w:val="24"/>
                <w:szCs w:val="24"/>
              </w:rPr>
            </w:pPr>
          </w:p>
        </w:tc>
      </w:tr>
      <w:tr w:rsidR="002F3ADA" w:rsidRPr="00DD62CA" w14:paraId="6F09A9AD" w14:textId="77777777">
        <w:trPr>
          <w:cantSplit/>
        </w:trPr>
        <w:tc>
          <w:tcPr>
            <w:tcW w:w="4123" w:type="dxa"/>
            <w:gridSpan w:val="2"/>
            <w:vMerge/>
            <w:tcBorders>
              <w:bottom w:val="single" w:sz="4" w:space="0" w:color="auto"/>
            </w:tcBorders>
          </w:tcPr>
          <w:p w14:paraId="19BAC3D8" w14:textId="77777777" w:rsidR="002F3ADA" w:rsidRPr="00DD62CA" w:rsidRDefault="002F3ADA">
            <w:pPr>
              <w:rPr>
                <w:rFonts w:ascii="Calibri" w:hAnsi="Calibri"/>
                <w:sz w:val="24"/>
                <w:szCs w:val="24"/>
              </w:rPr>
            </w:pPr>
          </w:p>
        </w:tc>
        <w:tc>
          <w:tcPr>
            <w:tcW w:w="1456" w:type="dxa"/>
          </w:tcPr>
          <w:p w14:paraId="2CF7E9C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DCFFC2A" w14:textId="77777777" w:rsidR="002F3ADA" w:rsidRPr="00DD62CA" w:rsidRDefault="002F3ADA">
            <w:pPr>
              <w:rPr>
                <w:rFonts w:ascii="Calibri" w:hAnsi="Calibri"/>
                <w:sz w:val="24"/>
                <w:szCs w:val="24"/>
              </w:rPr>
            </w:pPr>
          </w:p>
        </w:tc>
      </w:tr>
      <w:tr w:rsidR="002F3ADA" w:rsidRPr="00DD62CA" w14:paraId="13321379" w14:textId="77777777">
        <w:trPr>
          <w:cantSplit/>
        </w:trPr>
        <w:tc>
          <w:tcPr>
            <w:tcW w:w="4123" w:type="dxa"/>
            <w:gridSpan w:val="2"/>
            <w:vMerge/>
            <w:tcBorders>
              <w:bottom w:val="single" w:sz="4" w:space="0" w:color="auto"/>
            </w:tcBorders>
          </w:tcPr>
          <w:p w14:paraId="60BF4A8E" w14:textId="77777777" w:rsidR="002F3ADA" w:rsidRPr="00DD62CA" w:rsidRDefault="002F3ADA">
            <w:pPr>
              <w:rPr>
                <w:rFonts w:ascii="Calibri" w:hAnsi="Calibri"/>
                <w:sz w:val="24"/>
                <w:szCs w:val="24"/>
              </w:rPr>
            </w:pPr>
          </w:p>
        </w:tc>
        <w:tc>
          <w:tcPr>
            <w:tcW w:w="1456" w:type="dxa"/>
            <w:tcBorders>
              <w:bottom w:val="single" w:sz="6" w:space="0" w:color="auto"/>
            </w:tcBorders>
          </w:tcPr>
          <w:p w14:paraId="259C1B6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0D414E2" w14:textId="77777777" w:rsidR="002F3ADA" w:rsidRPr="00DD62CA" w:rsidRDefault="002F3ADA">
            <w:pPr>
              <w:rPr>
                <w:rFonts w:ascii="Calibri" w:hAnsi="Calibri"/>
                <w:sz w:val="24"/>
                <w:szCs w:val="24"/>
              </w:rPr>
            </w:pPr>
          </w:p>
        </w:tc>
      </w:tr>
    </w:tbl>
    <w:p w14:paraId="0321B5B1"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BB58686" w14:textId="77777777">
        <w:trPr>
          <w:cantSplit/>
          <w:trHeight w:val="512"/>
        </w:trPr>
        <w:tc>
          <w:tcPr>
            <w:tcW w:w="1970" w:type="dxa"/>
            <w:gridSpan w:val="2"/>
          </w:tcPr>
          <w:p w14:paraId="3F440BA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307F38DF" w14:textId="02AD0A25" w:rsidR="002F3ADA" w:rsidRPr="00DD62CA" w:rsidRDefault="00E35F62">
            <w:pPr>
              <w:pStyle w:val="TableText"/>
              <w:rPr>
                <w:rFonts w:ascii="Calibri" w:hAnsi="Calibri"/>
                <w:sz w:val="24"/>
                <w:szCs w:val="24"/>
              </w:rPr>
            </w:pPr>
            <w:r>
              <w:rPr>
                <w:rFonts w:ascii="Calibri" w:hAnsi="Calibri"/>
                <w:sz w:val="24"/>
                <w:szCs w:val="24"/>
              </w:rPr>
              <w:t>Construction of new building for use as holiday accommodation in association with existing wedding venue business.</w:t>
            </w:r>
          </w:p>
        </w:tc>
      </w:tr>
      <w:tr w:rsidR="002F3ADA" w:rsidRPr="00DD62CA" w14:paraId="6C1C3F6E" w14:textId="77777777">
        <w:trPr>
          <w:cantSplit/>
          <w:trHeight w:val="264"/>
        </w:trPr>
        <w:tc>
          <w:tcPr>
            <w:tcW w:w="988" w:type="dxa"/>
          </w:tcPr>
          <w:p w14:paraId="1DF68F6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16E862A0" w14:textId="7834B2AB" w:rsidR="002F3ADA" w:rsidRPr="00DD62CA" w:rsidRDefault="00E35F62">
            <w:pPr>
              <w:pStyle w:val="TableText"/>
              <w:rPr>
                <w:rFonts w:ascii="Calibri" w:hAnsi="Calibri"/>
                <w:sz w:val="24"/>
                <w:szCs w:val="24"/>
              </w:rPr>
            </w:pPr>
            <w:r>
              <w:rPr>
                <w:rFonts w:ascii="Calibri" w:hAnsi="Calibri"/>
                <w:sz w:val="24"/>
                <w:szCs w:val="24"/>
              </w:rPr>
              <w:t xml:space="preserve">The </w:t>
            </w:r>
            <w:proofErr w:type="spellStart"/>
            <w:r>
              <w:rPr>
                <w:rFonts w:ascii="Calibri" w:hAnsi="Calibri"/>
                <w:sz w:val="24"/>
                <w:szCs w:val="24"/>
              </w:rPr>
              <w:t>Outbarn</w:t>
            </w:r>
            <w:proofErr w:type="spellEnd"/>
            <w:r>
              <w:rPr>
                <w:rFonts w:ascii="Calibri" w:hAnsi="Calibri"/>
                <w:sz w:val="24"/>
                <w:szCs w:val="24"/>
              </w:rPr>
              <w:t xml:space="preserve"> Clough Bottom Rabbit Lane </w:t>
            </w:r>
            <w:proofErr w:type="spellStart"/>
            <w:r>
              <w:rPr>
                <w:rFonts w:ascii="Calibri" w:hAnsi="Calibri"/>
                <w:sz w:val="24"/>
                <w:szCs w:val="24"/>
              </w:rPr>
              <w:t>Bashall</w:t>
            </w:r>
            <w:proofErr w:type="spellEnd"/>
            <w:r>
              <w:rPr>
                <w:rFonts w:ascii="Calibri" w:hAnsi="Calibri"/>
                <w:sz w:val="24"/>
                <w:szCs w:val="24"/>
              </w:rPr>
              <w:t xml:space="preserve"> Eaves BB7 3NA</w:t>
            </w:r>
          </w:p>
        </w:tc>
      </w:tr>
      <w:tr w:rsidR="002F3ADA" w:rsidRPr="00DD62CA" w14:paraId="5F1DAB60" w14:textId="77777777">
        <w:trPr>
          <w:cantSplit/>
          <w:trHeight w:val="868"/>
        </w:trPr>
        <w:tc>
          <w:tcPr>
            <w:tcW w:w="10353" w:type="dxa"/>
            <w:gridSpan w:val="3"/>
          </w:tcPr>
          <w:p w14:paraId="12BA5EB7"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2D060C9" w14:textId="77777777" w:rsidR="002F3ADA" w:rsidRPr="00DD62CA" w:rsidRDefault="002F3ADA">
            <w:pPr>
              <w:jc w:val="both"/>
              <w:rPr>
                <w:rFonts w:ascii="Calibri" w:hAnsi="Calibri"/>
                <w:sz w:val="24"/>
                <w:szCs w:val="24"/>
              </w:rPr>
            </w:pPr>
          </w:p>
        </w:tc>
      </w:tr>
      <w:tr w:rsidR="002F3ADA" w:rsidRPr="00DD62CA" w14:paraId="3E902CD1" w14:textId="77777777">
        <w:trPr>
          <w:cantSplit/>
          <w:trHeight w:val="527"/>
        </w:trPr>
        <w:tc>
          <w:tcPr>
            <w:tcW w:w="988" w:type="dxa"/>
          </w:tcPr>
          <w:p w14:paraId="10447019"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4DD34CE3" w14:textId="77777777" w:rsidR="00E35F62" w:rsidRDefault="00E35F62">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40323BB2" w14:textId="77777777" w:rsidR="00E35F62" w:rsidRDefault="00E35F62">
            <w:pPr>
              <w:pStyle w:val="TableText"/>
              <w:rPr>
                <w:rFonts w:ascii="Calibri" w:hAnsi="Calibri"/>
                <w:sz w:val="24"/>
                <w:szCs w:val="24"/>
              </w:rPr>
            </w:pPr>
          </w:p>
          <w:p w14:paraId="572E753E" w14:textId="77777777" w:rsidR="00E35F62" w:rsidRDefault="00E35F62">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2C8D29FA" w14:textId="2C54B3C0" w:rsidR="002F3ADA" w:rsidRPr="00DD62CA" w:rsidRDefault="002F3ADA">
            <w:pPr>
              <w:pStyle w:val="TableText"/>
              <w:rPr>
                <w:rFonts w:ascii="Calibri" w:hAnsi="Calibri"/>
                <w:sz w:val="24"/>
                <w:szCs w:val="24"/>
              </w:rPr>
            </w:pPr>
          </w:p>
        </w:tc>
      </w:tr>
      <w:tr w:rsidR="00E35F62" w:rsidRPr="00DD62CA" w14:paraId="7011E774" w14:textId="77777777">
        <w:trPr>
          <w:cantSplit/>
          <w:trHeight w:val="527"/>
        </w:trPr>
        <w:tc>
          <w:tcPr>
            <w:tcW w:w="988" w:type="dxa"/>
          </w:tcPr>
          <w:p w14:paraId="594D6079"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75E84558" w14:textId="77777777" w:rsidR="00E35F62" w:rsidRDefault="00E35F62">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0118636" w14:textId="77777777" w:rsidR="00E35F62" w:rsidRDefault="00E35F62">
            <w:pPr>
              <w:pStyle w:val="TableText"/>
              <w:rPr>
                <w:rFonts w:ascii="Calibri" w:hAnsi="Calibri"/>
                <w:sz w:val="24"/>
                <w:szCs w:val="24"/>
              </w:rPr>
            </w:pPr>
          </w:p>
          <w:p w14:paraId="69718C29" w14:textId="77777777" w:rsidR="00E35F62" w:rsidRDefault="00E35F62">
            <w:pPr>
              <w:pStyle w:val="TableText"/>
              <w:rPr>
                <w:rFonts w:ascii="Calibri" w:hAnsi="Calibri"/>
                <w:sz w:val="24"/>
                <w:szCs w:val="24"/>
              </w:rPr>
            </w:pPr>
            <w:r>
              <w:rPr>
                <w:rFonts w:ascii="Calibri" w:hAnsi="Calibri"/>
                <w:sz w:val="24"/>
                <w:szCs w:val="24"/>
              </w:rPr>
              <w:t xml:space="preserve">BAC/06 - </w:t>
            </w:r>
            <w:proofErr w:type="spellStart"/>
            <w:r>
              <w:rPr>
                <w:rFonts w:ascii="Calibri" w:hAnsi="Calibri"/>
                <w:sz w:val="24"/>
                <w:szCs w:val="24"/>
              </w:rPr>
              <w:t>Dwg</w:t>
            </w:r>
            <w:proofErr w:type="spellEnd"/>
            <w:r>
              <w:rPr>
                <w:rFonts w:ascii="Calibri" w:hAnsi="Calibri"/>
                <w:sz w:val="24"/>
                <w:szCs w:val="24"/>
              </w:rPr>
              <w:t xml:space="preserve"> 01</w:t>
            </w:r>
          </w:p>
          <w:p w14:paraId="56DB7DBC" w14:textId="77777777" w:rsidR="00E35F62" w:rsidRDefault="00E35F62">
            <w:pPr>
              <w:pStyle w:val="TableText"/>
              <w:rPr>
                <w:rFonts w:ascii="Calibri" w:hAnsi="Calibri"/>
                <w:sz w:val="24"/>
                <w:szCs w:val="24"/>
              </w:rPr>
            </w:pPr>
            <w:r>
              <w:rPr>
                <w:rFonts w:ascii="Calibri" w:hAnsi="Calibri"/>
                <w:sz w:val="24"/>
                <w:szCs w:val="24"/>
              </w:rPr>
              <w:t xml:space="preserve">BAC/07- </w:t>
            </w:r>
            <w:proofErr w:type="spellStart"/>
            <w:r>
              <w:rPr>
                <w:rFonts w:ascii="Calibri" w:hAnsi="Calibri"/>
                <w:sz w:val="24"/>
                <w:szCs w:val="24"/>
              </w:rPr>
              <w:t>Dwg</w:t>
            </w:r>
            <w:proofErr w:type="spellEnd"/>
            <w:r>
              <w:rPr>
                <w:rFonts w:ascii="Calibri" w:hAnsi="Calibri"/>
                <w:sz w:val="24"/>
                <w:szCs w:val="24"/>
              </w:rPr>
              <w:t xml:space="preserve"> 00</w:t>
            </w:r>
          </w:p>
          <w:p w14:paraId="0F928DDE" w14:textId="77777777" w:rsidR="00E35F62" w:rsidRDefault="00E35F62">
            <w:pPr>
              <w:pStyle w:val="TableText"/>
              <w:rPr>
                <w:rFonts w:ascii="Calibri" w:hAnsi="Calibri"/>
                <w:sz w:val="24"/>
                <w:szCs w:val="24"/>
              </w:rPr>
            </w:pPr>
            <w:r>
              <w:rPr>
                <w:rFonts w:ascii="Calibri" w:hAnsi="Calibri"/>
                <w:sz w:val="24"/>
                <w:szCs w:val="24"/>
              </w:rPr>
              <w:t xml:space="preserve">BAC/07 - </w:t>
            </w:r>
            <w:proofErr w:type="spellStart"/>
            <w:r>
              <w:rPr>
                <w:rFonts w:ascii="Calibri" w:hAnsi="Calibri"/>
                <w:sz w:val="24"/>
                <w:szCs w:val="24"/>
              </w:rPr>
              <w:t>Dwg</w:t>
            </w:r>
            <w:proofErr w:type="spellEnd"/>
            <w:r>
              <w:rPr>
                <w:rFonts w:ascii="Calibri" w:hAnsi="Calibri"/>
                <w:sz w:val="24"/>
                <w:szCs w:val="24"/>
              </w:rPr>
              <w:t xml:space="preserve"> 02</w:t>
            </w:r>
          </w:p>
          <w:p w14:paraId="6AF55EDB" w14:textId="77777777" w:rsidR="00E35F62" w:rsidRDefault="00E35F62">
            <w:pPr>
              <w:pStyle w:val="TableText"/>
              <w:rPr>
                <w:rFonts w:ascii="Calibri" w:hAnsi="Calibri"/>
                <w:sz w:val="24"/>
                <w:szCs w:val="24"/>
              </w:rPr>
            </w:pPr>
            <w:r>
              <w:rPr>
                <w:rFonts w:ascii="Calibri" w:hAnsi="Calibri"/>
                <w:sz w:val="24"/>
                <w:szCs w:val="24"/>
              </w:rPr>
              <w:t xml:space="preserve">BAC/07 - </w:t>
            </w:r>
            <w:proofErr w:type="spellStart"/>
            <w:r>
              <w:rPr>
                <w:rFonts w:ascii="Calibri" w:hAnsi="Calibri"/>
                <w:sz w:val="24"/>
                <w:szCs w:val="24"/>
              </w:rPr>
              <w:t>Dwg</w:t>
            </w:r>
            <w:proofErr w:type="spellEnd"/>
            <w:r>
              <w:rPr>
                <w:rFonts w:ascii="Calibri" w:hAnsi="Calibri"/>
                <w:sz w:val="24"/>
                <w:szCs w:val="24"/>
              </w:rPr>
              <w:t xml:space="preserve"> 03</w:t>
            </w:r>
          </w:p>
          <w:p w14:paraId="0B466124" w14:textId="77777777" w:rsidR="00E35F62" w:rsidRDefault="00E35F62">
            <w:pPr>
              <w:pStyle w:val="TableText"/>
              <w:rPr>
                <w:rFonts w:ascii="Calibri" w:hAnsi="Calibri"/>
                <w:sz w:val="24"/>
                <w:szCs w:val="24"/>
              </w:rPr>
            </w:pPr>
          </w:p>
          <w:p w14:paraId="2AC81C38" w14:textId="1570D71F" w:rsidR="00E35F62" w:rsidRDefault="00E35F62">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24F99070" w14:textId="1526D9CE" w:rsidR="00E35F62" w:rsidRDefault="00E35F62">
            <w:pPr>
              <w:pStyle w:val="TableText"/>
              <w:rPr>
                <w:rFonts w:ascii="Calibri" w:hAnsi="Calibri"/>
                <w:sz w:val="24"/>
                <w:szCs w:val="24"/>
              </w:rPr>
            </w:pPr>
          </w:p>
          <w:p w14:paraId="0E7E6165" w14:textId="3B44D2DB" w:rsidR="00E35F62" w:rsidRDefault="00E35F62" w:rsidP="00E35F62">
            <w:pPr>
              <w:pStyle w:val="TableText"/>
              <w:jc w:val="right"/>
              <w:rPr>
                <w:rFonts w:ascii="Calibri" w:hAnsi="Calibri"/>
                <w:sz w:val="24"/>
                <w:szCs w:val="24"/>
              </w:rPr>
            </w:pPr>
            <w:r>
              <w:rPr>
                <w:rFonts w:ascii="Calibri" w:hAnsi="Calibri"/>
                <w:sz w:val="24"/>
                <w:szCs w:val="24"/>
              </w:rPr>
              <w:t>P.T.O.</w:t>
            </w:r>
          </w:p>
          <w:p w14:paraId="087AF4E7" w14:textId="4CCB3549" w:rsidR="00E35F62" w:rsidRPr="00DD62CA" w:rsidRDefault="00E35F62">
            <w:pPr>
              <w:pStyle w:val="TableText"/>
              <w:rPr>
                <w:rFonts w:ascii="Calibri" w:hAnsi="Calibri"/>
                <w:sz w:val="24"/>
                <w:szCs w:val="24"/>
              </w:rPr>
            </w:pPr>
          </w:p>
        </w:tc>
      </w:tr>
      <w:tr w:rsidR="00E35F62" w:rsidRPr="00DD62CA" w14:paraId="11D21CCE" w14:textId="77777777">
        <w:trPr>
          <w:cantSplit/>
          <w:trHeight w:val="527"/>
        </w:trPr>
        <w:tc>
          <w:tcPr>
            <w:tcW w:w="988" w:type="dxa"/>
          </w:tcPr>
          <w:p w14:paraId="270AA8EF"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4ECF7582" w14:textId="77777777" w:rsidR="00E35F62" w:rsidRDefault="00E35F62">
            <w:pPr>
              <w:pStyle w:val="TableText"/>
              <w:rPr>
                <w:rFonts w:ascii="Calibri" w:hAnsi="Calibri"/>
                <w:sz w:val="24"/>
                <w:szCs w:val="24"/>
              </w:rPr>
            </w:pPr>
            <w:r>
              <w:rPr>
                <w:rFonts w:ascii="Calibri" w:hAnsi="Calibri"/>
                <w:sz w:val="24"/>
                <w:szCs w:val="24"/>
              </w:rPr>
              <w:t xml:space="preserve">The materials to be used on the external surfaces of the development hereby approved as indicated on drawing: BAC/07 </w:t>
            </w:r>
            <w:proofErr w:type="spellStart"/>
            <w:r>
              <w:rPr>
                <w:rFonts w:ascii="Calibri" w:hAnsi="Calibri"/>
                <w:sz w:val="24"/>
                <w:szCs w:val="24"/>
              </w:rPr>
              <w:t>Dwg</w:t>
            </w:r>
            <w:proofErr w:type="spellEnd"/>
            <w:r>
              <w:rPr>
                <w:rFonts w:ascii="Calibri" w:hAnsi="Calibri"/>
                <w:sz w:val="24"/>
                <w:szCs w:val="24"/>
              </w:rPr>
              <w:t xml:space="preserve"> 02 shall be implemented as indicated.</w:t>
            </w:r>
          </w:p>
          <w:p w14:paraId="1714E2D6" w14:textId="77777777" w:rsidR="00E35F62" w:rsidRDefault="00E35F62">
            <w:pPr>
              <w:pStyle w:val="TableText"/>
              <w:rPr>
                <w:rFonts w:ascii="Calibri" w:hAnsi="Calibri"/>
                <w:sz w:val="24"/>
                <w:szCs w:val="24"/>
              </w:rPr>
            </w:pPr>
          </w:p>
          <w:p w14:paraId="5EFFAE64" w14:textId="469FC6FC" w:rsidR="00E35F62" w:rsidRPr="00DD62CA" w:rsidRDefault="00E35F62">
            <w:pPr>
              <w:pStyle w:val="TableText"/>
              <w:rPr>
                <w:rFonts w:ascii="Calibri" w:hAnsi="Calibri"/>
                <w:sz w:val="24"/>
                <w:szCs w:val="24"/>
              </w:rPr>
            </w:pPr>
            <w:r>
              <w:rPr>
                <w:rFonts w:ascii="Calibri" w:hAnsi="Calibri"/>
                <w:sz w:val="24"/>
                <w:szCs w:val="24"/>
              </w:rPr>
              <w:t>Reason:  In order that the Local Planning Authority may ensure the use of appropriate materials which are sympathetic to the character of surrounding buildings and the AONB in the interests of visual amenity.</w:t>
            </w:r>
          </w:p>
        </w:tc>
      </w:tr>
      <w:tr w:rsidR="00E35F62" w:rsidRPr="00DD62CA" w14:paraId="16AE91CA" w14:textId="77777777">
        <w:trPr>
          <w:cantSplit/>
          <w:trHeight w:val="527"/>
        </w:trPr>
        <w:tc>
          <w:tcPr>
            <w:tcW w:w="988" w:type="dxa"/>
          </w:tcPr>
          <w:p w14:paraId="30679D75"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333B4409" w14:textId="77777777" w:rsidR="00E35F62" w:rsidRDefault="00E35F62">
            <w:pPr>
              <w:pStyle w:val="TableText"/>
              <w:rPr>
                <w:rFonts w:ascii="Calibri" w:hAnsi="Calibri"/>
                <w:sz w:val="24"/>
                <w:szCs w:val="24"/>
              </w:rPr>
            </w:pPr>
            <w:r>
              <w:rPr>
                <w:rFonts w:ascii="Calibri" w:hAnsi="Calibri"/>
                <w:sz w:val="24"/>
                <w:szCs w:val="24"/>
              </w:rPr>
              <w:t xml:space="preserve">No clearance of any vegetation in preparation for or </w:t>
            </w:r>
            <w:proofErr w:type="gramStart"/>
            <w:r>
              <w:rPr>
                <w:rFonts w:ascii="Calibri" w:hAnsi="Calibri"/>
                <w:sz w:val="24"/>
                <w:szCs w:val="24"/>
              </w:rPr>
              <w:t>during the course of</w:t>
            </w:r>
            <w:proofErr w:type="gramEnd"/>
            <w:r>
              <w:rPr>
                <w:rFonts w:ascii="Calibri" w:hAnsi="Calibri"/>
                <w:sz w:val="24"/>
                <w:szCs w:val="24"/>
              </w:rPr>
              <w:t xml:space="preserve"> development shall take place during the bird breeding season (March - August inclusive) unless an ecological survey has first been submitted to and approved in writing by the Local Planning Authority which demonstrates that the vegetation to be cleared is not utilised for bird nesting. Should the survey reveal the presence of any nesting species, then no clearance of any vegetation shall take place during the bird breeding season until a methodology for protecting nest sites </w:t>
            </w:r>
            <w:proofErr w:type="gramStart"/>
            <w:r>
              <w:rPr>
                <w:rFonts w:ascii="Calibri" w:hAnsi="Calibri"/>
                <w:sz w:val="24"/>
                <w:szCs w:val="24"/>
              </w:rPr>
              <w:t>during the course of</w:t>
            </w:r>
            <w:proofErr w:type="gramEnd"/>
            <w:r>
              <w:rPr>
                <w:rFonts w:ascii="Calibri" w:hAnsi="Calibri"/>
                <w:sz w:val="24"/>
                <w:szCs w:val="24"/>
              </w:rPr>
              <w:t xml:space="preserve"> the development has been submitted to and approved in writing by the Local Planning Authority. Nest site protection shall thereafter be provided in accordance with the duly approved methodology.</w:t>
            </w:r>
          </w:p>
          <w:p w14:paraId="3E43747A" w14:textId="77777777" w:rsidR="00E35F62" w:rsidRDefault="00E35F62">
            <w:pPr>
              <w:pStyle w:val="TableText"/>
              <w:rPr>
                <w:rFonts w:ascii="Calibri" w:hAnsi="Calibri"/>
                <w:sz w:val="24"/>
                <w:szCs w:val="24"/>
              </w:rPr>
            </w:pPr>
          </w:p>
          <w:p w14:paraId="51757424" w14:textId="77777777" w:rsidR="00E35F62" w:rsidRDefault="00E35F62">
            <w:pPr>
              <w:pStyle w:val="TableText"/>
              <w:rPr>
                <w:rFonts w:ascii="Calibri" w:hAnsi="Calibri"/>
                <w:sz w:val="24"/>
                <w:szCs w:val="24"/>
              </w:rPr>
            </w:pPr>
            <w:r>
              <w:rPr>
                <w:rFonts w:ascii="Calibri" w:hAnsi="Calibri"/>
                <w:sz w:val="24"/>
                <w:szCs w:val="24"/>
              </w:rPr>
              <w:t>Reason: To ensure that there are no adverse effects on the favourable conservation status of birds and to protect the bird population from damaging activities and reduce or remove the impact of development.</w:t>
            </w:r>
          </w:p>
          <w:p w14:paraId="12104EE0" w14:textId="21F5702E" w:rsidR="00E35F62" w:rsidRPr="00DD62CA" w:rsidRDefault="00E35F62">
            <w:pPr>
              <w:pStyle w:val="TableText"/>
              <w:rPr>
                <w:rFonts w:ascii="Calibri" w:hAnsi="Calibri"/>
                <w:sz w:val="24"/>
                <w:szCs w:val="24"/>
              </w:rPr>
            </w:pPr>
          </w:p>
        </w:tc>
      </w:tr>
      <w:tr w:rsidR="00E35F62" w:rsidRPr="00DD62CA" w14:paraId="788FC94B" w14:textId="77777777">
        <w:trPr>
          <w:cantSplit/>
          <w:trHeight w:val="527"/>
        </w:trPr>
        <w:tc>
          <w:tcPr>
            <w:tcW w:w="988" w:type="dxa"/>
          </w:tcPr>
          <w:p w14:paraId="7B2CA952"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048B85DF" w14:textId="77777777" w:rsidR="00E35F62" w:rsidRDefault="00E35F62">
            <w:pPr>
              <w:pStyle w:val="TableText"/>
              <w:rPr>
                <w:rFonts w:ascii="Calibri" w:hAnsi="Calibri"/>
                <w:sz w:val="24"/>
                <w:szCs w:val="24"/>
              </w:rPr>
            </w:pPr>
            <w:r>
              <w:rPr>
                <w:rFonts w:ascii="Calibri" w:hAnsi="Calibri"/>
                <w:sz w:val="24"/>
                <w:szCs w:val="24"/>
              </w:rPr>
              <w:t xml:space="preserve">Within three months of commencement of development, full details of the provisions to be made for building dependent species of conservation concern, artificial bird nesting boxes and artificial bat roosting sites shall have been submitted </w:t>
            </w:r>
            <w:proofErr w:type="gramStart"/>
            <w:r>
              <w:rPr>
                <w:rFonts w:ascii="Calibri" w:hAnsi="Calibri"/>
                <w:sz w:val="24"/>
                <w:szCs w:val="24"/>
              </w:rPr>
              <w:t>to, and</w:t>
            </w:r>
            <w:proofErr w:type="gramEnd"/>
            <w:r>
              <w:rPr>
                <w:rFonts w:ascii="Calibri" w:hAnsi="Calibri"/>
                <w:sz w:val="24"/>
                <w:szCs w:val="24"/>
              </w:rPr>
              <w:t xml:space="preserve"> approved in writing by the Local Planning Authority. The details shall be submitted on a site plan identifying the number and locations of the boxes to be installed.   </w:t>
            </w:r>
          </w:p>
          <w:p w14:paraId="1E987C89" w14:textId="77777777" w:rsidR="00E35F62" w:rsidRDefault="00E35F62">
            <w:pPr>
              <w:pStyle w:val="TableText"/>
              <w:rPr>
                <w:rFonts w:ascii="Calibri" w:hAnsi="Calibri"/>
                <w:sz w:val="24"/>
                <w:szCs w:val="24"/>
              </w:rPr>
            </w:pPr>
          </w:p>
          <w:p w14:paraId="60895D59" w14:textId="77777777" w:rsidR="00E35F62" w:rsidRDefault="00E35F62">
            <w:pPr>
              <w:pStyle w:val="TableText"/>
              <w:rPr>
                <w:rFonts w:ascii="Calibri" w:hAnsi="Calibri"/>
                <w:sz w:val="24"/>
                <w:szCs w:val="24"/>
              </w:rPr>
            </w:pPr>
            <w:r>
              <w:rPr>
                <w:rFonts w:ascii="Calibri" w:hAnsi="Calibri"/>
                <w:sz w:val="24"/>
                <w:szCs w:val="24"/>
              </w:rPr>
              <w:t>The artificial bird/bat boxes shall be installed in accordance with the agreed details before the accommodation is first brought into use and retained thereafter.</w:t>
            </w:r>
          </w:p>
          <w:p w14:paraId="73F40835" w14:textId="77777777" w:rsidR="00E35F62" w:rsidRDefault="00E35F62">
            <w:pPr>
              <w:pStyle w:val="TableText"/>
              <w:rPr>
                <w:rFonts w:ascii="Calibri" w:hAnsi="Calibri"/>
                <w:sz w:val="24"/>
                <w:szCs w:val="24"/>
              </w:rPr>
            </w:pPr>
          </w:p>
          <w:p w14:paraId="38A65EFA" w14:textId="77777777" w:rsidR="00E35F62" w:rsidRDefault="00E35F62">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w:t>
            </w:r>
          </w:p>
          <w:p w14:paraId="7B68A506" w14:textId="61965DC8" w:rsidR="00E35F62" w:rsidRPr="00DD62CA" w:rsidRDefault="00E35F62">
            <w:pPr>
              <w:pStyle w:val="TableText"/>
              <w:rPr>
                <w:rFonts w:ascii="Calibri" w:hAnsi="Calibri"/>
                <w:sz w:val="24"/>
                <w:szCs w:val="24"/>
              </w:rPr>
            </w:pPr>
          </w:p>
        </w:tc>
      </w:tr>
      <w:tr w:rsidR="00E35F62" w:rsidRPr="00DD62CA" w14:paraId="422257E4" w14:textId="77777777">
        <w:trPr>
          <w:cantSplit/>
          <w:trHeight w:val="527"/>
        </w:trPr>
        <w:tc>
          <w:tcPr>
            <w:tcW w:w="988" w:type="dxa"/>
          </w:tcPr>
          <w:p w14:paraId="31456428"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600B2686" w14:textId="77777777" w:rsidR="00E35F62" w:rsidRDefault="00E35F62">
            <w:pPr>
              <w:pStyle w:val="TableText"/>
              <w:rPr>
                <w:rFonts w:ascii="Calibri" w:hAnsi="Calibri"/>
                <w:sz w:val="24"/>
                <w:szCs w:val="24"/>
              </w:rPr>
            </w:pPr>
            <w:r>
              <w:rPr>
                <w:rFonts w:ascii="Calibri" w:hAnsi="Calibri"/>
                <w:sz w:val="24"/>
                <w:szCs w:val="24"/>
              </w:rPr>
              <w:t>Within three months of the date of this permission, details of the type, species, siting, planting distances and programme of planting of the trees and shrubs shown on approved drawing BAC/07 Dwg03) shall be submitted to and approved in writing by the Local Planning Authority. The duly approved landscaping scheme shall be planted/carried out within 12 months of the commencement of development and shall be retained as approved thereafter. Any trees and shrubs removed, dying, being severely damaged or becoming seriously diseased within five years of planting shall be replaced by trees or shrubs of similar size and species to those originally required to be planted.</w:t>
            </w:r>
          </w:p>
          <w:p w14:paraId="5711CDCC" w14:textId="77777777" w:rsidR="00E35F62" w:rsidRDefault="00E35F62">
            <w:pPr>
              <w:pStyle w:val="TableText"/>
              <w:rPr>
                <w:rFonts w:ascii="Calibri" w:hAnsi="Calibri"/>
                <w:sz w:val="24"/>
                <w:szCs w:val="24"/>
              </w:rPr>
            </w:pPr>
          </w:p>
          <w:p w14:paraId="22BCF31E" w14:textId="77777777" w:rsidR="00E35F62" w:rsidRDefault="00E35F62">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achieve a satisfactory level of landscaping in the interests of visual amenity.</w:t>
            </w:r>
          </w:p>
          <w:p w14:paraId="1170FF13" w14:textId="0FE247A6" w:rsidR="00E35F62" w:rsidRDefault="00E35F62">
            <w:pPr>
              <w:pStyle w:val="TableText"/>
              <w:rPr>
                <w:rFonts w:ascii="Calibri" w:hAnsi="Calibri"/>
                <w:sz w:val="24"/>
                <w:szCs w:val="24"/>
              </w:rPr>
            </w:pPr>
          </w:p>
          <w:p w14:paraId="76E36FCA" w14:textId="758A1CD7" w:rsidR="00E35F62" w:rsidRDefault="00E35F62" w:rsidP="00E35F62">
            <w:pPr>
              <w:pStyle w:val="TableText"/>
              <w:jc w:val="right"/>
              <w:rPr>
                <w:rFonts w:ascii="Calibri" w:hAnsi="Calibri"/>
                <w:sz w:val="24"/>
                <w:szCs w:val="24"/>
              </w:rPr>
            </w:pPr>
            <w:r>
              <w:rPr>
                <w:rFonts w:ascii="Calibri" w:hAnsi="Calibri"/>
                <w:sz w:val="24"/>
                <w:szCs w:val="24"/>
              </w:rPr>
              <w:t>P.T.O.</w:t>
            </w:r>
          </w:p>
          <w:p w14:paraId="4E20246D" w14:textId="45C77F71" w:rsidR="00E35F62" w:rsidRPr="00DD62CA" w:rsidRDefault="00E35F62">
            <w:pPr>
              <w:pStyle w:val="TableText"/>
              <w:rPr>
                <w:rFonts w:ascii="Calibri" w:hAnsi="Calibri"/>
                <w:sz w:val="24"/>
                <w:szCs w:val="24"/>
              </w:rPr>
            </w:pPr>
          </w:p>
        </w:tc>
      </w:tr>
      <w:tr w:rsidR="00E35F62" w:rsidRPr="00DD62CA" w14:paraId="3BC7FD27" w14:textId="77777777">
        <w:trPr>
          <w:cantSplit/>
          <w:trHeight w:val="527"/>
        </w:trPr>
        <w:tc>
          <w:tcPr>
            <w:tcW w:w="988" w:type="dxa"/>
          </w:tcPr>
          <w:p w14:paraId="3F399425"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1F2AFAE7" w14:textId="77777777" w:rsidR="00E35F62" w:rsidRDefault="00E35F62">
            <w:pPr>
              <w:pStyle w:val="TableText"/>
              <w:rPr>
                <w:rFonts w:ascii="Calibri" w:hAnsi="Calibri"/>
                <w:sz w:val="24"/>
                <w:szCs w:val="24"/>
              </w:rPr>
            </w:pPr>
            <w:r>
              <w:rPr>
                <w:rFonts w:ascii="Calibri" w:hAnsi="Calibri"/>
                <w:sz w:val="24"/>
                <w:szCs w:val="24"/>
              </w:rPr>
              <w:t xml:space="preserve">Use of the external balcony areas shall be restricted to between the hours of 07:00 - 00:00 on any day. </w:t>
            </w:r>
          </w:p>
          <w:p w14:paraId="3BC4FE4D" w14:textId="77777777" w:rsidR="00E35F62" w:rsidRDefault="00E35F62">
            <w:pPr>
              <w:pStyle w:val="TableText"/>
              <w:rPr>
                <w:rFonts w:ascii="Calibri" w:hAnsi="Calibri"/>
                <w:sz w:val="24"/>
                <w:szCs w:val="24"/>
              </w:rPr>
            </w:pPr>
          </w:p>
          <w:p w14:paraId="71B7790D" w14:textId="77777777" w:rsidR="00E35F62" w:rsidRDefault="00E35F62">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safeguard the amenity of nearby residents.</w:t>
            </w:r>
          </w:p>
          <w:p w14:paraId="1EF518E0" w14:textId="0F5CAF23" w:rsidR="00E35F62" w:rsidRPr="00DD62CA" w:rsidRDefault="00E35F62">
            <w:pPr>
              <w:pStyle w:val="TableText"/>
              <w:rPr>
                <w:rFonts w:ascii="Calibri" w:hAnsi="Calibri"/>
                <w:sz w:val="24"/>
                <w:szCs w:val="24"/>
              </w:rPr>
            </w:pPr>
          </w:p>
        </w:tc>
      </w:tr>
      <w:tr w:rsidR="00E35F62" w:rsidRPr="00DD62CA" w14:paraId="6E684AE2" w14:textId="77777777">
        <w:trPr>
          <w:cantSplit/>
          <w:trHeight w:val="527"/>
        </w:trPr>
        <w:tc>
          <w:tcPr>
            <w:tcW w:w="988" w:type="dxa"/>
          </w:tcPr>
          <w:p w14:paraId="6B7EBCAB"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6BE95CB5" w14:textId="00ABB678" w:rsidR="00E35F62" w:rsidRDefault="00E35F62">
            <w:pPr>
              <w:pStyle w:val="TableText"/>
              <w:rPr>
                <w:rFonts w:ascii="Calibri" w:hAnsi="Calibri"/>
                <w:sz w:val="24"/>
                <w:szCs w:val="24"/>
              </w:rPr>
            </w:pPr>
            <w:r>
              <w:rPr>
                <w:rFonts w:ascii="Calibri" w:hAnsi="Calibri"/>
                <w:sz w:val="24"/>
                <w:szCs w:val="24"/>
              </w:rPr>
              <w:t xml:space="preserve">Prior to the accommodation building hereby permitted being first occupied an accommodation management plan shall have been submitted to and approved in writing by the Local Planning Authority. The premises shall operate and be managed in strict accordance with </w:t>
            </w:r>
            <w:proofErr w:type="gramStart"/>
            <w:r>
              <w:rPr>
                <w:rFonts w:ascii="Calibri" w:hAnsi="Calibri"/>
                <w:sz w:val="24"/>
                <w:szCs w:val="24"/>
              </w:rPr>
              <w:t>the  approved</w:t>
            </w:r>
            <w:proofErr w:type="gramEnd"/>
            <w:r>
              <w:rPr>
                <w:rFonts w:ascii="Calibri" w:hAnsi="Calibri"/>
                <w:sz w:val="24"/>
                <w:szCs w:val="24"/>
              </w:rPr>
              <w:t xml:space="preserve"> plan whilst ever the use as guest accommodation persists.</w:t>
            </w:r>
          </w:p>
          <w:p w14:paraId="11A9E89A" w14:textId="77777777" w:rsidR="00E35F62" w:rsidRDefault="00E35F62">
            <w:pPr>
              <w:pStyle w:val="TableText"/>
              <w:rPr>
                <w:rFonts w:ascii="Calibri" w:hAnsi="Calibri"/>
                <w:sz w:val="24"/>
                <w:szCs w:val="24"/>
              </w:rPr>
            </w:pPr>
          </w:p>
          <w:p w14:paraId="2FF615A5" w14:textId="77777777" w:rsidR="00E35F62" w:rsidRDefault="00E35F62">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prevent nuisance arising.</w:t>
            </w:r>
          </w:p>
          <w:p w14:paraId="7818E724" w14:textId="0EA92F17" w:rsidR="00E35F62" w:rsidRPr="00DD62CA" w:rsidRDefault="00E35F62">
            <w:pPr>
              <w:pStyle w:val="TableText"/>
              <w:rPr>
                <w:rFonts w:ascii="Calibri" w:hAnsi="Calibri"/>
                <w:sz w:val="24"/>
                <w:szCs w:val="24"/>
              </w:rPr>
            </w:pPr>
          </w:p>
        </w:tc>
      </w:tr>
      <w:tr w:rsidR="00E35F62" w:rsidRPr="00DD62CA" w14:paraId="34FD7DF8" w14:textId="77777777">
        <w:trPr>
          <w:cantSplit/>
          <w:trHeight w:val="527"/>
        </w:trPr>
        <w:tc>
          <w:tcPr>
            <w:tcW w:w="988" w:type="dxa"/>
          </w:tcPr>
          <w:p w14:paraId="0919C82C"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36E7B419" w14:textId="77777777" w:rsidR="00E35F62" w:rsidRDefault="00E35F62">
            <w:pPr>
              <w:pStyle w:val="TableText"/>
              <w:rPr>
                <w:rFonts w:ascii="Calibri" w:hAnsi="Calibri"/>
                <w:sz w:val="24"/>
                <w:szCs w:val="24"/>
              </w:rPr>
            </w:pPr>
            <w:r>
              <w:rPr>
                <w:rFonts w:ascii="Calibri" w:hAnsi="Calibri"/>
                <w:sz w:val="24"/>
                <w:szCs w:val="24"/>
              </w:rPr>
              <w:t xml:space="preserve">Vehicle access to and from the accommodation building hereby permitted shall accord with the </w:t>
            </w:r>
            <w:proofErr w:type="gramStart"/>
            <w:r>
              <w:rPr>
                <w:rFonts w:ascii="Calibri" w:hAnsi="Calibri"/>
                <w:sz w:val="24"/>
                <w:szCs w:val="24"/>
              </w:rPr>
              <w:t>one way</w:t>
            </w:r>
            <w:proofErr w:type="gramEnd"/>
            <w:r>
              <w:rPr>
                <w:rFonts w:ascii="Calibri" w:hAnsi="Calibri"/>
                <w:sz w:val="24"/>
                <w:szCs w:val="24"/>
              </w:rPr>
              <w:t xml:space="preserve"> system agreed and approved under discharge of condition application 3/2017/0367.  </w:t>
            </w:r>
          </w:p>
          <w:p w14:paraId="5C58D545" w14:textId="77777777" w:rsidR="00E35F62" w:rsidRDefault="00E35F62">
            <w:pPr>
              <w:pStyle w:val="TableText"/>
              <w:rPr>
                <w:rFonts w:ascii="Calibri" w:hAnsi="Calibri"/>
                <w:sz w:val="24"/>
                <w:szCs w:val="24"/>
              </w:rPr>
            </w:pPr>
          </w:p>
          <w:p w14:paraId="1D7E515B" w14:textId="77777777" w:rsidR="00E35F62" w:rsidRDefault="00E35F62">
            <w:pPr>
              <w:pStyle w:val="TableText"/>
              <w:rPr>
                <w:rFonts w:ascii="Calibri" w:hAnsi="Calibri"/>
                <w:sz w:val="24"/>
                <w:szCs w:val="24"/>
              </w:rPr>
            </w:pPr>
            <w:r>
              <w:rPr>
                <w:rFonts w:ascii="Calibri" w:hAnsi="Calibri"/>
                <w:sz w:val="24"/>
                <w:szCs w:val="24"/>
              </w:rPr>
              <w:t>Reason: To reduce traffic conflict on the adjacent highways and in the interest of highway safety.</w:t>
            </w:r>
          </w:p>
          <w:p w14:paraId="3D20F901" w14:textId="6879A365" w:rsidR="00E35F62" w:rsidRPr="00DD62CA" w:rsidRDefault="00E35F62">
            <w:pPr>
              <w:pStyle w:val="TableText"/>
              <w:rPr>
                <w:rFonts w:ascii="Calibri" w:hAnsi="Calibri"/>
                <w:sz w:val="24"/>
                <w:szCs w:val="24"/>
              </w:rPr>
            </w:pPr>
          </w:p>
        </w:tc>
      </w:tr>
      <w:tr w:rsidR="00E35F62" w:rsidRPr="00DD62CA" w14:paraId="5EB7EDED" w14:textId="77777777">
        <w:trPr>
          <w:cantSplit/>
          <w:trHeight w:val="527"/>
        </w:trPr>
        <w:tc>
          <w:tcPr>
            <w:tcW w:w="988" w:type="dxa"/>
          </w:tcPr>
          <w:p w14:paraId="6E6DCD7D"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7BA32DF4" w14:textId="77777777" w:rsidR="00E35F62" w:rsidRDefault="00E35F62">
            <w:pPr>
              <w:pStyle w:val="TableText"/>
              <w:rPr>
                <w:rFonts w:ascii="Calibri" w:hAnsi="Calibri"/>
                <w:sz w:val="24"/>
                <w:szCs w:val="24"/>
              </w:rPr>
            </w:pPr>
            <w:r>
              <w:rPr>
                <w:rFonts w:ascii="Calibri" w:hAnsi="Calibri"/>
                <w:sz w:val="24"/>
                <w:szCs w:val="24"/>
              </w:rPr>
              <w:t xml:space="preserve">Notwithstanding the provisions The Town and Country Planning (Use Classes) (Amendment) (England) Order 2015, or any equivalent Order following the revocation and re-enactment thereof (with or without modification), the accommodation building hereby approved shall only be used as holiday accommodation and for no other purpose, including any other purpose within Use Class C3. </w:t>
            </w:r>
          </w:p>
          <w:p w14:paraId="76758EBF" w14:textId="77777777" w:rsidR="00E35F62" w:rsidRDefault="00E35F62">
            <w:pPr>
              <w:pStyle w:val="TableText"/>
              <w:rPr>
                <w:rFonts w:ascii="Calibri" w:hAnsi="Calibri"/>
                <w:sz w:val="24"/>
                <w:szCs w:val="24"/>
              </w:rPr>
            </w:pPr>
          </w:p>
          <w:p w14:paraId="3BE580B2" w14:textId="77777777" w:rsidR="00E35F62" w:rsidRDefault="00E35F62">
            <w:pPr>
              <w:pStyle w:val="TableText"/>
              <w:rPr>
                <w:rFonts w:ascii="Calibri" w:hAnsi="Calibri"/>
                <w:sz w:val="24"/>
                <w:szCs w:val="24"/>
              </w:rPr>
            </w:pPr>
            <w:r>
              <w:rPr>
                <w:rFonts w:ascii="Calibri" w:hAnsi="Calibri"/>
                <w:sz w:val="24"/>
                <w:szCs w:val="24"/>
              </w:rPr>
              <w:t>Reason: For the avoidance of doubt, and to avoid an over-intensive use and to ensure that the development remains compatible with the character of the area and the intensity and frequency of usage remains proportionate to the use hereby approved.</w:t>
            </w:r>
          </w:p>
          <w:p w14:paraId="05711825" w14:textId="63D6A0D9" w:rsidR="00E35F62" w:rsidRPr="00DD62CA" w:rsidRDefault="00E35F62">
            <w:pPr>
              <w:pStyle w:val="TableText"/>
              <w:rPr>
                <w:rFonts w:ascii="Calibri" w:hAnsi="Calibri"/>
                <w:sz w:val="24"/>
                <w:szCs w:val="24"/>
              </w:rPr>
            </w:pPr>
          </w:p>
        </w:tc>
      </w:tr>
      <w:tr w:rsidR="00E35F62" w:rsidRPr="00DD62CA" w14:paraId="35CAC3CB" w14:textId="77777777">
        <w:trPr>
          <w:cantSplit/>
          <w:trHeight w:val="527"/>
        </w:trPr>
        <w:tc>
          <w:tcPr>
            <w:tcW w:w="988" w:type="dxa"/>
          </w:tcPr>
          <w:p w14:paraId="64980DDB"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5B1EA415" w14:textId="77777777" w:rsidR="00E35F62" w:rsidRDefault="00E35F62">
            <w:pPr>
              <w:pStyle w:val="TableText"/>
              <w:rPr>
                <w:rFonts w:ascii="Calibri" w:hAnsi="Calibri"/>
                <w:sz w:val="24"/>
                <w:szCs w:val="24"/>
              </w:rPr>
            </w:pPr>
            <w:r>
              <w:rPr>
                <w:rFonts w:ascii="Calibri" w:hAnsi="Calibri"/>
                <w:sz w:val="24"/>
                <w:szCs w:val="24"/>
              </w:rPr>
              <w:t xml:space="preserve">The accommodation building hereby permitted shall only be used as ancillary accommodation by persons attending training or wedding events at the adjacent Out Barn </w:t>
            </w:r>
            <w:proofErr w:type="gramStart"/>
            <w:r>
              <w:rPr>
                <w:rFonts w:ascii="Calibri" w:hAnsi="Calibri"/>
                <w:sz w:val="24"/>
                <w:szCs w:val="24"/>
              </w:rPr>
              <w:t>building, and</w:t>
            </w:r>
            <w:proofErr w:type="gramEnd"/>
            <w:r>
              <w:rPr>
                <w:rFonts w:ascii="Calibri" w:hAnsi="Calibri"/>
                <w:sz w:val="24"/>
                <w:szCs w:val="24"/>
              </w:rPr>
              <w:t xml:space="preserve"> shall not be used as permanent accommodation or any individual(s) sole place of residence, or by any persons not attending a training or wedding event at the adjacent Out Barn building.  A register of all occupants of the accommodation hereby approved shall be </w:t>
            </w:r>
            <w:proofErr w:type="gramStart"/>
            <w:r>
              <w:rPr>
                <w:rFonts w:ascii="Calibri" w:hAnsi="Calibri"/>
                <w:sz w:val="24"/>
                <w:szCs w:val="24"/>
              </w:rPr>
              <w:t>maintained at all times</w:t>
            </w:r>
            <w:proofErr w:type="gramEnd"/>
            <w:r>
              <w:rPr>
                <w:rFonts w:ascii="Calibri" w:hAnsi="Calibri"/>
                <w:sz w:val="24"/>
                <w:szCs w:val="24"/>
              </w:rPr>
              <w:t xml:space="preserve"> and shall be made available for inspection by the Local Planning Authority on request.  For the avoidance of doubt the register shall contain the name and address of the principal occupier together with dates of occupation.</w:t>
            </w:r>
          </w:p>
          <w:p w14:paraId="56B46B36" w14:textId="77777777" w:rsidR="00E35F62" w:rsidRDefault="00E35F62">
            <w:pPr>
              <w:pStyle w:val="TableText"/>
              <w:rPr>
                <w:rFonts w:ascii="Calibri" w:hAnsi="Calibri"/>
                <w:sz w:val="24"/>
                <w:szCs w:val="24"/>
              </w:rPr>
            </w:pPr>
          </w:p>
          <w:p w14:paraId="36F5DF7F" w14:textId="77777777" w:rsidR="00E35F62" w:rsidRDefault="00E35F62">
            <w:pPr>
              <w:pStyle w:val="TableText"/>
              <w:rPr>
                <w:rFonts w:ascii="Calibri" w:hAnsi="Calibri"/>
                <w:sz w:val="24"/>
                <w:szCs w:val="24"/>
              </w:rPr>
            </w:pPr>
            <w:r>
              <w:rPr>
                <w:rFonts w:ascii="Calibri" w:hAnsi="Calibri"/>
                <w:sz w:val="24"/>
                <w:szCs w:val="24"/>
              </w:rPr>
              <w:t>Reason:  For the avoidance of doubt and ensure that the use remains compatible with the character of the area and the intensity, frequency and nature of the usage remains commensurate and relevant to the nature of the consent sought.</w:t>
            </w:r>
          </w:p>
          <w:p w14:paraId="1B47B2BA" w14:textId="77777777" w:rsidR="00E35F62" w:rsidRDefault="00E35F62">
            <w:pPr>
              <w:pStyle w:val="TableText"/>
              <w:rPr>
                <w:rFonts w:ascii="Calibri" w:hAnsi="Calibri"/>
                <w:sz w:val="24"/>
                <w:szCs w:val="24"/>
              </w:rPr>
            </w:pPr>
          </w:p>
          <w:p w14:paraId="38587D46" w14:textId="00F37FB3" w:rsidR="00E35F62" w:rsidRPr="00DD62CA" w:rsidRDefault="00E35F62" w:rsidP="00E35F62">
            <w:pPr>
              <w:pStyle w:val="TableText"/>
              <w:jc w:val="right"/>
              <w:rPr>
                <w:rFonts w:ascii="Calibri" w:hAnsi="Calibri"/>
                <w:sz w:val="24"/>
                <w:szCs w:val="24"/>
              </w:rPr>
            </w:pPr>
            <w:r>
              <w:rPr>
                <w:rFonts w:ascii="Calibri" w:hAnsi="Calibri"/>
                <w:sz w:val="24"/>
                <w:szCs w:val="24"/>
              </w:rPr>
              <w:t>P.T.O.</w:t>
            </w:r>
          </w:p>
        </w:tc>
      </w:tr>
      <w:tr w:rsidR="00E35F62" w:rsidRPr="00DD62CA" w14:paraId="0DEEE97D" w14:textId="77777777">
        <w:trPr>
          <w:cantSplit/>
          <w:trHeight w:val="527"/>
        </w:trPr>
        <w:tc>
          <w:tcPr>
            <w:tcW w:w="988" w:type="dxa"/>
          </w:tcPr>
          <w:p w14:paraId="193A9E7B"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290496DE" w14:textId="77777777" w:rsidR="00E35F62" w:rsidRDefault="00E35F62">
            <w:pPr>
              <w:pStyle w:val="TableText"/>
              <w:rPr>
                <w:rFonts w:ascii="Calibri" w:hAnsi="Calibri"/>
                <w:sz w:val="24"/>
                <w:szCs w:val="24"/>
              </w:rPr>
            </w:pPr>
            <w:r>
              <w:rPr>
                <w:rFonts w:ascii="Calibri" w:hAnsi="Calibri"/>
                <w:sz w:val="24"/>
                <w:szCs w:val="24"/>
              </w:rPr>
              <w:t>No external lighting shall be installed on the building hereby approved, or elsewhere on the site without the prior written approval of the Local Planning Authority. Details of any such lighting shall be submitted to and approved in writing by the Local Planning Authority prior to its installation. The approved details shall thereafter be fully implemented.</w:t>
            </w:r>
          </w:p>
          <w:p w14:paraId="541C7F8C" w14:textId="77777777" w:rsidR="00E35F62" w:rsidRDefault="00E35F62">
            <w:pPr>
              <w:pStyle w:val="TableText"/>
              <w:rPr>
                <w:rFonts w:ascii="Calibri" w:hAnsi="Calibri"/>
                <w:sz w:val="24"/>
                <w:szCs w:val="24"/>
              </w:rPr>
            </w:pPr>
          </w:p>
          <w:p w14:paraId="531D47E7" w14:textId="77777777" w:rsidR="00E35F62" w:rsidRDefault="00E35F62">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a satisfactory appearance in the interests of visual amenity and to prevent nuisance arising. </w:t>
            </w:r>
          </w:p>
          <w:p w14:paraId="78DE945F" w14:textId="255C4B4D" w:rsidR="00E35F62" w:rsidRPr="00DD62CA" w:rsidRDefault="00E35F62">
            <w:pPr>
              <w:pStyle w:val="TableText"/>
              <w:rPr>
                <w:rFonts w:ascii="Calibri" w:hAnsi="Calibri"/>
                <w:sz w:val="24"/>
                <w:szCs w:val="24"/>
              </w:rPr>
            </w:pPr>
          </w:p>
        </w:tc>
      </w:tr>
      <w:tr w:rsidR="00E35F62" w:rsidRPr="00DD62CA" w14:paraId="1653D4F3" w14:textId="77777777">
        <w:trPr>
          <w:cantSplit/>
          <w:trHeight w:val="527"/>
        </w:trPr>
        <w:tc>
          <w:tcPr>
            <w:tcW w:w="988" w:type="dxa"/>
          </w:tcPr>
          <w:p w14:paraId="6F198234"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1C62C54C" w14:textId="77777777" w:rsidR="00E35F62" w:rsidRDefault="00E35F62">
            <w:pPr>
              <w:pStyle w:val="TableText"/>
              <w:rPr>
                <w:rFonts w:ascii="Calibri" w:hAnsi="Calibri"/>
                <w:sz w:val="24"/>
                <w:szCs w:val="24"/>
              </w:rPr>
            </w:pPr>
            <w:r>
              <w:rPr>
                <w:rFonts w:ascii="Calibri" w:hAnsi="Calibri"/>
                <w:sz w:val="24"/>
                <w:szCs w:val="24"/>
              </w:rPr>
              <w:t>Foul and surface water shall be drained on separate systems. Surface water shall be drained in accordance with the hierarchy of drainage options in national planning practice guidance. In the event of surface water discharging to public sewer, the rate of discharge shall be restricted to the lowest possible rate which shall be agreed with the statutory undertaker prior to connection to the public sewer.</w:t>
            </w:r>
          </w:p>
          <w:p w14:paraId="3AA79295" w14:textId="77777777" w:rsidR="00E35F62" w:rsidRDefault="00E35F62">
            <w:pPr>
              <w:pStyle w:val="TableText"/>
              <w:rPr>
                <w:rFonts w:ascii="Calibri" w:hAnsi="Calibri"/>
                <w:sz w:val="24"/>
                <w:szCs w:val="24"/>
              </w:rPr>
            </w:pPr>
          </w:p>
          <w:p w14:paraId="5F76741F" w14:textId="77777777" w:rsidR="00E35F62" w:rsidRDefault="00E35F62">
            <w:pPr>
              <w:pStyle w:val="TableText"/>
              <w:rPr>
                <w:rFonts w:ascii="Calibri" w:hAnsi="Calibri"/>
                <w:sz w:val="24"/>
                <w:szCs w:val="24"/>
              </w:rPr>
            </w:pPr>
            <w:r>
              <w:rPr>
                <w:rFonts w:ascii="Calibri" w:hAnsi="Calibri"/>
                <w:sz w:val="24"/>
                <w:szCs w:val="24"/>
              </w:rPr>
              <w:t>Reason: To secure proper drainage and to manage the risk of flooding and pollution.</w:t>
            </w:r>
          </w:p>
          <w:p w14:paraId="40A508EA" w14:textId="5E51B169" w:rsidR="00E35F62" w:rsidRPr="00DD62CA" w:rsidRDefault="00E35F62">
            <w:pPr>
              <w:pStyle w:val="TableText"/>
              <w:rPr>
                <w:rFonts w:ascii="Calibri" w:hAnsi="Calibri"/>
                <w:sz w:val="24"/>
                <w:szCs w:val="24"/>
              </w:rPr>
            </w:pPr>
          </w:p>
        </w:tc>
      </w:tr>
      <w:tr w:rsidR="00E35F62" w:rsidRPr="00DD62CA" w14:paraId="6B7AD547" w14:textId="77777777">
        <w:trPr>
          <w:cantSplit/>
          <w:trHeight w:val="527"/>
        </w:trPr>
        <w:tc>
          <w:tcPr>
            <w:tcW w:w="988" w:type="dxa"/>
          </w:tcPr>
          <w:p w14:paraId="13BDA785" w14:textId="77777777" w:rsidR="00E35F62" w:rsidRPr="00DD62CA" w:rsidRDefault="00E35F62">
            <w:pPr>
              <w:pStyle w:val="TableText"/>
              <w:numPr>
                <w:ilvl w:val="0"/>
                <w:numId w:val="3"/>
              </w:numPr>
              <w:rPr>
                <w:rFonts w:ascii="Calibri" w:hAnsi="Calibri"/>
                <w:sz w:val="24"/>
                <w:szCs w:val="24"/>
              </w:rPr>
            </w:pPr>
          </w:p>
        </w:tc>
        <w:tc>
          <w:tcPr>
            <w:tcW w:w="9365" w:type="dxa"/>
            <w:gridSpan w:val="2"/>
          </w:tcPr>
          <w:p w14:paraId="4BDA9C67" w14:textId="77777777" w:rsidR="00E35F62" w:rsidRDefault="00E35F62">
            <w:pPr>
              <w:pStyle w:val="TableText"/>
              <w:rPr>
                <w:rFonts w:ascii="Calibri" w:hAnsi="Calibri"/>
                <w:sz w:val="24"/>
                <w:szCs w:val="24"/>
              </w:rPr>
            </w:pPr>
            <w:r>
              <w:rPr>
                <w:rFonts w:ascii="Calibri" w:hAnsi="Calibri"/>
                <w:sz w:val="24"/>
                <w:szCs w:val="24"/>
              </w:rPr>
              <w:t>No building or engineering operations within the site or deliveries to and from the site in conjunction with the construction of the building shall take place other than between 07:30 hours and 18:00 hours Monday to Friday and between 08:30 hours and 14:00 hours on Saturdays, and not at all on Sundays or Bank Holidays.</w:t>
            </w:r>
          </w:p>
          <w:p w14:paraId="7F4E7348" w14:textId="77777777" w:rsidR="00E35F62" w:rsidRDefault="00E35F62">
            <w:pPr>
              <w:pStyle w:val="TableText"/>
              <w:rPr>
                <w:rFonts w:ascii="Calibri" w:hAnsi="Calibri"/>
                <w:sz w:val="24"/>
                <w:szCs w:val="24"/>
              </w:rPr>
            </w:pPr>
          </w:p>
          <w:p w14:paraId="2859BB3D" w14:textId="77777777" w:rsidR="00E35F62" w:rsidRDefault="00E35F62">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protect the amenities of nearby existing residents and in the interest of highway safety</w:t>
            </w:r>
          </w:p>
          <w:p w14:paraId="6DD04F30" w14:textId="7FA998D9" w:rsidR="00E35F62" w:rsidRPr="00DD62CA" w:rsidRDefault="00E35F62">
            <w:pPr>
              <w:pStyle w:val="TableText"/>
              <w:rPr>
                <w:rFonts w:ascii="Calibri" w:hAnsi="Calibri"/>
                <w:sz w:val="24"/>
                <w:szCs w:val="24"/>
              </w:rPr>
            </w:pPr>
          </w:p>
        </w:tc>
      </w:tr>
    </w:tbl>
    <w:bookmarkEnd w:id="0"/>
    <w:p w14:paraId="6E4EA47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A0857F9"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214AD74F" w14:textId="77777777">
        <w:tc>
          <w:tcPr>
            <w:tcW w:w="993" w:type="dxa"/>
          </w:tcPr>
          <w:p w14:paraId="0D23D748" w14:textId="77777777" w:rsidR="002F3ADA" w:rsidRPr="00DD62CA" w:rsidRDefault="002F3ADA">
            <w:pPr>
              <w:pStyle w:val="TableText"/>
              <w:numPr>
                <w:ilvl w:val="0"/>
                <w:numId w:val="1"/>
              </w:numPr>
              <w:rPr>
                <w:rFonts w:ascii="Calibri" w:hAnsi="Calibri"/>
                <w:sz w:val="24"/>
                <w:szCs w:val="24"/>
              </w:rPr>
            </w:pPr>
          </w:p>
        </w:tc>
        <w:tc>
          <w:tcPr>
            <w:tcW w:w="9583" w:type="dxa"/>
          </w:tcPr>
          <w:p w14:paraId="3306A73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1E425EA" w14:textId="77777777">
        <w:tc>
          <w:tcPr>
            <w:tcW w:w="993" w:type="dxa"/>
          </w:tcPr>
          <w:p w14:paraId="4F32A6BF" w14:textId="77777777" w:rsidR="002F3ADA" w:rsidRPr="00DD62CA" w:rsidRDefault="002F3ADA">
            <w:pPr>
              <w:pStyle w:val="TableText"/>
              <w:numPr>
                <w:ilvl w:val="0"/>
                <w:numId w:val="1"/>
              </w:numPr>
              <w:rPr>
                <w:rFonts w:ascii="Calibri" w:hAnsi="Calibri"/>
                <w:sz w:val="24"/>
                <w:szCs w:val="24"/>
              </w:rPr>
            </w:pPr>
          </w:p>
        </w:tc>
        <w:tc>
          <w:tcPr>
            <w:tcW w:w="9583" w:type="dxa"/>
          </w:tcPr>
          <w:p w14:paraId="6533DE4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28568B4" w14:textId="77777777">
        <w:tc>
          <w:tcPr>
            <w:tcW w:w="993" w:type="dxa"/>
          </w:tcPr>
          <w:p w14:paraId="788F31BC" w14:textId="77777777" w:rsidR="0070149C" w:rsidRPr="00DD62CA" w:rsidRDefault="0070149C">
            <w:pPr>
              <w:pStyle w:val="TableText"/>
              <w:numPr>
                <w:ilvl w:val="0"/>
                <w:numId w:val="1"/>
              </w:numPr>
              <w:rPr>
                <w:rFonts w:ascii="Calibri" w:hAnsi="Calibri"/>
                <w:sz w:val="24"/>
                <w:szCs w:val="24"/>
              </w:rPr>
            </w:pPr>
          </w:p>
        </w:tc>
        <w:tc>
          <w:tcPr>
            <w:tcW w:w="9583" w:type="dxa"/>
          </w:tcPr>
          <w:p w14:paraId="2873EE30" w14:textId="77331381" w:rsidR="002A4EC0"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A4EC0" w:rsidRPr="00DD62CA" w14:paraId="7CC864A8" w14:textId="77777777">
        <w:tc>
          <w:tcPr>
            <w:tcW w:w="993" w:type="dxa"/>
          </w:tcPr>
          <w:p w14:paraId="69B4C362" w14:textId="77777777" w:rsidR="002A4EC0" w:rsidRPr="00DD62CA" w:rsidRDefault="002A4EC0">
            <w:pPr>
              <w:pStyle w:val="TableText"/>
              <w:numPr>
                <w:ilvl w:val="0"/>
                <w:numId w:val="1"/>
              </w:numPr>
              <w:rPr>
                <w:rFonts w:ascii="Calibri" w:hAnsi="Calibri"/>
                <w:sz w:val="24"/>
                <w:szCs w:val="24"/>
              </w:rPr>
            </w:pPr>
          </w:p>
        </w:tc>
        <w:tc>
          <w:tcPr>
            <w:tcW w:w="9583" w:type="dxa"/>
          </w:tcPr>
          <w:p w14:paraId="56B870B3" w14:textId="05E9C41A" w:rsidR="002A4EC0" w:rsidRPr="00DD62CA" w:rsidRDefault="002A4EC0">
            <w:pPr>
              <w:pStyle w:val="TableText"/>
              <w:rPr>
                <w:rFonts w:ascii="Calibri" w:hAnsi="Calibri"/>
                <w:sz w:val="24"/>
                <w:szCs w:val="24"/>
              </w:rPr>
            </w:pPr>
            <w:r w:rsidRPr="002A4EC0">
              <w:rPr>
                <w:rFonts w:ascii="Calibri" w:hAnsi="Calibri"/>
                <w:sz w:val="24"/>
                <w:szCs w:val="24"/>
              </w:rPr>
              <w:t>This decision notice should be read in conjunction with the Section 106 Agreement signed and dated 22 July 2021</w:t>
            </w:r>
          </w:p>
        </w:tc>
      </w:tr>
    </w:tbl>
    <w:p w14:paraId="530E7CE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1FDBDA8" w14:textId="77777777" w:rsidTr="002C337D">
        <w:trPr>
          <w:cantSplit/>
        </w:trPr>
        <w:tc>
          <w:tcPr>
            <w:tcW w:w="10403" w:type="dxa"/>
          </w:tcPr>
          <w:p w14:paraId="6DD9CC7B"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7868E7B" w14:textId="77777777" w:rsidR="00B6420A" w:rsidRDefault="00B6420A" w:rsidP="00B6420A">
            <w:pPr>
              <w:rPr>
                <w:rFonts w:ascii="Calibri" w:hAnsi="Calibri"/>
                <w:b/>
                <w:sz w:val="24"/>
                <w:szCs w:val="24"/>
              </w:rPr>
            </w:pPr>
            <w:r>
              <w:rPr>
                <w:rFonts w:ascii="Calibri" w:hAnsi="Calibri"/>
                <w:b/>
                <w:sz w:val="24"/>
                <w:szCs w:val="24"/>
              </w:rPr>
              <w:t>pp NICOLA HOPKINS</w:t>
            </w:r>
          </w:p>
          <w:p w14:paraId="6014F201"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AD25268" w14:textId="77777777" w:rsidR="00E83FE1" w:rsidRDefault="00E83FE1" w:rsidP="002C337D">
            <w:pPr>
              <w:rPr>
                <w:rFonts w:ascii="Calibri" w:hAnsi="Calibri"/>
                <w:b/>
                <w:bCs/>
                <w:sz w:val="24"/>
                <w:szCs w:val="24"/>
              </w:rPr>
            </w:pPr>
          </w:p>
          <w:p w14:paraId="1E94EABB" w14:textId="7D803731" w:rsidR="002A4EC0" w:rsidRPr="00641E0F" w:rsidRDefault="002A4EC0" w:rsidP="002C337D">
            <w:pPr>
              <w:rPr>
                <w:rFonts w:ascii="Calibri" w:hAnsi="Calibri"/>
                <w:b/>
                <w:bCs/>
                <w:sz w:val="24"/>
                <w:szCs w:val="24"/>
              </w:rPr>
            </w:pPr>
          </w:p>
        </w:tc>
      </w:tr>
      <w:tr w:rsidR="002A4EC0" w14:paraId="16D88AE4" w14:textId="77777777" w:rsidTr="002C337D">
        <w:trPr>
          <w:cantSplit/>
        </w:trPr>
        <w:tc>
          <w:tcPr>
            <w:tcW w:w="10403" w:type="dxa"/>
          </w:tcPr>
          <w:p w14:paraId="4CCE0667" w14:textId="60986F6A" w:rsidR="002A4EC0" w:rsidRPr="002A4EC0" w:rsidRDefault="002A4EC0" w:rsidP="002A4EC0">
            <w:pPr>
              <w:pStyle w:val="BodySingle"/>
              <w:jc w:val="right"/>
              <w:rPr>
                <w:rFonts w:asciiTheme="minorHAnsi" w:hAnsiTheme="minorHAnsi" w:cstheme="minorHAnsi"/>
                <w:szCs w:val="22"/>
              </w:rPr>
            </w:pPr>
            <w:r>
              <w:rPr>
                <w:rFonts w:asciiTheme="minorHAnsi" w:hAnsiTheme="minorHAnsi" w:cstheme="minorHAnsi"/>
                <w:szCs w:val="22"/>
              </w:rPr>
              <w:t>P.T.O.</w:t>
            </w:r>
          </w:p>
        </w:tc>
      </w:tr>
      <w:tr w:rsidR="002A4EC0" w14:paraId="7AC5B64C" w14:textId="77777777" w:rsidTr="002C337D">
        <w:trPr>
          <w:cantSplit/>
        </w:trPr>
        <w:tc>
          <w:tcPr>
            <w:tcW w:w="10403" w:type="dxa"/>
          </w:tcPr>
          <w:p w14:paraId="6BBE335F" w14:textId="77777777" w:rsidR="002A4EC0" w:rsidRDefault="002A4EC0" w:rsidP="002A4EC0">
            <w:pPr>
              <w:pStyle w:val="BodySingle"/>
              <w:jc w:val="right"/>
              <w:rPr>
                <w:rFonts w:asciiTheme="minorHAnsi" w:hAnsiTheme="minorHAnsi" w:cstheme="minorHAnsi"/>
                <w:szCs w:val="22"/>
              </w:rPr>
            </w:pPr>
          </w:p>
        </w:tc>
      </w:tr>
    </w:tbl>
    <w:p w14:paraId="675ACB7D"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213D687B" w14:textId="77777777" w:rsidR="00310FDD" w:rsidRPr="00310FDD" w:rsidRDefault="00310FDD" w:rsidP="00310FDD">
      <w:pPr>
        <w:pStyle w:val="TableText"/>
        <w:rPr>
          <w:rFonts w:ascii="Calibri" w:hAnsi="Calibri" w:cs="Calibri"/>
        </w:rPr>
      </w:pPr>
    </w:p>
    <w:p w14:paraId="4BDE0A01"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2032A19B" w14:textId="5E12635A"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r w:rsidR="00E35F62">
        <w:rPr>
          <w:rFonts w:ascii="Calibri" w:hAnsi="Calibri" w:cs="Calibri"/>
        </w:rPr>
        <w:t xml:space="preserve">                                                                                           </w:t>
      </w:r>
    </w:p>
    <w:p w14:paraId="516E7799"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5EEFC94"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C5C84FF"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466EC33" w14:textId="77777777" w:rsidR="00310FDD" w:rsidRPr="00310FDD" w:rsidRDefault="00310FDD" w:rsidP="00310FDD">
      <w:pPr>
        <w:rPr>
          <w:rFonts w:ascii="Calibri" w:hAnsi="Calibri" w:cs="Calibri"/>
        </w:rPr>
      </w:pPr>
    </w:p>
    <w:p w14:paraId="0B8037E6"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0ED1E16" w14:textId="77777777" w:rsidR="00310FDD" w:rsidRPr="00310FDD" w:rsidRDefault="00310FDD" w:rsidP="00310FDD">
      <w:pPr>
        <w:rPr>
          <w:rFonts w:ascii="Calibri" w:hAnsi="Calibri" w:cs="Calibri"/>
        </w:rPr>
      </w:pPr>
    </w:p>
    <w:p w14:paraId="33A8204A"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3EB78BE"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B840444" w14:textId="77777777" w:rsidR="00310FDD" w:rsidRPr="00310FDD" w:rsidRDefault="00310FDD" w:rsidP="00310FDD">
      <w:pPr>
        <w:pStyle w:val="TableText"/>
        <w:rPr>
          <w:rFonts w:ascii="Calibri" w:hAnsi="Calibri" w:cs="Calibri"/>
        </w:rPr>
      </w:pPr>
    </w:p>
    <w:p w14:paraId="62A4661D" w14:textId="77777777" w:rsidR="00310FDD" w:rsidRPr="00310FDD" w:rsidRDefault="00310FDD" w:rsidP="00310FDD">
      <w:pPr>
        <w:pStyle w:val="TableText"/>
        <w:rPr>
          <w:rFonts w:ascii="Calibri" w:hAnsi="Calibri" w:cs="Calibri"/>
        </w:rPr>
      </w:pPr>
    </w:p>
    <w:p w14:paraId="57EE5654"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7540" w14:textId="77777777" w:rsidR="00E35F62" w:rsidRDefault="00E35F62">
      <w:r>
        <w:separator/>
      </w:r>
    </w:p>
  </w:endnote>
  <w:endnote w:type="continuationSeparator" w:id="0">
    <w:p w14:paraId="1C8BAE7E" w14:textId="77777777" w:rsidR="00E35F62" w:rsidRDefault="00E3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879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2AEA7" w14:textId="77777777" w:rsidR="00E35F62" w:rsidRDefault="00E35F62">
      <w:r>
        <w:separator/>
      </w:r>
    </w:p>
  </w:footnote>
  <w:footnote w:type="continuationSeparator" w:id="0">
    <w:p w14:paraId="0597490A" w14:textId="77777777" w:rsidR="00E35F62" w:rsidRDefault="00E35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5EC7" w14:textId="77777777" w:rsidR="002F3ADA" w:rsidRPr="0089171B" w:rsidRDefault="002F3ADA">
    <w:pPr>
      <w:rPr>
        <w:rFonts w:ascii="Calibri" w:hAnsi="Calibri" w:cs="Calibri"/>
      </w:rPr>
    </w:pPr>
    <w:r w:rsidRPr="0089171B">
      <w:rPr>
        <w:rFonts w:ascii="Calibri" w:hAnsi="Calibri" w:cs="Calibri"/>
      </w:rPr>
      <w:t>RIBBLE VALLEY BOROUGH COUNCIL</w:t>
    </w:r>
  </w:p>
  <w:p w14:paraId="618D012F"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97362E1" w14:textId="77777777" w:rsidR="002F3ADA" w:rsidRPr="0089171B" w:rsidRDefault="002F3ADA">
    <w:pPr>
      <w:pStyle w:val="addresses"/>
      <w:rPr>
        <w:rFonts w:ascii="Calibri" w:hAnsi="Calibri" w:cs="Calibri"/>
      </w:rPr>
    </w:pPr>
  </w:p>
  <w:p w14:paraId="5AA546C6" w14:textId="032725D0" w:rsidR="002F3ADA" w:rsidRPr="0089171B" w:rsidRDefault="002F3ADA">
    <w:pPr>
      <w:rPr>
        <w:rFonts w:ascii="Calibri" w:hAnsi="Calibri" w:cs="Calibri"/>
        <w:b/>
        <w:bCs/>
      </w:rPr>
    </w:pPr>
    <w:r w:rsidRPr="0089171B">
      <w:rPr>
        <w:rFonts w:ascii="Calibri" w:hAnsi="Calibri" w:cs="Calibri"/>
        <w:b/>
        <w:bCs/>
      </w:rPr>
      <w:t xml:space="preserve">APPLICATION NO.  </w:t>
    </w:r>
    <w:r w:rsidR="00E35F62">
      <w:rPr>
        <w:rFonts w:ascii="Calibri" w:hAnsi="Calibri" w:cs="Calibri"/>
        <w:b/>
        <w:bCs/>
      </w:rPr>
      <w:t>3/2020/0645</w:t>
    </w:r>
    <w:r w:rsidRPr="0089171B">
      <w:rPr>
        <w:rFonts w:ascii="Calibri" w:hAnsi="Calibri" w:cs="Calibri"/>
        <w:b/>
        <w:bCs/>
      </w:rPr>
      <w:t xml:space="preserve">                                  DECISION DATE: </w:t>
    </w:r>
    <w:r w:rsidR="00E35F62">
      <w:rPr>
        <w:rFonts w:ascii="Calibri" w:hAnsi="Calibri" w:cs="Calibri"/>
        <w:b/>
        <w:bCs/>
      </w:rPr>
      <w:t xml:space="preserve"> 29 July 2021</w:t>
    </w:r>
  </w:p>
  <w:p w14:paraId="11990FA5" w14:textId="77777777" w:rsidR="002F3ADA" w:rsidRDefault="002F3ADA">
    <w:pPr>
      <w:pBdr>
        <w:bottom w:val="single" w:sz="4" w:space="1" w:color="auto"/>
      </w:pBdr>
    </w:pPr>
  </w:p>
  <w:p w14:paraId="37F9EE21"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5F62"/>
    <w:rsid w:val="00111C12"/>
    <w:rsid w:val="001602C7"/>
    <w:rsid w:val="001613C3"/>
    <w:rsid w:val="00172E52"/>
    <w:rsid w:val="002A4EC0"/>
    <w:rsid w:val="002C337D"/>
    <w:rsid w:val="002D5D44"/>
    <w:rsid w:val="002F3ADA"/>
    <w:rsid w:val="00310FDD"/>
    <w:rsid w:val="00353EFF"/>
    <w:rsid w:val="004B764D"/>
    <w:rsid w:val="006F03C4"/>
    <w:rsid w:val="0070149C"/>
    <w:rsid w:val="007C793E"/>
    <w:rsid w:val="0081123F"/>
    <w:rsid w:val="008601A3"/>
    <w:rsid w:val="0089171B"/>
    <w:rsid w:val="00AA358D"/>
    <w:rsid w:val="00B6420A"/>
    <w:rsid w:val="00C00AD7"/>
    <w:rsid w:val="00C57603"/>
    <w:rsid w:val="00C82BFB"/>
    <w:rsid w:val="00DD62CA"/>
    <w:rsid w:val="00E01248"/>
    <w:rsid w:val="00E35F62"/>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C5E81"/>
  <w15:chartTrackingRefBased/>
  <w15:docId w15:val="{6324D743-58F1-42AA-A595-678CC917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5</Pages>
  <Words>1990</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12666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2004-01-27T17:21:00Z</cp:lastPrinted>
  <dcterms:created xsi:type="dcterms:W3CDTF">2021-07-29T16:34:00Z</dcterms:created>
  <dcterms:modified xsi:type="dcterms:W3CDTF">2021-07-29T16:34:00Z</dcterms:modified>
</cp:coreProperties>
</file>