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226"/>
        <w:gridCol w:w="519"/>
        <w:gridCol w:w="579"/>
        <w:gridCol w:w="428"/>
        <w:gridCol w:w="602"/>
        <w:gridCol w:w="1030"/>
        <w:gridCol w:w="1061"/>
      </w:tblGrid>
      <w:tr w:rsidR="008C75E4" w:rsidRPr="008C75E4" w14:paraId="5A67EBE4" w14:textId="77777777" w:rsidTr="00504440">
        <w:trPr>
          <w:jc w:val="center"/>
        </w:trPr>
        <w:tc>
          <w:tcPr>
            <w:tcW w:w="9555" w:type="dxa"/>
            <w:gridSpan w:val="14"/>
            <w:tcMar>
              <w:top w:w="57" w:type="dxa"/>
              <w:bottom w:w="57" w:type="dxa"/>
            </w:tcMar>
          </w:tcPr>
          <w:p w14:paraId="332CD804"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7AE45E62" w14:textId="77777777" w:rsidTr="00504440">
        <w:trPr>
          <w:trHeight w:val="535"/>
          <w:jc w:val="center"/>
        </w:trPr>
        <w:tc>
          <w:tcPr>
            <w:tcW w:w="1296" w:type="dxa"/>
            <w:tcMar>
              <w:top w:w="57" w:type="dxa"/>
              <w:bottom w:w="57" w:type="dxa"/>
            </w:tcMar>
          </w:tcPr>
          <w:p w14:paraId="5FD16CE2" w14:textId="77777777" w:rsidR="004936A6" w:rsidRDefault="004936A6" w:rsidP="00D2449B">
            <w:pPr>
              <w:jc w:val="center"/>
              <w:rPr>
                <w:rFonts w:ascii="Calibri" w:hAnsi="Calibri"/>
                <w:b/>
                <w:szCs w:val="22"/>
              </w:rPr>
            </w:pPr>
            <w:r w:rsidRPr="008C75E4">
              <w:rPr>
                <w:rFonts w:ascii="Calibri" w:hAnsi="Calibri"/>
                <w:b/>
                <w:szCs w:val="22"/>
              </w:rPr>
              <w:t>Signed:</w:t>
            </w:r>
          </w:p>
          <w:p w14:paraId="004AF8E4" w14:textId="77777777" w:rsidR="00454754" w:rsidRPr="008C75E4" w:rsidRDefault="00454754" w:rsidP="00D2449B">
            <w:pPr>
              <w:jc w:val="center"/>
              <w:rPr>
                <w:rFonts w:ascii="Calibri" w:hAnsi="Calibri"/>
                <w:b/>
                <w:szCs w:val="22"/>
              </w:rPr>
            </w:pPr>
          </w:p>
        </w:tc>
        <w:tc>
          <w:tcPr>
            <w:tcW w:w="900" w:type="dxa"/>
          </w:tcPr>
          <w:p w14:paraId="573AEDB0"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0ABD4EE3" w14:textId="77777777" w:rsidR="004936A6" w:rsidRPr="008C75E4" w:rsidRDefault="00EC2CA7" w:rsidP="00D2449B">
            <w:pPr>
              <w:jc w:val="center"/>
              <w:rPr>
                <w:rFonts w:ascii="Calibri" w:hAnsi="Calibri"/>
                <w:b/>
                <w:szCs w:val="22"/>
              </w:rPr>
            </w:pPr>
            <w:r>
              <w:rPr>
                <w:rFonts w:ascii="Calibri" w:hAnsi="Calibri"/>
                <w:b/>
                <w:szCs w:val="22"/>
              </w:rPr>
              <w:t>LE</w:t>
            </w:r>
          </w:p>
        </w:tc>
        <w:tc>
          <w:tcPr>
            <w:tcW w:w="1030" w:type="dxa"/>
          </w:tcPr>
          <w:p w14:paraId="1B880314"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14:paraId="4BEADAF9" w14:textId="77777777" w:rsidR="004936A6" w:rsidRPr="008C75E4" w:rsidRDefault="00EC2CA7" w:rsidP="00D2449B">
            <w:pPr>
              <w:jc w:val="center"/>
              <w:rPr>
                <w:rFonts w:ascii="Calibri" w:hAnsi="Calibri"/>
                <w:b/>
                <w:szCs w:val="22"/>
              </w:rPr>
            </w:pPr>
            <w:r>
              <w:rPr>
                <w:rFonts w:ascii="Calibri" w:hAnsi="Calibri"/>
                <w:b/>
                <w:szCs w:val="22"/>
              </w:rPr>
              <w:t>30.11.2020</w:t>
            </w:r>
          </w:p>
        </w:tc>
        <w:tc>
          <w:tcPr>
            <w:tcW w:w="1098" w:type="dxa"/>
            <w:gridSpan w:val="2"/>
          </w:tcPr>
          <w:p w14:paraId="0BDF71F4"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16235BE9" w14:textId="77777777" w:rsidR="004936A6" w:rsidRPr="008C75E4" w:rsidRDefault="004936A6" w:rsidP="00D2449B">
            <w:pPr>
              <w:jc w:val="center"/>
              <w:rPr>
                <w:rFonts w:ascii="Calibri" w:hAnsi="Calibri"/>
                <w:b/>
                <w:szCs w:val="22"/>
              </w:rPr>
            </w:pPr>
          </w:p>
        </w:tc>
        <w:tc>
          <w:tcPr>
            <w:tcW w:w="1030" w:type="dxa"/>
          </w:tcPr>
          <w:p w14:paraId="6589AAF2"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6D6FF3AE" w14:textId="77777777" w:rsidR="004936A6" w:rsidRPr="008C75E4" w:rsidRDefault="004936A6" w:rsidP="00D2449B">
            <w:pPr>
              <w:jc w:val="center"/>
              <w:rPr>
                <w:rFonts w:ascii="Calibri" w:hAnsi="Calibri"/>
                <w:b/>
                <w:szCs w:val="22"/>
              </w:rPr>
            </w:pPr>
          </w:p>
        </w:tc>
      </w:tr>
      <w:tr w:rsidR="00E06DFC" w:rsidRPr="008C75E4" w14:paraId="28949C27" w14:textId="77777777" w:rsidTr="00504440">
        <w:trPr>
          <w:trHeight w:val="586"/>
          <w:jc w:val="center"/>
        </w:trPr>
        <w:tc>
          <w:tcPr>
            <w:tcW w:w="1296" w:type="dxa"/>
            <w:tcBorders>
              <w:bottom w:val="single" w:sz="4" w:space="0" w:color="BFBFBF" w:themeColor="background1" w:themeShade="BF"/>
            </w:tcBorders>
            <w:tcMar>
              <w:top w:w="57" w:type="dxa"/>
              <w:bottom w:w="57" w:type="dxa"/>
            </w:tcMar>
          </w:tcPr>
          <w:p w14:paraId="2605BF54"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4589B861" w14:textId="77777777" w:rsidR="00E06DFC" w:rsidRPr="008C75E4" w:rsidRDefault="00EC2CA7" w:rsidP="00D2449B">
            <w:pPr>
              <w:jc w:val="center"/>
              <w:rPr>
                <w:rFonts w:ascii="Calibri" w:hAnsi="Calibri"/>
                <w:b/>
                <w:szCs w:val="22"/>
              </w:rPr>
            </w:pPr>
            <w:r>
              <w:rPr>
                <w:rFonts w:ascii="Calibri" w:hAnsi="Calibri"/>
                <w:b/>
                <w:szCs w:val="22"/>
              </w:rPr>
              <w:t>N</w:t>
            </w:r>
          </w:p>
        </w:tc>
        <w:tc>
          <w:tcPr>
            <w:tcW w:w="1080" w:type="dxa"/>
            <w:gridSpan w:val="4"/>
            <w:tcBorders>
              <w:bottom w:val="single" w:sz="4" w:space="0" w:color="BFBFBF" w:themeColor="background1" w:themeShade="BF"/>
            </w:tcBorders>
          </w:tcPr>
          <w:p w14:paraId="4F734A4A"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14F5C5B0" w14:textId="77777777" w:rsidR="00E06DFC" w:rsidRPr="008C75E4" w:rsidRDefault="00E06DFC" w:rsidP="00D2449B">
            <w:pPr>
              <w:jc w:val="center"/>
              <w:rPr>
                <w:rFonts w:ascii="Calibri" w:hAnsi="Calibri"/>
                <w:b/>
                <w:szCs w:val="22"/>
              </w:rPr>
            </w:pPr>
          </w:p>
        </w:tc>
        <w:tc>
          <w:tcPr>
            <w:tcW w:w="5249" w:type="dxa"/>
            <w:gridSpan w:val="7"/>
            <w:tcBorders>
              <w:bottom w:val="single" w:sz="4" w:space="0" w:color="BFBFBF" w:themeColor="background1" w:themeShade="BF"/>
            </w:tcBorders>
          </w:tcPr>
          <w:p w14:paraId="33ADAB62" w14:textId="77777777" w:rsidR="00E06DFC" w:rsidRPr="008C75E4" w:rsidRDefault="00E06DFC" w:rsidP="00D2449B">
            <w:pPr>
              <w:jc w:val="center"/>
              <w:rPr>
                <w:rFonts w:ascii="Calibri" w:hAnsi="Calibri"/>
                <w:b/>
                <w:szCs w:val="22"/>
              </w:rPr>
            </w:pPr>
          </w:p>
        </w:tc>
      </w:tr>
      <w:tr w:rsidR="008C75E4" w:rsidRPr="008C75E4" w14:paraId="2F1B6487" w14:textId="77777777" w:rsidTr="00504440">
        <w:trPr>
          <w:jc w:val="center"/>
        </w:trPr>
        <w:tc>
          <w:tcPr>
            <w:tcW w:w="9555" w:type="dxa"/>
            <w:gridSpan w:val="14"/>
            <w:tcBorders>
              <w:left w:val="nil"/>
              <w:right w:val="nil"/>
            </w:tcBorders>
            <w:tcMar>
              <w:top w:w="57" w:type="dxa"/>
              <w:bottom w:w="57" w:type="dxa"/>
            </w:tcMar>
          </w:tcPr>
          <w:p w14:paraId="68375DEE" w14:textId="77777777" w:rsidR="004A5EA9" w:rsidRPr="008C75E4" w:rsidRDefault="004A5EA9" w:rsidP="004A5EA9">
            <w:pPr>
              <w:jc w:val="center"/>
              <w:rPr>
                <w:rFonts w:ascii="Calibri" w:hAnsi="Calibri"/>
                <w:b/>
                <w:szCs w:val="22"/>
              </w:rPr>
            </w:pPr>
          </w:p>
        </w:tc>
      </w:tr>
      <w:tr w:rsidR="008C75E4" w:rsidRPr="008C75E4" w14:paraId="209D31F4" w14:textId="77777777" w:rsidTr="00504440">
        <w:trPr>
          <w:jc w:val="center"/>
        </w:trPr>
        <w:tc>
          <w:tcPr>
            <w:tcW w:w="2394" w:type="dxa"/>
            <w:gridSpan w:val="3"/>
            <w:tcMar>
              <w:top w:w="57" w:type="dxa"/>
              <w:bottom w:w="57" w:type="dxa"/>
            </w:tcMar>
          </w:tcPr>
          <w:p w14:paraId="48EC6C8E" w14:textId="77777777"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14:paraId="310D5170" w14:textId="77777777" w:rsidR="004A5EA9" w:rsidRPr="008C75E4" w:rsidRDefault="00EC2CA7" w:rsidP="008F6B58">
            <w:pPr>
              <w:rPr>
                <w:rFonts w:ascii="Calibri" w:hAnsi="Calibri"/>
                <w:szCs w:val="22"/>
              </w:rPr>
            </w:pPr>
            <w:r w:rsidRPr="00EC2CA7">
              <w:rPr>
                <w:rFonts w:ascii="Calibri" w:hAnsi="Calibri"/>
                <w:szCs w:val="22"/>
              </w:rPr>
              <w:t>3/2020/0645</w:t>
            </w:r>
          </w:p>
        </w:tc>
        <w:tc>
          <w:tcPr>
            <w:tcW w:w="3700" w:type="dxa"/>
            <w:gridSpan w:val="5"/>
            <w:vMerge w:val="restart"/>
            <w:tcMar>
              <w:top w:w="57" w:type="dxa"/>
              <w:bottom w:w="57" w:type="dxa"/>
            </w:tcMar>
          </w:tcPr>
          <w:p w14:paraId="66FA04F6"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204CA5E8" wp14:editId="3785865B">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4AB29F2D" w14:textId="77777777" w:rsidTr="00504440">
        <w:trPr>
          <w:jc w:val="center"/>
        </w:trPr>
        <w:tc>
          <w:tcPr>
            <w:tcW w:w="2394" w:type="dxa"/>
            <w:gridSpan w:val="3"/>
            <w:tcMar>
              <w:top w:w="57" w:type="dxa"/>
              <w:bottom w:w="57" w:type="dxa"/>
            </w:tcMar>
          </w:tcPr>
          <w:p w14:paraId="49921649" w14:textId="77777777"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14:paraId="046DD4A7" w14:textId="77777777" w:rsidR="004A5EA9" w:rsidRPr="008C75E4" w:rsidRDefault="00A3773C" w:rsidP="002C6277">
            <w:pPr>
              <w:rPr>
                <w:rFonts w:ascii="Calibri" w:hAnsi="Calibri"/>
                <w:szCs w:val="22"/>
              </w:rPr>
            </w:pPr>
            <w:r>
              <w:rPr>
                <w:rFonts w:ascii="Calibri" w:hAnsi="Calibri"/>
                <w:szCs w:val="22"/>
              </w:rPr>
              <w:t>14.10.2020</w:t>
            </w:r>
          </w:p>
        </w:tc>
        <w:tc>
          <w:tcPr>
            <w:tcW w:w="3700" w:type="dxa"/>
            <w:gridSpan w:val="5"/>
            <w:vMerge/>
            <w:tcMar>
              <w:top w:w="57" w:type="dxa"/>
              <w:bottom w:w="57" w:type="dxa"/>
            </w:tcMar>
          </w:tcPr>
          <w:p w14:paraId="0483ADE3" w14:textId="77777777" w:rsidR="004A5EA9" w:rsidRPr="008C75E4" w:rsidRDefault="004A5EA9">
            <w:pPr>
              <w:rPr>
                <w:rFonts w:ascii="Calibri" w:hAnsi="Calibri"/>
                <w:szCs w:val="22"/>
              </w:rPr>
            </w:pPr>
          </w:p>
        </w:tc>
      </w:tr>
      <w:tr w:rsidR="008C75E4" w:rsidRPr="008C75E4" w14:paraId="0E6D7291" w14:textId="77777777" w:rsidTr="00504440">
        <w:trPr>
          <w:jc w:val="center"/>
        </w:trPr>
        <w:tc>
          <w:tcPr>
            <w:tcW w:w="2394" w:type="dxa"/>
            <w:gridSpan w:val="3"/>
            <w:tcMar>
              <w:top w:w="57" w:type="dxa"/>
              <w:bottom w:w="57" w:type="dxa"/>
            </w:tcMar>
          </w:tcPr>
          <w:p w14:paraId="419166A7"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14:paraId="021BDE54" w14:textId="77777777" w:rsidR="004A5EA9" w:rsidRPr="00454754" w:rsidRDefault="00FD7F21" w:rsidP="00811771">
            <w:pPr>
              <w:rPr>
                <w:rFonts w:ascii="Calibri" w:hAnsi="Calibri"/>
                <w:b/>
                <w:szCs w:val="22"/>
              </w:rPr>
            </w:pPr>
            <w:r>
              <w:rPr>
                <w:rFonts w:ascii="Calibri" w:hAnsi="Calibri"/>
                <w:b/>
                <w:szCs w:val="22"/>
              </w:rPr>
              <w:t>LE</w:t>
            </w:r>
          </w:p>
        </w:tc>
        <w:tc>
          <w:tcPr>
            <w:tcW w:w="3700" w:type="dxa"/>
            <w:gridSpan w:val="5"/>
            <w:vMerge/>
            <w:tcMar>
              <w:top w:w="57" w:type="dxa"/>
              <w:bottom w:w="57" w:type="dxa"/>
            </w:tcMar>
          </w:tcPr>
          <w:p w14:paraId="022CDED6" w14:textId="77777777" w:rsidR="004A5EA9" w:rsidRPr="008C75E4" w:rsidRDefault="004A5EA9">
            <w:pPr>
              <w:rPr>
                <w:rFonts w:ascii="Calibri" w:hAnsi="Calibri"/>
                <w:szCs w:val="22"/>
              </w:rPr>
            </w:pPr>
          </w:p>
        </w:tc>
      </w:tr>
      <w:tr w:rsidR="00FD334A" w:rsidRPr="008C75E4" w14:paraId="4D92A16A" w14:textId="77777777" w:rsidTr="00504440">
        <w:trPr>
          <w:jc w:val="center"/>
        </w:trPr>
        <w:tc>
          <w:tcPr>
            <w:tcW w:w="5855" w:type="dxa"/>
            <w:gridSpan w:val="9"/>
            <w:tcBorders>
              <w:bottom w:val="single" w:sz="4" w:space="0" w:color="BFBFBF" w:themeColor="background1" w:themeShade="BF"/>
            </w:tcBorders>
            <w:tcMar>
              <w:top w:w="57" w:type="dxa"/>
              <w:bottom w:w="57" w:type="dxa"/>
            </w:tcMar>
          </w:tcPr>
          <w:p w14:paraId="17D0DF58"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4314E770"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13FF8B60" w14:textId="77777777" w:rsidR="00FD334A" w:rsidRPr="008C75E4" w:rsidRDefault="00E344F0" w:rsidP="00FD334A">
            <w:pPr>
              <w:rPr>
                <w:rFonts w:ascii="Calibri" w:hAnsi="Calibri"/>
                <w:b/>
                <w:szCs w:val="22"/>
              </w:rPr>
            </w:pPr>
            <w:r>
              <w:rPr>
                <w:rFonts w:ascii="Calibri" w:hAnsi="Calibri"/>
                <w:b/>
                <w:szCs w:val="22"/>
              </w:rPr>
              <w:t>APPROVE subject to s106</w:t>
            </w:r>
          </w:p>
        </w:tc>
      </w:tr>
      <w:tr w:rsidR="008C75E4" w:rsidRPr="008C75E4" w14:paraId="009DDAF0" w14:textId="77777777" w:rsidTr="00504440">
        <w:trPr>
          <w:trHeight w:hRule="exact" w:val="144"/>
          <w:jc w:val="center"/>
        </w:trPr>
        <w:tc>
          <w:tcPr>
            <w:tcW w:w="9555" w:type="dxa"/>
            <w:gridSpan w:val="14"/>
            <w:tcBorders>
              <w:left w:val="nil"/>
              <w:right w:val="nil"/>
            </w:tcBorders>
            <w:tcMar>
              <w:top w:w="57" w:type="dxa"/>
              <w:bottom w:w="57" w:type="dxa"/>
            </w:tcMar>
          </w:tcPr>
          <w:p w14:paraId="0D473A8D" w14:textId="77777777" w:rsidR="004A5EA9" w:rsidRPr="00504440" w:rsidRDefault="004A5EA9" w:rsidP="007E0D23">
            <w:pPr>
              <w:tabs>
                <w:tab w:val="left" w:pos="4007"/>
              </w:tabs>
              <w:rPr>
                <w:rFonts w:ascii="Calibri" w:hAnsi="Calibri"/>
                <w:b/>
                <w:sz w:val="4"/>
                <w:szCs w:val="4"/>
              </w:rPr>
            </w:pPr>
          </w:p>
        </w:tc>
      </w:tr>
      <w:tr w:rsidR="008C75E4" w:rsidRPr="008C75E4" w14:paraId="393A70BA" w14:textId="77777777" w:rsidTr="00504440">
        <w:trPr>
          <w:jc w:val="center"/>
        </w:trPr>
        <w:tc>
          <w:tcPr>
            <w:tcW w:w="3075" w:type="dxa"/>
            <w:gridSpan w:val="5"/>
            <w:tcMar>
              <w:top w:w="57" w:type="dxa"/>
              <w:bottom w:w="57" w:type="dxa"/>
            </w:tcMar>
          </w:tcPr>
          <w:p w14:paraId="42E4E701"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14:paraId="627EE595" w14:textId="77777777" w:rsidR="004A5EA9" w:rsidRPr="008C75E4" w:rsidRDefault="00A3773C">
            <w:pPr>
              <w:rPr>
                <w:rFonts w:ascii="Calibri" w:hAnsi="Calibri"/>
                <w:szCs w:val="22"/>
              </w:rPr>
            </w:pPr>
            <w:r w:rsidRPr="00A3773C">
              <w:rPr>
                <w:rFonts w:ascii="Calibri" w:hAnsi="Calibri"/>
                <w:szCs w:val="22"/>
              </w:rPr>
              <w:t>Construction of new building for use as holiday accommodation in association with existing wedding venue business.</w:t>
            </w:r>
          </w:p>
        </w:tc>
      </w:tr>
      <w:tr w:rsidR="008C75E4" w:rsidRPr="008C75E4" w14:paraId="02911681" w14:textId="77777777" w:rsidTr="00504440">
        <w:trPr>
          <w:jc w:val="center"/>
        </w:trPr>
        <w:tc>
          <w:tcPr>
            <w:tcW w:w="3075" w:type="dxa"/>
            <w:gridSpan w:val="5"/>
            <w:tcBorders>
              <w:bottom w:val="single" w:sz="4" w:space="0" w:color="BFBFBF" w:themeColor="background1" w:themeShade="BF"/>
            </w:tcBorders>
            <w:tcMar>
              <w:top w:w="57" w:type="dxa"/>
              <w:bottom w:w="57" w:type="dxa"/>
            </w:tcMar>
          </w:tcPr>
          <w:p w14:paraId="1203631E"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14:paraId="26FE3DAE" w14:textId="77777777" w:rsidR="002A01CF" w:rsidRPr="008C75E4" w:rsidRDefault="00A3773C" w:rsidP="00A42E82">
            <w:pPr>
              <w:rPr>
                <w:rFonts w:ascii="Calibri" w:hAnsi="Calibri"/>
                <w:szCs w:val="22"/>
              </w:rPr>
            </w:pPr>
            <w:r w:rsidRPr="00A3773C">
              <w:rPr>
                <w:rFonts w:ascii="Calibri" w:hAnsi="Calibri"/>
                <w:szCs w:val="22"/>
              </w:rPr>
              <w:t xml:space="preserve">The </w:t>
            </w:r>
            <w:proofErr w:type="spellStart"/>
            <w:r w:rsidRPr="00A3773C">
              <w:rPr>
                <w:rFonts w:ascii="Calibri" w:hAnsi="Calibri"/>
                <w:szCs w:val="22"/>
              </w:rPr>
              <w:t>Outbarn</w:t>
            </w:r>
            <w:proofErr w:type="spellEnd"/>
            <w:r w:rsidRPr="00A3773C">
              <w:rPr>
                <w:rFonts w:ascii="Calibri" w:hAnsi="Calibri"/>
                <w:szCs w:val="22"/>
              </w:rPr>
              <w:t xml:space="preserve"> Clough Bottom Rabbit Lane </w:t>
            </w:r>
            <w:proofErr w:type="spellStart"/>
            <w:r w:rsidRPr="00A3773C">
              <w:rPr>
                <w:rFonts w:ascii="Calibri" w:hAnsi="Calibri"/>
                <w:szCs w:val="22"/>
              </w:rPr>
              <w:t>Bashall</w:t>
            </w:r>
            <w:proofErr w:type="spellEnd"/>
            <w:r w:rsidRPr="00A3773C">
              <w:rPr>
                <w:rFonts w:ascii="Calibri" w:hAnsi="Calibri"/>
                <w:szCs w:val="22"/>
              </w:rPr>
              <w:t xml:space="preserve"> Eaves BB7 3NA</w:t>
            </w:r>
          </w:p>
        </w:tc>
      </w:tr>
      <w:tr w:rsidR="008C75E4" w:rsidRPr="008C75E4" w14:paraId="415FF16D" w14:textId="77777777" w:rsidTr="00504440">
        <w:trPr>
          <w:trHeight w:hRule="exact" w:val="144"/>
          <w:jc w:val="center"/>
        </w:trPr>
        <w:tc>
          <w:tcPr>
            <w:tcW w:w="9555" w:type="dxa"/>
            <w:gridSpan w:val="14"/>
            <w:tcBorders>
              <w:left w:val="nil"/>
              <w:right w:val="nil"/>
            </w:tcBorders>
            <w:tcMar>
              <w:top w:w="57" w:type="dxa"/>
              <w:bottom w:w="57" w:type="dxa"/>
            </w:tcMar>
          </w:tcPr>
          <w:p w14:paraId="1319019F" w14:textId="77777777" w:rsidR="00A95D89" w:rsidRPr="00504440" w:rsidRDefault="00A95D89" w:rsidP="007E0D23">
            <w:pPr>
              <w:tabs>
                <w:tab w:val="left" w:pos="2667"/>
              </w:tabs>
              <w:rPr>
                <w:rFonts w:ascii="Calibri" w:hAnsi="Calibri"/>
                <w:b/>
                <w:sz w:val="4"/>
                <w:szCs w:val="4"/>
              </w:rPr>
            </w:pPr>
          </w:p>
        </w:tc>
      </w:tr>
      <w:tr w:rsidR="008C75E4" w:rsidRPr="008C75E4" w14:paraId="048B78EA" w14:textId="77777777" w:rsidTr="00504440">
        <w:trPr>
          <w:jc w:val="center"/>
        </w:trPr>
        <w:tc>
          <w:tcPr>
            <w:tcW w:w="3075" w:type="dxa"/>
            <w:gridSpan w:val="5"/>
            <w:tcMar>
              <w:top w:w="57" w:type="dxa"/>
              <w:bottom w:w="57" w:type="dxa"/>
            </w:tcMar>
          </w:tcPr>
          <w:p w14:paraId="18BDCA14"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14:paraId="43FE0ED2"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2665534B"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75AA6EB0" w14:textId="0A83541F" w:rsidR="003A4376" w:rsidRPr="009825FF" w:rsidRDefault="00E23712" w:rsidP="009825FF">
            <w:pPr>
              <w:jc w:val="both"/>
              <w:rPr>
                <w:rFonts w:ascii="Calibri" w:hAnsi="Calibri"/>
                <w:szCs w:val="22"/>
              </w:rPr>
            </w:pPr>
            <w:r>
              <w:rPr>
                <w:rFonts w:ascii="Calibri" w:hAnsi="Calibri"/>
                <w:szCs w:val="22"/>
              </w:rPr>
              <w:t xml:space="preserve">No comments </w:t>
            </w:r>
          </w:p>
        </w:tc>
      </w:tr>
      <w:tr w:rsidR="008C75E4" w:rsidRPr="008C75E4" w14:paraId="6668EB2A" w14:textId="77777777" w:rsidTr="00504440">
        <w:trPr>
          <w:trHeight w:hRule="exact" w:val="144"/>
          <w:jc w:val="center"/>
        </w:trPr>
        <w:tc>
          <w:tcPr>
            <w:tcW w:w="9555" w:type="dxa"/>
            <w:gridSpan w:val="14"/>
            <w:tcBorders>
              <w:left w:val="nil"/>
              <w:right w:val="nil"/>
            </w:tcBorders>
            <w:tcMar>
              <w:top w:w="57" w:type="dxa"/>
              <w:bottom w:w="57" w:type="dxa"/>
            </w:tcMar>
          </w:tcPr>
          <w:p w14:paraId="183939BE" w14:textId="77777777" w:rsidR="00C618DB" w:rsidRPr="00504440" w:rsidRDefault="00C618DB" w:rsidP="006126D1">
            <w:pPr>
              <w:jc w:val="both"/>
              <w:rPr>
                <w:rFonts w:ascii="Calibri" w:hAnsi="Calibri"/>
                <w:bCs/>
                <w:sz w:val="4"/>
                <w:szCs w:val="4"/>
              </w:rPr>
            </w:pPr>
          </w:p>
        </w:tc>
      </w:tr>
      <w:tr w:rsidR="008C75E4" w:rsidRPr="008C75E4" w14:paraId="4C5A0D42" w14:textId="77777777" w:rsidTr="00504440">
        <w:trPr>
          <w:jc w:val="center"/>
        </w:trPr>
        <w:tc>
          <w:tcPr>
            <w:tcW w:w="3075" w:type="dxa"/>
            <w:gridSpan w:val="5"/>
            <w:tcMar>
              <w:top w:w="57" w:type="dxa"/>
              <w:bottom w:w="57" w:type="dxa"/>
            </w:tcMar>
          </w:tcPr>
          <w:p w14:paraId="62128C7D"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7CA47644"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7E844B8F" w14:textId="77777777" w:rsidTr="00504440">
        <w:trPr>
          <w:jc w:val="center"/>
        </w:trPr>
        <w:tc>
          <w:tcPr>
            <w:tcW w:w="3075" w:type="dxa"/>
            <w:gridSpan w:val="5"/>
            <w:tcMar>
              <w:top w:w="57" w:type="dxa"/>
              <w:bottom w:w="57" w:type="dxa"/>
            </w:tcMar>
          </w:tcPr>
          <w:p w14:paraId="35BB6EE0" w14:textId="77777777" w:rsidR="002A01CF" w:rsidRPr="008C75E4" w:rsidRDefault="002A01CF" w:rsidP="006126D1">
            <w:pPr>
              <w:jc w:val="both"/>
              <w:rPr>
                <w:rFonts w:ascii="Calibri" w:hAnsi="Calibri"/>
                <w:b/>
                <w:szCs w:val="22"/>
              </w:rPr>
            </w:pPr>
            <w:r w:rsidRPr="008C75E4">
              <w:rPr>
                <w:rFonts w:ascii="Calibri" w:hAnsi="Calibri"/>
                <w:b/>
                <w:szCs w:val="22"/>
              </w:rPr>
              <w:t>LCC Highways:</w:t>
            </w:r>
          </w:p>
        </w:tc>
        <w:tc>
          <w:tcPr>
            <w:tcW w:w="6480" w:type="dxa"/>
            <w:gridSpan w:val="9"/>
          </w:tcPr>
          <w:p w14:paraId="72994F4E" w14:textId="77777777" w:rsidR="002A01CF" w:rsidRPr="008C75E4" w:rsidRDefault="002A01CF" w:rsidP="006126D1">
            <w:pPr>
              <w:jc w:val="both"/>
              <w:rPr>
                <w:rFonts w:ascii="Calibri" w:hAnsi="Calibri"/>
                <w:b/>
                <w:szCs w:val="22"/>
              </w:rPr>
            </w:pPr>
          </w:p>
        </w:tc>
      </w:tr>
      <w:tr w:rsidR="008C75E4" w:rsidRPr="008C75E4" w14:paraId="0738192A" w14:textId="77777777" w:rsidTr="00504440">
        <w:trPr>
          <w:jc w:val="center"/>
        </w:trPr>
        <w:tc>
          <w:tcPr>
            <w:tcW w:w="9555" w:type="dxa"/>
            <w:gridSpan w:val="14"/>
            <w:tcMar>
              <w:top w:w="57" w:type="dxa"/>
              <w:bottom w:w="57" w:type="dxa"/>
            </w:tcMar>
          </w:tcPr>
          <w:p w14:paraId="3453A044" w14:textId="77777777" w:rsidR="00C0704D" w:rsidRPr="008C75E4" w:rsidRDefault="00E23712" w:rsidP="00FC046F">
            <w:pPr>
              <w:jc w:val="both"/>
              <w:rPr>
                <w:rFonts w:ascii="Calibri" w:hAnsi="Calibri"/>
                <w:szCs w:val="22"/>
              </w:rPr>
            </w:pPr>
            <w:r>
              <w:rPr>
                <w:rFonts w:ascii="Calibri" w:hAnsi="Calibri"/>
                <w:szCs w:val="22"/>
              </w:rPr>
              <w:t>No objections</w:t>
            </w:r>
          </w:p>
        </w:tc>
      </w:tr>
      <w:tr w:rsidR="008C75E4" w:rsidRPr="008C75E4" w14:paraId="72EAF945" w14:textId="77777777" w:rsidTr="00504440">
        <w:trPr>
          <w:jc w:val="center"/>
        </w:trPr>
        <w:tc>
          <w:tcPr>
            <w:tcW w:w="3075" w:type="dxa"/>
            <w:gridSpan w:val="5"/>
            <w:tcMar>
              <w:top w:w="57" w:type="dxa"/>
              <w:bottom w:w="57" w:type="dxa"/>
            </w:tcMar>
          </w:tcPr>
          <w:p w14:paraId="0E2A062D"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7D3B9C60"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6466C978"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3B69C992" w14:textId="77777777" w:rsidR="005878FE" w:rsidRPr="00435FC9" w:rsidRDefault="00E23712" w:rsidP="00435FC9">
            <w:pPr>
              <w:jc w:val="both"/>
              <w:rPr>
                <w:rFonts w:ascii="Calibri" w:hAnsi="Calibri"/>
                <w:szCs w:val="22"/>
              </w:rPr>
            </w:pPr>
            <w:r>
              <w:rPr>
                <w:rFonts w:ascii="Calibri" w:hAnsi="Calibri"/>
                <w:szCs w:val="22"/>
              </w:rPr>
              <w:t>None</w:t>
            </w:r>
          </w:p>
        </w:tc>
      </w:tr>
      <w:tr w:rsidR="008C75E4" w:rsidRPr="008C75E4" w14:paraId="373E438A" w14:textId="77777777" w:rsidTr="00504440">
        <w:trPr>
          <w:trHeight w:hRule="exact" w:val="144"/>
          <w:jc w:val="center"/>
        </w:trPr>
        <w:tc>
          <w:tcPr>
            <w:tcW w:w="9555" w:type="dxa"/>
            <w:gridSpan w:val="14"/>
            <w:tcBorders>
              <w:left w:val="nil"/>
              <w:right w:val="nil"/>
            </w:tcBorders>
            <w:tcMar>
              <w:top w:w="57" w:type="dxa"/>
              <w:bottom w:w="57" w:type="dxa"/>
            </w:tcMar>
          </w:tcPr>
          <w:p w14:paraId="564BDBDB" w14:textId="77777777" w:rsidR="00C0704D" w:rsidRPr="00504440" w:rsidRDefault="00C0704D" w:rsidP="006126D1">
            <w:pPr>
              <w:jc w:val="both"/>
              <w:rPr>
                <w:rFonts w:ascii="Calibri" w:hAnsi="Calibri"/>
                <w:sz w:val="4"/>
                <w:szCs w:val="4"/>
              </w:rPr>
            </w:pPr>
          </w:p>
        </w:tc>
      </w:tr>
      <w:tr w:rsidR="008C75E4" w:rsidRPr="008C75E4" w14:paraId="44762B9F" w14:textId="77777777" w:rsidTr="00504440">
        <w:trPr>
          <w:jc w:val="center"/>
        </w:trPr>
        <w:tc>
          <w:tcPr>
            <w:tcW w:w="9555" w:type="dxa"/>
            <w:gridSpan w:val="14"/>
            <w:tcMar>
              <w:top w:w="57" w:type="dxa"/>
              <w:bottom w:w="57" w:type="dxa"/>
            </w:tcMar>
          </w:tcPr>
          <w:p w14:paraId="6AB1DCF2"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6AB67561" w14:textId="77777777" w:rsidTr="00504440">
        <w:trPr>
          <w:trHeight w:val="864"/>
          <w:jc w:val="center"/>
        </w:trPr>
        <w:tc>
          <w:tcPr>
            <w:tcW w:w="9555" w:type="dxa"/>
            <w:gridSpan w:val="14"/>
            <w:tcMar>
              <w:top w:w="57" w:type="dxa"/>
              <w:bottom w:w="57" w:type="dxa"/>
            </w:tcMar>
          </w:tcPr>
          <w:p w14:paraId="04744855" w14:textId="77777777" w:rsidR="008542DE" w:rsidRPr="00504440" w:rsidRDefault="00C0704D" w:rsidP="00504440">
            <w:pPr>
              <w:pStyle w:val="PLANNING"/>
              <w:rPr>
                <w:rFonts w:ascii="Calibri" w:hAnsi="Calibri"/>
                <w:b/>
                <w:bCs/>
                <w:szCs w:val="22"/>
              </w:rPr>
            </w:pPr>
            <w:r w:rsidRPr="008C75E4">
              <w:rPr>
                <w:rFonts w:ascii="Calibri" w:hAnsi="Calibri"/>
                <w:b/>
                <w:bCs/>
                <w:szCs w:val="22"/>
              </w:rPr>
              <w:t>Ribble Valley Core Strategy:</w:t>
            </w:r>
          </w:p>
          <w:p w14:paraId="7C07A8FC" w14:textId="77777777" w:rsidR="00E23712" w:rsidRPr="00E23712" w:rsidRDefault="00E23712" w:rsidP="00E23712">
            <w:pPr>
              <w:jc w:val="both"/>
              <w:rPr>
                <w:rFonts w:ascii="Calibri" w:hAnsi="Calibri"/>
                <w:szCs w:val="22"/>
              </w:rPr>
            </w:pPr>
            <w:r w:rsidRPr="00E23712">
              <w:rPr>
                <w:rFonts w:ascii="Calibri" w:hAnsi="Calibri"/>
                <w:szCs w:val="22"/>
              </w:rPr>
              <w:t>Key Statement DS1 – Development Strategy</w:t>
            </w:r>
          </w:p>
          <w:p w14:paraId="4CEAD005" w14:textId="77777777" w:rsidR="00E23712" w:rsidRPr="00E23712" w:rsidRDefault="00E23712" w:rsidP="00E23712">
            <w:pPr>
              <w:jc w:val="both"/>
              <w:rPr>
                <w:rFonts w:ascii="Calibri" w:hAnsi="Calibri"/>
                <w:szCs w:val="22"/>
              </w:rPr>
            </w:pPr>
            <w:r w:rsidRPr="00E23712">
              <w:rPr>
                <w:rFonts w:ascii="Calibri" w:hAnsi="Calibri"/>
                <w:szCs w:val="22"/>
              </w:rPr>
              <w:t>Key Statement DS2 – Sustainable Development</w:t>
            </w:r>
          </w:p>
          <w:p w14:paraId="673B2F0C" w14:textId="77777777" w:rsidR="00E23712" w:rsidRPr="00E23712" w:rsidRDefault="00E23712" w:rsidP="00E23712">
            <w:pPr>
              <w:jc w:val="both"/>
              <w:rPr>
                <w:rFonts w:ascii="Calibri" w:hAnsi="Calibri"/>
                <w:szCs w:val="22"/>
              </w:rPr>
            </w:pPr>
            <w:r w:rsidRPr="00E23712">
              <w:rPr>
                <w:rFonts w:ascii="Calibri" w:hAnsi="Calibri"/>
                <w:szCs w:val="22"/>
              </w:rPr>
              <w:t>Key Statement DMI2 – Transport Considerations</w:t>
            </w:r>
          </w:p>
          <w:p w14:paraId="6488DA64" w14:textId="77777777" w:rsidR="00E23712" w:rsidRPr="00E23712" w:rsidRDefault="00E23712" w:rsidP="00E23712">
            <w:pPr>
              <w:jc w:val="both"/>
              <w:rPr>
                <w:rFonts w:ascii="Calibri" w:hAnsi="Calibri"/>
                <w:szCs w:val="22"/>
              </w:rPr>
            </w:pPr>
            <w:r w:rsidRPr="00E23712">
              <w:rPr>
                <w:rFonts w:ascii="Calibri" w:hAnsi="Calibri"/>
                <w:szCs w:val="22"/>
              </w:rPr>
              <w:t>Key Statement EC1 – Business and Employment Development</w:t>
            </w:r>
          </w:p>
          <w:p w14:paraId="712F11E8" w14:textId="77777777" w:rsidR="00E23712" w:rsidRPr="00E23712" w:rsidRDefault="00E23712" w:rsidP="00E23712">
            <w:pPr>
              <w:jc w:val="both"/>
              <w:rPr>
                <w:rFonts w:ascii="Calibri" w:hAnsi="Calibri"/>
                <w:szCs w:val="22"/>
              </w:rPr>
            </w:pPr>
            <w:r w:rsidRPr="00E23712">
              <w:rPr>
                <w:rFonts w:ascii="Calibri" w:hAnsi="Calibri"/>
                <w:szCs w:val="22"/>
              </w:rPr>
              <w:t>Key Statement EC3 – Visitor Economy</w:t>
            </w:r>
          </w:p>
          <w:p w14:paraId="35CEDA7B" w14:textId="77777777" w:rsidR="00E23712" w:rsidRPr="00E23712" w:rsidRDefault="00E23712" w:rsidP="00E23712">
            <w:pPr>
              <w:jc w:val="both"/>
              <w:rPr>
                <w:rFonts w:ascii="Calibri" w:hAnsi="Calibri"/>
                <w:szCs w:val="22"/>
              </w:rPr>
            </w:pPr>
          </w:p>
          <w:p w14:paraId="5BA07B6C" w14:textId="77777777" w:rsidR="00E23712" w:rsidRPr="00E23712" w:rsidRDefault="00E23712" w:rsidP="00E23712">
            <w:pPr>
              <w:jc w:val="both"/>
              <w:rPr>
                <w:rFonts w:ascii="Calibri" w:hAnsi="Calibri"/>
                <w:szCs w:val="22"/>
              </w:rPr>
            </w:pPr>
            <w:r w:rsidRPr="00E23712">
              <w:rPr>
                <w:rFonts w:ascii="Calibri" w:hAnsi="Calibri"/>
                <w:szCs w:val="22"/>
              </w:rPr>
              <w:t>Policy DMG1 – General Considerations</w:t>
            </w:r>
          </w:p>
          <w:p w14:paraId="36ABB6CD" w14:textId="77777777" w:rsidR="00E23712" w:rsidRPr="00E23712" w:rsidRDefault="00E23712" w:rsidP="00E23712">
            <w:pPr>
              <w:jc w:val="both"/>
              <w:rPr>
                <w:rFonts w:ascii="Calibri" w:hAnsi="Calibri"/>
                <w:szCs w:val="22"/>
              </w:rPr>
            </w:pPr>
            <w:r w:rsidRPr="00E23712">
              <w:rPr>
                <w:rFonts w:ascii="Calibri" w:hAnsi="Calibri"/>
                <w:szCs w:val="22"/>
              </w:rPr>
              <w:t>Policy DMG2 – Strategic Considerations</w:t>
            </w:r>
          </w:p>
          <w:p w14:paraId="7490A4C5" w14:textId="77777777" w:rsidR="00E23712" w:rsidRPr="00E23712" w:rsidRDefault="00E23712" w:rsidP="00E23712">
            <w:pPr>
              <w:jc w:val="both"/>
              <w:rPr>
                <w:rFonts w:ascii="Calibri" w:hAnsi="Calibri"/>
                <w:szCs w:val="22"/>
              </w:rPr>
            </w:pPr>
            <w:r w:rsidRPr="00E23712">
              <w:rPr>
                <w:rFonts w:ascii="Calibri" w:hAnsi="Calibri"/>
                <w:szCs w:val="22"/>
              </w:rPr>
              <w:t>Policy DMG3 – Transport &amp; Mobility</w:t>
            </w:r>
          </w:p>
          <w:p w14:paraId="6C0E12A6" w14:textId="77777777" w:rsidR="00E23712" w:rsidRPr="00E23712" w:rsidRDefault="00E23712" w:rsidP="00E23712">
            <w:pPr>
              <w:jc w:val="both"/>
              <w:rPr>
                <w:rFonts w:ascii="Calibri" w:hAnsi="Calibri"/>
                <w:szCs w:val="22"/>
              </w:rPr>
            </w:pPr>
            <w:r w:rsidRPr="00E23712">
              <w:rPr>
                <w:rFonts w:ascii="Calibri" w:hAnsi="Calibri"/>
                <w:szCs w:val="22"/>
              </w:rPr>
              <w:t>Policy EN2 – Landscape &amp; Townscape Protection</w:t>
            </w:r>
          </w:p>
          <w:p w14:paraId="72EE5885" w14:textId="77777777" w:rsidR="00E23712" w:rsidRPr="00E23712" w:rsidRDefault="00E23712" w:rsidP="00E23712">
            <w:pPr>
              <w:jc w:val="both"/>
              <w:rPr>
                <w:rFonts w:ascii="Calibri" w:hAnsi="Calibri"/>
                <w:szCs w:val="22"/>
              </w:rPr>
            </w:pPr>
            <w:r w:rsidRPr="00E23712">
              <w:rPr>
                <w:rFonts w:ascii="Calibri" w:hAnsi="Calibri"/>
                <w:szCs w:val="22"/>
              </w:rPr>
              <w:t>Policy DME2 – Landscape &amp; Townscape Protection</w:t>
            </w:r>
          </w:p>
          <w:p w14:paraId="3CC6EE03" w14:textId="77777777" w:rsidR="00E23712" w:rsidRPr="00E23712" w:rsidRDefault="00E23712" w:rsidP="00E23712">
            <w:pPr>
              <w:jc w:val="both"/>
              <w:rPr>
                <w:rFonts w:ascii="Calibri" w:hAnsi="Calibri"/>
                <w:szCs w:val="22"/>
              </w:rPr>
            </w:pPr>
            <w:r w:rsidRPr="00E23712">
              <w:rPr>
                <w:rFonts w:ascii="Calibri" w:hAnsi="Calibri"/>
                <w:szCs w:val="22"/>
              </w:rPr>
              <w:t>Policy DMB3 – Recreation and Tourism Development.</w:t>
            </w:r>
          </w:p>
          <w:p w14:paraId="36A5C122" w14:textId="77777777" w:rsidR="00E23712" w:rsidRPr="00E23712" w:rsidRDefault="00E23712" w:rsidP="00E23712">
            <w:pPr>
              <w:jc w:val="both"/>
              <w:rPr>
                <w:rFonts w:ascii="Calibri" w:hAnsi="Calibri"/>
                <w:szCs w:val="22"/>
              </w:rPr>
            </w:pPr>
            <w:r w:rsidRPr="00E23712">
              <w:rPr>
                <w:rFonts w:ascii="Calibri" w:hAnsi="Calibri"/>
                <w:szCs w:val="22"/>
              </w:rPr>
              <w:t>Policy DMB1 – Supporting business growth and local economy</w:t>
            </w:r>
          </w:p>
          <w:p w14:paraId="0FEEF93D" w14:textId="77777777" w:rsidR="00E23712" w:rsidRPr="00E23712" w:rsidRDefault="00E23712" w:rsidP="00E23712">
            <w:pPr>
              <w:jc w:val="both"/>
              <w:rPr>
                <w:rFonts w:ascii="Calibri" w:hAnsi="Calibri"/>
                <w:szCs w:val="22"/>
              </w:rPr>
            </w:pPr>
          </w:p>
          <w:p w14:paraId="5DDC625D" w14:textId="77777777" w:rsidR="001946E0" w:rsidRPr="008C75E4" w:rsidRDefault="00E23712" w:rsidP="00E23712">
            <w:pPr>
              <w:jc w:val="both"/>
              <w:rPr>
                <w:rFonts w:ascii="Calibri" w:hAnsi="Calibri"/>
                <w:b/>
                <w:szCs w:val="22"/>
              </w:rPr>
            </w:pPr>
            <w:r w:rsidRPr="00E23712">
              <w:rPr>
                <w:rFonts w:ascii="Calibri" w:hAnsi="Calibri"/>
                <w:szCs w:val="22"/>
              </w:rPr>
              <w:t>National Planning Policy Framework (NPPF)</w:t>
            </w:r>
          </w:p>
        </w:tc>
      </w:tr>
      <w:tr w:rsidR="008C75E4" w:rsidRPr="008C75E4" w14:paraId="5CD9C6C8" w14:textId="77777777" w:rsidTr="00504440">
        <w:trPr>
          <w:trHeight w:val="864"/>
          <w:jc w:val="center"/>
        </w:trPr>
        <w:tc>
          <w:tcPr>
            <w:tcW w:w="9555" w:type="dxa"/>
            <w:gridSpan w:val="14"/>
            <w:tcBorders>
              <w:bottom w:val="single" w:sz="4" w:space="0" w:color="BFBFBF" w:themeColor="background1" w:themeShade="BF"/>
            </w:tcBorders>
            <w:tcMar>
              <w:top w:w="57" w:type="dxa"/>
              <w:bottom w:w="57" w:type="dxa"/>
            </w:tcMar>
          </w:tcPr>
          <w:p w14:paraId="74C20425" w14:textId="77777777" w:rsidR="00C0704D" w:rsidRPr="008C75E4" w:rsidRDefault="00C0704D" w:rsidP="006126D1">
            <w:pPr>
              <w:pStyle w:val="PLANNING"/>
              <w:rPr>
                <w:rFonts w:ascii="Calibri" w:hAnsi="Calibri"/>
                <w:b/>
                <w:bCs/>
                <w:szCs w:val="22"/>
              </w:rPr>
            </w:pPr>
            <w:r w:rsidRPr="008C75E4">
              <w:rPr>
                <w:rFonts w:ascii="Calibri" w:hAnsi="Calibri"/>
                <w:b/>
                <w:bCs/>
                <w:szCs w:val="22"/>
              </w:rPr>
              <w:t>Relevant Planning History:</w:t>
            </w:r>
          </w:p>
          <w:p w14:paraId="5225ED96" w14:textId="77777777" w:rsidR="00E23712" w:rsidRDefault="00E23712" w:rsidP="00E23712">
            <w:pPr>
              <w:pStyle w:val="PLANNING"/>
              <w:rPr>
                <w:rFonts w:ascii="Calibri" w:hAnsi="Calibri"/>
                <w:bCs/>
                <w:szCs w:val="22"/>
              </w:rPr>
            </w:pPr>
            <w:r>
              <w:rPr>
                <w:rFonts w:ascii="Calibri" w:hAnsi="Calibri"/>
                <w:bCs/>
                <w:szCs w:val="22"/>
              </w:rPr>
              <w:t xml:space="preserve">3/2018/1067 - </w:t>
            </w:r>
            <w:r>
              <w:rPr>
                <w:rFonts w:ascii="Verdana" w:hAnsi="Verdana"/>
                <w:color w:val="333333"/>
                <w:sz w:val="18"/>
                <w:szCs w:val="18"/>
                <w:shd w:val="clear" w:color="auto" w:fill="FFFFFF"/>
              </w:rPr>
              <w:t>Erection of new building to provide eight-bedroom holiday accommodation in connection with existing wedding/training venue business – granted subject to conditions</w:t>
            </w:r>
          </w:p>
          <w:p w14:paraId="14186DEF" w14:textId="77777777" w:rsidR="00E23712" w:rsidRDefault="00E23712" w:rsidP="00E23712">
            <w:pPr>
              <w:pStyle w:val="PLANNING"/>
              <w:rPr>
                <w:rFonts w:ascii="Calibri" w:hAnsi="Calibri"/>
                <w:bCs/>
                <w:szCs w:val="22"/>
              </w:rPr>
            </w:pPr>
          </w:p>
          <w:p w14:paraId="083E2685" w14:textId="77777777" w:rsidR="00E23712" w:rsidRPr="00E23712" w:rsidRDefault="00E23712" w:rsidP="00E23712">
            <w:pPr>
              <w:pStyle w:val="PLANNING"/>
              <w:rPr>
                <w:rFonts w:ascii="Calibri" w:hAnsi="Calibri"/>
                <w:bCs/>
                <w:szCs w:val="22"/>
              </w:rPr>
            </w:pPr>
            <w:r w:rsidRPr="00E23712">
              <w:rPr>
                <w:rFonts w:ascii="Calibri" w:hAnsi="Calibri"/>
                <w:bCs/>
                <w:szCs w:val="22"/>
              </w:rPr>
              <w:t>3/2018/0368 – Application for the variation of condition 3 and 4 from planning permission 3/2016/0243 to vary the hours of operation and to allow 40 weddings per year – approved</w:t>
            </w:r>
          </w:p>
          <w:p w14:paraId="535874BD" w14:textId="77777777" w:rsidR="00E23712" w:rsidRPr="00E23712" w:rsidRDefault="00E23712" w:rsidP="00E23712">
            <w:pPr>
              <w:pStyle w:val="PLANNING"/>
              <w:rPr>
                <w:rFonts w:ascii="Calibri" w:hAnsi="Calibri"/>
                <w:bCs/>
                <w:szCs w:val="22"/>
              </w:rPr>
            </w:pPr>
          </w:p>
          <w:p w14:paraId="038347E3" w14:textId="77777777" w:rsidR="00E23712" w:rsidRPr="00E23712" w:rsidRDefault="00E23712" w:rsidP="00E23712">
            <w:pPr>
              <w:pStyle w:val="PLANNING"/>
              <w:rPr>
                <w:rFonts w:ascii="Calibri" w:hAnsi="Calibri"/>
                <w:bCs/>
                <w:szCs w:val="22"/>
              </w:rPr>
            </w:pPr>
            <w:r w:rsidRPr="00E23712">
              <w:rPr>
                <w:rFonts w:ascii="Calibri" w:hAnsi="Calibri"/>
                <w:bCs/>
                <w:szCs w:val="22"/>
              </w:rPr>
              <w:t>3/2017/0367 – Discharge of condition 7 (one way system) from planning permission 3/2016/0243 - approved</w:t>
            </w:r>
          </w:p>
          <w:p w14:paraId="5E697F0B" w14:textId="77777777" w:rsidR="00E23712" w:rsidRPr="00E23712" w:rsidRDefault="00E23712" w:rsidP="00E23712">
            <w:pPr>
              <w:pStyle w:val="PLANNING"/>
              <w:rPr>
                <w:rFonts w:ascii="Calibri" w:hAnsi="Calibri"/>
                <w:bCs/>
                <w:szCs w:val="22"/>
              </w:rPr>
            </w:pPr>
          </w:p>
          <w:p w14:paraId="103BAFF3" w14:textId="77777777" w:rsidR="00101855" w:rsidRPr="001946E0" w:rsidRDefault="00E23712" w:rsidP="00E23712">
            <w:pPr>
              <w:pStyle w:val="PLANNING"/>
              <w:rPr>
                <w:rFonts w:ascii="Calibri" w:hAnsi="Calibri"/>
                <w:bCs/>
                <w:szCs w:val="22"/>
              </w:rPr>
            </w:pPr>
            <w:r w:rsidRPr="00E23712">
              <w:rPr>
                <w:rFonts w:ascii="Calibri" w:hAnsi="Calibri"/>
                <w:bCs/>
                <w:szCs w:val="22"/>
              </w:rPr>
              <w:t>3/2016/0243 – Change of use from Class D1 to a mixed use within Class D1 and D2 to allow D2 use as a wedding venue for up to 40 days per year – granted subject to conditions</w:t>
            </w:r>
          </w:p>
        </w:tc>
      </w:tr>
      <w:tr w:rsidR="008C75E4" w:rsidRPr="008C75E4" w14:paraId="3E1B6D44" w14:textId="77777777" w:rsidTr="00504440">
        <w:trPr>
          <w:trHeight w:hRule="exact" w:val="144"/>
          <w:jc w:val="center"/>
        </w:trPr>
        <w:tc>
          <w:tcPr>
            <w:tcW w:w="9555" w:type="dxa"/>
            <w:gridSpan w:val="14"/>
            <w:tcBorders>
              <w:left w:val="nil"/>
              <w:right w:val="nil"/>
            </w:tcBorders>
            <w:tcMar>
              <w:top w:w="57" w:type="dxa"/>
              <w:bottom w:w="57" w:type="dxa"/>
            </w:tcMar>
          </w:tcPr>
          <w:p w14:paraId="29ABC7C4" w14:textId="77777777" w:rsidR="003F16AA" w:rsidRPr="00504440" w:rsidRDefault="003F16AA" w:rsidP="00504440">
            <w:pPr>
              <w:rPr>
                <w:sz w:val="4"/>
                <w:szCs w:val="4"/>
              </w:rPr>
            </w:pPr>
          </w:p>
        </w:tc>
      </w:tr>
      <w:tr w:rsidR="008C75E4" w:rsidRPr="008C75E4" w14:paraId="318299C0" w14:textId="77777777" w:rsidTr="00504440">
        <w:trPr>
          <w:jc w:val="center"/>
        </w:trPr>
        <w:tc>
          <w:tcPr>
            <w:tcW w:w="9555" w:type="dxa"/>
            <w:gridSpan w:val="14"/>
            <w:tcMar>
              <w:top w:w="57" w:type="dxa"/>
              <w:bottom w:w="57" w:type="dxa"/>
            </w:tcMar>
          </w:tcPr>
          <w:p w14:paraId="3D3B92FC"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714B5CE3" w14:textId="77777777" w:rsidTr="00504440">
        <w:trPr>
          <w:trHeight w:val="1152"/>
          <w:jc w:val="center"/>
        </w:trPr>
        <w:tc>
          <w:tcPr>
            <w:tcW w:w="9555" w:type="dxa"/>
            <w:gridSpan w:val="14"/>
            <w:tcMar>
              <w:top w:w="57" w:type="dxa"/>
              <w:bottom w:w="57" w:type="dxa"/>
            </w:tcMar>
          </w:tcPr>
          <w:p w14:paraId="7A512A2C"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16CBC882" w14:textId="77777777" w:rsidR="00E23712" w:rsidRPr="00E23712" w:rsidRDefault="00E23712" w:rsidP="00E23712">
            <w:pPr>
              <w:pStyle w:val="Header"/>
              <w:contextualSpacing/>
              <w:jc w:val="both"/>
              <w:rPr>
                <w:rFonts w:ascii="Calibri" w:hAnsi="Calibri"/>
                <w:szCs w:val="22"/>
              </w:rPr>
            </w:pPr>
            <w:r w:rsidRPr="00E23712">
              <w:rPr>
                <w:rFonts w:ascii="Calibri" w:hAnsi="Calibri"/>
                <w:szCs w:val="22"/>
              </w:rPr>
              <w:t xml:space="preserve">The application relates to a site known as The Out Barn at Clough Bottom, located to the east of </w:t>
            </w:r>
            <w:proofErr w:type="spellStart"/>
            <w:r w:rsidRPr="00E23712">
              <w:rPr>
                <w:rFonts w:ascii="Calibri" w:hAnsi="Calibri"/>
                <w:szCs w:val="22"/>
              </w:rPr>
              <w:t>Bashall</w:t>
            </w:r>
            <w:proofErr w:type="spellEnd"/>
            <w:r w:rsidRPr="00E23712">
              <w:rPr>
                <w:rFonts w:ascii="Calibri" w:hAnsi="Calibri"/>
                <w:szCs w:val="22"/>
              </w:rPr>
              <w:t xml:space="preserve"> Eaves, approximately 1.5 miles west of the village boundary of Waddington. The application site is located in a somewhat elevated and isolated position but is associated with a larger complex of former agricultural buildings at Clough Bottom. The application site is located within the Forest of Bowland Area of Outstanding Natural Beauty.</w:t>
            </w:r>
          </w:p>
          <w:p w14:paraId="22D7D3B5" w14:textId="77777777" w:rsidR="00E23712" w:rsidRPr="00E23712" w:rsidRDefault="00E23712" w:rsidP="00E23712">
            <w:pPr>
              <w:pStyle w:val="Header"/>
              <w:contextualSpacing/>
              <w:jc w:val="both"/>
              <w:rPr>
                <w:rFonts w:ascii="Calibri" w:hAnsi="Calibri"/>
                <w:szCs w:val="22"/>
              </w:rPr>
            </w:pPr>
          </w:p>
          <w:p w14:paraId="4CE18E3C" w14:textId="77777777" w:rsidR="00E23712" w:rsidRPr="00E23712" w:rsidRDefault="00E23712" w:rsidP="00E23712">
            <w:pPr>
              <w:pStyle w:val="Header"/>
              <w:contextualSpacing/>
              <w:jc w:val="both"/>
              <w:rPr>
                <w:rFonts w:ascii="Calibri" w:hAnsi="Calibri"/>
                <w:szCs w:val="22"/>
              </w:rPr>
            </w:pPr>
            <w:r w:rsidRPr="00E23712">
              <w:rPr>
                <w:rFonts w:ascii="Calibri" w:hAnsi="Calibri"/>
                <w:szCs w:val="22"/>
              </w:rPr>
              <w:t xml:space="preserve">Access to the application site can be obtained from either Rabbit Lane via </w:t>
            </w:r>
            <w:proofErr w:type="spellStart"/>
            <w:r w:rsidRPr="00E23712">
              <w:rPr>
                <w:rFonts w:ascii="Calibri" w:hAnsi="Calibri"/>
                <w:szCs w:val="22"/>
              </w:rPr>
              <w:t>Bashall</w:t>
            </w:r>
            <w:proofErr w:type="spellEnd"/>
            <w:r w:rsidRPr="00E23712">
              <w:rPr>
                <w:rFonts w:ascii="Calibri" w:hAnsi="Calibri"/>
                <w:szCs w:val="22"/>
              </w:rPr>
              <w:t xml:space="preserve"> Eaves, or from Cross Lane when travelling from Waddington, however a condition on a previous planning approval requires access to be via a one-way system. </w:t>
            </w:r>
          </w:p>
          <w:p w14:paraId="041A7894" w14:textId="77777777" w:rsidR="00E23712" w:rsidRPr="00E23712" w:rsidRDefault="00E23712" w:rsidP="00E23712">
            <w:pPr>
              <w:pStyle w:val="Header"/>
              <w:contextualSpacing/>
              <w:jc w:val="both"/>
              <w:rPr>
                <w:rFonts w:ascii="Calibri" w:hAnsi="Calibri"/>
                <w:szCs w:val="22"/>
              </w:rPr>
            </w:pPr>
          </w:p>
          <w:p w14:paraId="06908502" w14:textId="77777777" w:rsidR="00E23712" w:rsidRPr="00E23712" w:rsidRDefault="00E23712" w:rsidP="00E23712">
            <w:pPr>
              <w:pStyle w:val="Header"/>
              <w:tabs>
                <w:tab w:val="clear" w:pos="4153"/>
                <w:tab w:val="clear" w:pos="8306"/>
              </w:tabs>
              <w:contextualSpacing/>
              <w:jc w:val="both"/>
              <w:rPr>
                <w:rFonts w:ascii="Calibri" w:hAnsi="Calibri"/>
                <w:szCs w:val="22"/>
              </w:rPr>
            </w:pPr>
          </w:p>
        </w:tc>
      </w:tr>
      <w:tr w:rsidR="008C75E4" w:rsidRPr="008C75E4" w14:paraId="44791110" w14:textId="77777777" w:rsidTr="00504440">
        <w:trPr>
          <w:trHeight w:val="1152"/>
          <w:jc w:val="center"/>
        </w:trPr>
        <w:tc>
          <w:tcPr>
            <w:tcW w:w="9555" w:type="dxa"/>
            <w:gridSpan w:val="14"/>
            <w:tcMar>
              <w:top w:w="57" w:type="dxa"/>
              <w:bottom w:w="57" w:type="dxa"/>
            </w:tcMar>
          </w:tcPr>
          <w:p w14:paraId="73377563"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t>Proposed Development for which consent is sought:</w:t>
            </w:r>
          </w:p>
          <w:p w14:paraId="319F39CC" w14:textId="77777777" w:rsidR="00454754" w:rsidRPr="00F012FA" w:rsidRDefault="004B6FF3" w:rsidP="00454754">
            <w:pPr>
              <w:pStyle w:val="Header"/>
              <w:tabs>
                <w:tab w:val="clear" w:pos="4153"/>
                <w:tab w:val="clear" w:pos="8306"/>
              </w:tabs>
              <w:jc w:val="both"/>
              <w:rPr>
                <w:rFonts w:ascii="Calibri" w:hAnsi="Calibri"/>
                <w:szCs w:val="22"/>
              </w:rPr>
            </w:pPr>
            <w:r>
              <w:rPr>
                <w:rFonts w:ascii="Calibri" w:hAnsi="Calibri"/>
                <w:szCs w:val="22"/>
              </w:rPr>
              <w:t>The application seeks consent for a c</w:t>
            </w:r>
            <w:r w:rsidRPr="004B6FF3">
              <w:rPr>
                <w:rFonts w:ascii="Calibri" w:hAnsi="Calibri"/>
                <w:szCs w:val="22"/>
              </w:rPr>
              <w:t>onstruction of new building for use as holiday accommodation in association with existing wedding venue business.</w:t>
            </w:r>
            <w:r>
              <w:rPr>
                <w:rFonts w:ascii="Calibri" w:hAnsi="Calibri"/>
                <w:szCs w:val="22"/>
              </w:rPr>
              <w:t xml:space="preserve"> This building is broadly similar to the previous approval however it will be</w:t>
            </w:r>
            <w:r w:rsidR="001409A1">
              <w:rPr>
                <w:rFonts w:ascii="Calibri" w:hAnsi="Calibri"/>
                <w:szCs w:val="22"/>
              </w:rPr>
              <w:t xml:space="preserve"> located in a different position, further to the North but still roughly opposes the wedding building. It will also be</w:t>
            </w:r>
            <w:r>
              <w:rPr>
                <w:rFonts w:ascii="Calibri" w:hAnsi="Calibri"/>
                <w:szCs w:val="22"/>
              </w:rPr>
              <w:t xml:space="preserve"> slightly larger</w:t>
            </w:r>
            <w:r w:rsidR="001409A1">
              <w:rPr>
                <w:rFonts w:ascii="Calibri" w:hAnsi="Calibri"/>
                <w:szCs w:val="22"/>
              </w:rPr>
              <w:t xml:space="preserve"> with some changes to the elevation details</w:t>
            </w:r>
            <w:r>
              <w:rPr>
                <w:rFonts w:ascii="Calibri" w:hAnsi="Calibri"/>
                <w:szCs w:val="22"/>
              </w:rPr>
              <w:t xml:space="preserve"> and wil</w:t>
            </w:r>
            <w:r w:rsidR="001409A1">
              <w:rPr>
                <w:rFonts w:ascii="Calibri" w:hAnsi="Calibri"/>
                <w:szCs w:val="22"/>
              </w:rPr>
              <w:t>l</w:t>
            </w:r>
            <w:r>
              <w:rPr>
                <w:rFonts w:ascii="Calibri" w:hAnsi="Calibri"/>
                <w:szCs w:val="22"/>
              </w:rPr>
              <w:t xml:space="preserve"> provide 10 bedrooms instead of the previously approved 8. </w:t>
            </w:r>
          </w:p>
        </w:tc>
      </w:tr>
      <w:tr w:rsidR="00C214A6" w:rsidRPr="008C75E4" w14:paraId="3C35FE02" w14:textId="77777777" w:rsidTr="00504440">
        <w:trPr>
          <w:trHeight w:val="864"/>
          <w:jc w:val="center"/>
        </w:trPr>
        <w:tc>
          <w:tcPr>
            <w:tcW w:w="9555" w:type="dxa"/>
            <w:gridSpan w:val="14"/>
            <w:tcMar>
              <w:top w:w="57" w:type="dxa"/>
              <w:bottom w:w="57" w:type="dxa"/>
            </w:tcMar>
          </w:tcPr>
          <w:p w14:paraId="7390775D" w14:textId="77777777" w:rsidR="006D7624" w:rsidRPr="006D7624" w:rsidRDefault="00E23712" w:rsidP="006D7624">
            <w:pPr>
              <w:pStyle w:val="Header"/>
              <w:jc w:val="both"/>
              <w:rPr>
                <w:rFonts w:ascii="Calibri" w:hAnsi="Calibri"/>
                <w:b/>
                <w:szCs w:val="22"/>
              </w:rPr>
            </w:pPr>
            <w:r>
              <w:rPr>
                <w:rFonts w:ascii="Calibri" w:hAnsi="Calibri"/>
                <w:b/>
                <w:szCs w:val="22"/>
              </w:rPr>
              <w:t xml:space="preserve">Background and </w:t>
            </w:r>
            <w:r w:rsidR="006D7624" w:rsidRPr="006D7624">
              <w:rPr>
                <w:rFonts w:ascii="Calibri" w:hAnsi="Calibri"/>
                <w:b/>
                <w:szCs w:val="22"/>
              </w:rPr>
              <w:t>Principle of Development:</w:t>
            </w:r>
          </w:p>
          <w:p w14:paraId="084021DA" w14:textId="77777777" w:rsidR="00E23712" w:rsidRPr="00E23712" w:rsidRDefault="00E23712" w:rsidP="00E23712">
            <w:pPr>
              <w:pStyle w:val="Header"/>
              <w:jc w:val="both"/>
              <w:rPr>
                <w:rFonts w:ascii="Calibri" w:hAnsi="Calibri"/>
                <w:szCs w:val="22"/>
              </w:rPr>
            </w:pPr>
            <w:r w:rsidRPr="00E23712">
              <w:rPr>
                <w:rFonts w:ascii="Calibri" w:hAnsi="Calibri"/>
                <w:szCs w:val="22"/>
              </w:rPr>
              <w:t>The Out Barn building was originally an agricultural barn and in 1996 planning permission was granted to convert the building into an office and management training centre. In 2012 a further application was approved to extend and alter the barn to its current appearance. In 2016 planning permission (3/2016/0243) was granted by Members of Planning and Development Committee to change the use of the Out Barn from a training centre (D1), to a mixed use that allowed the building to continue to operate as a training centre, but also allowed the venue to host weddings for up 40 days per calendar year (secured by condition).</w:t>
            </w:r>
          </w:p>
          <w:p w14:paraId="1F5F4D70" w14:textId="77777777" w:rsidR="00E23712" w:rsidRPr="00E23712" w:rsidRDefault="00E23712" w:rsidP="00E23712">
            <w:pPr>
              <w:pStyle w:val="Header"/>
              <w:jc w:val="both"/>
              <w:rPr>
                <w:rFonts w:ascii="Calibri" w:hAnsi="Calibri"/>
                <w:szCs w:val="22"/>
              </w:rPr>
            </w:pPr>
          </w:p>
          <w:p w14:paraId="262A7FBB" w14:textId="77777777" w:rsidR="00E23712" w:rsidRPr="00E23712" w:rsidRDefault="00E23712" w:rsidP="00E23712">
            <w:pPr>
              <w:pStyle w:val="Header"/>
              <w:jc w:val="both"/>
              <w:rPr>
                <w:rFonts w:ascii="Calibri" w:hAnsi="Calibri"/>
                <w:szCs w:val="22"/>
              </w:rPr>
            </w:pPr>
            <w:r w:rsidRPr="00E23712">
              <w:rPr>
                <w:rFonts w:ascii="Calibri" w:hAnsi="Calibri"/>
                <w:szCs w:val="22"/>
              </w:rPr>
              <w:t xml:space="preserve">Whilst the </w:t>
            </w:r>
            <w:r w:rsidR="004B6FF3" w:rsidRPr="00E23712">
              <w:rPr>
                <w:rFonts w:ascii="Calibri" w:hAnsi="Calibri"/>
                <w:szCs w:val="22"/>
              </w:rPr>
              <w:t>above-mentioned</w:t>
            </w:r>
            <w:r w:rsidRPr="00E23712">
              <w:rPr>
                <w:rFonts w:ascii="Calibri" w:hAnsi="Calibri"/>
                <w:szCs w:val="22"/>
              </w:rPr>
              <w:t xml:space="preserve"> approved application specifically stated weddings functions, the D2 use class element of the proposal does also allow other similar functions to take place at this venue. </w:t>
            </w:r>
          </w:p>
          <w:p w14:paraId="4772EBB2" w14:textId="77777777" w:rsidR="00E23712" w:rsidRPr="00E23712" w:rsidRDefault="00E23712" w:rsidP="00E23712">
            <w:pPr>
              <w:pStyle w:val="Header"/>
              <w:jc w:val="both"/>
              <w:rPr>
                <w:rFonts w:ascii="Calibri" w:hAnsi="Calibri"/>
                <w:szCs w:val="22"/>
              </w:rPr>
            </w:pPr>
          </w:p>
          <w:p w14:paraId="1EC8DF70" w14:textId="77777777" w:rsidR="00E23712" w:rsidRPr="00E23712" w:rsidRDefault="00E23712" w:rsidP="00E23712">
            <w:pPr>
              <w:pStyle w:val="Header"/>
              <w:jc w:val="both"/>
              <w:rPr>
                <w:rFonts w:ascii="Calibri" w:hAnsi="Calibri"/>
                <w:szCs w:val="22"/>
              </w:rPr>
            </w:pPr>
            <w:r w:rsidRPr="00E23712">
              <w:rPr>
                <w:rFonts w:ascii="Calibri" w:hAnsi="Calibri"/>
                <w:szCs w:val="22"/>
              </w:rPr>
              <w:t xml:space="preserve">In 2018 Members of the Planning and Development allowed a variation of the aforementioned condition which allowed 40 “Events” to take place each calendar years, as opposed to restricting the number of days, as well as an alteration to the hours of use (3/2018/0368).  </w:t>
            </w:r>
          </w:p>
          <w:p w14:paraId="1B308203" w14:textId="77777777" w:rsidR="00E23712" w:rsidRPr="00E23712" w:rsidRDefault="00E23712" w:rsidP="00E23712">
            <w:pPr>
              <w:pStyle w:val="Header"/>
              <w:jc w:val="both"/>
              <w:rPr>
                <w:rFonts w:ascii="Calibri" w:hAnsi="Calibri"/>
                <w:szCs w:val="22"/>
              </w:rPr>
            </w:pPr>
          </w:p>
          <w:p w14:paraId="2EF87B04" w14:textId="77777777" w:rsidR="00CD7745" w:rsidRDefault="00E23712" w:rsidP="00E23712">
            <w:pPr>
              <w:pStyle w:val="Header"/>
              <w:tabs>
                <w:tab w:val="clear" w:pos="4153"/>
                <w:tab w:val="clear" w:pos="8306"/>
              </w:tabs>
              <w:jc w:val="both"/>
              <w:rPr>
                <w:rFonts w:ascii="Calibri" w:hAnsi="Calibri"/>
                <w:szCs w:val="22"/>
              </w:rPr>
            </w:pPr>
            <w:r w:rsidRPr="00E23712">
              <w:rPr>
                <w:rFonts w:ascii="Calibri" w:hAnsi="Calibri"/>
                <w:szCs w:val="22"/>
              </w:rPr>
              <w:t>Planning permission was granted in 2018 for Erection of new building to provide eight-bedroom holiday accommodation in connection with existing wedding/training venue business.</w:t>
            </w:r>
            <w:r>
              <w:rPr>
                <w:rFonts w:ascii="Calibri" w:hAnsi="Calibri"/>
                <w:szCs w:val="22"/>
              </w:rPr>
              <w:t xml:space="preserve"> This application seeks to construct a broadly </w:t>
            </w:r>
            <w:r w:rsidR="001414BC">
              <w:rPr>
                <w:rFonts w:ascii="Calibri" w:hAnsi="Calibri"/>
                <w:szCs w:val="22"/>
              </w:rPr>
              <w:t>similar but slightly larger</w:t>
            </w:r>
            <w:r>
              <w:rPr>
                <w:rFonts w:ascii="Calibri" w:hAnsi="Calibri"/>
                <w:szCs w:val="22"/>
              </w:rPr>
              <w:t xml:space="preserve"> building in a revised location. </w:t>
            </w:r>
            <w:r w:rsidR="00CD7745">
              <w:rPr>
                <w:rFonts w:ascii="Calibri" w:hAnsi="Calibri"/>
                <w:szCs w:val="22"/>
              </w:rPr>
              <w:t xml:space="preserve"> The </w:t>
            </w:r>
            <w:proofErr w:type="spellStart"/>
            <w:r w:rsidR="00CD7745">
              <w:rPr>
                <w:rFonts w:ascii="Calibri" w:hAnsi="Calibri"/>
                <w:szCs w:val="22"/>
              </w:rPr>
              <w:t>Outbarn</w:t>
            </w:r>
            <w:proofErr w:type="spellEnd"/>
            <w:r w:rsidR="00CD7745">
              <w:rPr>
                <w:rFonts w:ascii="Calibri" w:hAnsi="Calibri"/>
                <w:szCs w:val="22"/>
              </w:rPr>
              <w:t xml:space="preserve"> is an established wedding and function business and the proposal will provide improved facilities and will be in accordance with the core strategy polices which seek to encourage rural business and tourism opportunities.</w:t>
            </w:r>
          </w:p>
          <w:p w14:paraId="0D941EB3" w14:textId="77777777" w:rsidR="00CD7745" w:rsidRDefault="00CD7745" w:rsidP="00E23712">
            <w:pPr>
              <w:pStyle w:val="Header"/>
              <w:tabs>
                <w:tab w:val="clear" w:pos="4153"/>
                <w:tab w:val="clear" w:pos="8306"/>
              </w:tabs>
              <w:jc w:val="both"/>
              <w:rPr>
                <w:rFonts w:ascii="Calibri" w:hAnsi="Calibri"/>
                <w:szCs w:val="22"/>
              </w:rPr>
            </w:pPr>
          </w:p>
          <w:p w14:paraId="066A6F21" w14:textId="77777777" w:rsidR="00D102D9" w:rsidRPr="006D7624" w:rsidRDefault="00E23712" w:rsidP="00E23712">
            <w:pPr>
              <w:pStyle w:val="Header"/>
              <w:tabs>
                <w:tab w:val="clear" w:pos="4153"/>
                <w:tab w:val="clear" w:pos="8306"/>
              </w:tabs>
              <w:jc w:val="both"/>
              <w:rPr>
                <w:rFonts w:ascii="Calibri" w:hAnsi="Calibri"/>
                <w:szCs w:val="22"/>
              </w:rPr>
            </w:pPr>
            <w:r>
              <w:rPr>
                <w:rFonts w:ascii="Calibri" w:hAnsi="Calibri"/>
                <w:szCs w:val="22"/>
              </w:rPr>
              <w:t xml:space="preserve">There are no material changes in the circumstances of the site or planning policy and so the principle of this development remains acceptable in principle subject to an assessment of </w:t>
            </w:r>
            <w:r w:rsidR="00527E82">
              <w:rPr>
                <w:rFonts w:ascii="Calibri" w:hAnsi="Calibri"/>
                <w:szCs w:val="22"/>
              </w:rPr>
              <w:t>the</w:t>
            </w:r>
            <w:r>
              <w:rPr>
                <w:rFonts w:ascii="Calibri" w:hAnsi="Calibri"/>
                <w:szCs w:val="22"/>
              </w:rPr>
              <w:t xml:space="preserve"> other ma</w:t>
            </w:r>
            <w:r w:rsidR="00527E82">
              <w:rPr>
                <w:rFonts w:ascii="Calibri" w:hAnsi="Calibri"/>
                <w:szCs w:val="22"/>
              </w:rPr>
              <w:t xml:space="preserve">terial planning considerations. The new building will be located within a different red edge to the previously approved and still extant planning consent and therefore it will be necessary for the applicant to </w:t>
            </w:r>
            <w:r w:rsidR="004B6FF3">
              <w:rPr>
                <w:rFonts w:ascii="Calibri" w:hAnsi="Calibri"/>
                <w:szCs w:val="22"/>
              </w:rPr>
              <w:t xml:space="preserve">enter into a section 106 agreement with the council, to covenant not to implement the earlier permission if a new permission is </w:t>
            </w:r>
            <w:r w:rsidR="004B6FF3">
              <w:rPr>
                <w:rFonts w:ascii="Calibri" w:hAnsi="Calibri"/>
                <w:szCs w:val="22"/>
              </w:rPr>
              <w:lastRenderedPageBreak/>
              <w:t xml:space="preserve">implemented. This is because the construction of </w:t>
            </w:r>
            <w:r w:rsidR="001414BC">
              <w:rPr>
                <w:rFonts w:ascii="Calibri" w:hAnsi="Calibri"/>
                <w:szCs w:val="22"/>
              </w:rPr>
              <w:t>two accommodation</w:t>
            </w:r>
            <w:r w:rsidR="004B6FF3">
              <w:rPr>
                <w:rFonts w:ascii="Calibri" w:hAnsi="Calibri"/>
                <w:szCs w:val="22"/>
              </w:rPr>
              <w:t xml:space="preserve"> buildings may have implications for highway safety, amenity and landscape character. </w:t>
            </w:r>
          </w:p>
        </w:tc>
      </w:tr>
      <w:tr w:rsidR="008C75E4" w:rsidRPr="008C75E4" w14:paraId="523FEFA0" w14:textId="77777777" w:rsidTr="00504440">
        <w:trPr>
          <w:trHeight w:val="864"/>
          <w:jc w:val="center"/>
        </w:trPr>
        <w:tc>
          <w:tcPr>
            <w:tcW w:w="9555" w:type="dxa"/>
            <w:gridSpan w:val="14"/>
            <w:tcMar>
              <w:top w:w="57" w:type="dxa"/>
              <w:bottom w:w="57" w:type="dxa"/>
            </w:tcMar>
          </w:tcPr>
          <w:p w14:paraId="7E5E7554" w14:textId="77777777" w:rsidR="00ED00B7" w:rsidRDefault="00F71D53" w:rsidP="006126D1">
            <w:pPr>
              <w:contextualSpacing/>
              <w:jc w:val="both"/>
              <w:rPr>
                <w:rFonts w:ascii="Calibri" w:hAnsi="Calibri"/>
                <w:b/>
                <w:szCs w:val="22"/>
              </w:rPr>
            </w:pPr>
            <w:r w:rsidRPr="00DF42DA">
              <w:rPr>
                <w:rFonts w:ascii="Calibri" w:hAnsi="Calibri"/>
                <w:b/>
                <w:szCs w:val="22"/>
              </w:rPr>
              <w:lastRenderedPageBreak/>
              <w:t>Residential Amenity</w:t>
            </w:r>
            <w:r w:rsidR="00DF42DA" w:rsidRPr="00DF42DA">
              <w:rPr>
                <w:rFonts w:ascii="Calibri" w:hAnsi="Calibri"/>
                <w:b/>
                <w:szCs w:val="22"/>
              </w:rPr>
              <w:t>:</w:t>
            </w:r>
          </w:p>
          <w:p w14:paraId="08C81938" w14:textId="77777777" w:rsidR="004B4B87" w:rsidRPr="004B4B87" w:rsidRDefault="004B4B87" w:rsidP="004B4B87">
            <w:pPr>
              <w:contextualSpacing/>
              <w:jc w:val="both"/>
              <w:rPr>
                <w:rFonts w:ascii="Calibri" w:hAnsi="Calibri"/>
                <w:szCs w:val="22"/>
              </w:rPr>
            </w:pPr>
            <w:r w:rsidRPr="004B4B87">
              <w:rPr>
                <w:rFonts w:ascii="Calibri" w:hAnsi="Calibri"/>
                <w:szCs w:val="22"/>
              </w:rPr>
              <w:t>In terms of residential amenity, the five nearest residential dwellings (not owned by the applicant) are located between 130m – 460m from the building to which this application relates. At such distances it is not considered that the proposed building, or its use as overnight accommodation would have any undue impact upon neighbouring residential amenity by way of overshadowing, loss of daylight or outlook.</w:t>
            </w:r>
          </w:p>
          <w:p w14:paraId="7F7C3D00" w14:textId="77777777" w:rsidR="004B4B87" w:rsidRPr="004B4B87" w:rsidRDefault="004B4B87" w:rsidP="004B4B87">
            <w:pPr>
              <w:contextualSpacing/>
              <w:jc w:val="both"/>
              <w:rPr>
                <w:rFonts w:ascii="Calibri" w:hAnsi="Calibri"/>
                <w:szCs w:val="22"/>
              </w:rPr>
            </w:pPr>
            <w:r w:rsidRPr="004B4B87">
              <w:rPr>
                <w:rFonts w:ascii="Calibri" w:hAnsi="Calibri"/>
                <w:szCs w:val="22"/>
              </w:rPr>
              <w:t xml:space="preserve">        </w:t>
            </w:r>
          </w:p>
          <w:p w14:paraId="5C3D2A06" w14:textId="77777777" w:rsidR="004B4B87" w:rsidRPr="004B4B87" w:rsidRDefault="004B4B87" w:rsidP="004B4B87">
            <w:pPr>
              <w:contextualSpacing/>
              <w:jc w:val="both"/>
              <w:rPr>
                <w:rFonts w:ascii="Calibri" w:hAnsi="Calibri"/>
                <w:szCs w:val="22"/>
              </w:rPr>
            </w:pPr>
            <w:r w:rsidRPr="004B4B87">
              <w:rPr>
                <w:rFonts w:ascii="Calibri" w:hAnsi="Calibri"/>
                <w:szCs w:val="22"/>
              </w:rPr>
              <w:t xml:space="preserve">In respect of noise and disturbance, given the </w:t>
            </w:r>
            <w:proofErr w:type="gramStart"/>
            <w:r w:rsidRPr="004B4B87">
              <w:rPr>
                <w:rFonts w:ascii="Calibri" w:hAnsi="Calibri"/>
                <w:szCs w:val="22"/>
              </w:rPr>
              <w:t>above mentioned</w:t>
            </w:r>
            <w:proofErr w:type="gramEnd"/>
            <w:r w:rsidRPr="004B4B87">
              <w:rPr>
                <w:rFonts w:ascii="Calibri" w:hAnsi="Calibri"/>
                <w:szCs w:val="22"/>
              </w:rPr>
              <w:t xml:space="preserve"> separation distances it is considered to be unlikely that neighbouring residential properties would be impacted by the proposed use, however whilst it is relatively common for guest accommodation developments to not be staffed overnight, in such circumstances the LPA do attach a condition requiring the applicant to provide a “management plan” detailing how the business will operate and how behaviour will be managed. Other conditions attached include the requirement to provide details of any external lighting prior to its installation and restriction on the use of balcony areas after 00:00. </w:t>
            </w:r>
          </w:p>
          <w:p w14:paraId="3182204A" w14:textId="77777777" w:rsidR="004B4B87" w:rsidRPr="004B4B87" w:rsidRDefault="004B4B87" w:rsidP="004B4B87">
            <w:pPr>
              <w:contextualSpacing/>
              <w:jc w:val="both"/>
              <w:rPr>
                <w:rFonts w:ascii="Calibri" w:hAnsi="Calibri"/>
                <w:szCs w:val="22"/>
              </w:rPr>
            </w:pPr>
          </w:p>
          <w:p w14:paraId="681D973D" w14:textId="77777777" w:rsidR="00C6456D" w:rsidRPr="00D23470" w:rsidRDefault="004B4B87" w:rsidP="004B4B87">
            <w:pPr>
              <w:contextualSpacing/>
              <w:jc w:val="both"/>
              <w:rPr>
                <w:rFonts w:ascii="Calibri" w:hAnsi="Calibri"/>
                <w:szCs w:val="22"/>
              </w:rPr>
            </w:pPr>
            <w:r w:rsidRPr="004B4B87">
              <w:rPr>
                <w:rFonts w:ascii="Calibri" w:hAnsi="Calibri"/>
                <w:szCs w:val="22"/>
              </w:rPr>
              <w:t>In view of the above it is considered that the proposed development would share an acceptable relationship with surrounding land uses, subject to the imposition of conditions.</w:t>
            </w:r>
          </w:p>
        </w:tc>
      </w:tr>
      <w:tr w:rsidR="008C75E4" w:rsidRPr="008C75E4" w14:paraId="7519E317" w14:textId="77777777" w:rsidTr="00504440">
        <w:trPr>
          <w:trHeight w:val="864"/>
          <w:jc w:val="center"/>
        </w:trPr>
        <w:tc>
          <w:tcPr>
            <w:tcW w:w="9555" w:type="dxa"/>
            <w:gridSpan w:val="14"/>
            <w:tcMar>
              <w:top w:w="57" w:type="dxa"/>
              <w:bottom w:w="57" w:type="dxa"/>
            </w:tcMar>
          </w:tcPr>
          <w:p w14:paraId="79D8BF9D" w14:textId="77777777" w:rsidR="00062D04" w:rsidRPr="00062D04" w:rsidRDefault="00062D04" w:rsidP="00062D04">
            <w:pPr>
              <w:contextualSpacing/>
              <w:jc w:val="both"/>
              <w:rPr>
                <w:rFonts w:ascii="Calibri" w:hAnsi="Calibri"/>
                <w:b/>
                <w:szCs w:val="22"/>
              </w:rPr>
            </w:pPr>
            <w:r w:rsidRPr="00062D04">
              <w:rPr>
                <w:rFonts w:ascii="Calibri" w:hAnsi="Calibri"/>
                <w:b/>
                <w:szCs w:val="22"/>
              </w:rPr>
              <w:t>Visual Amenity/External Appearance:</w:t>
            </w:r>
          </w:p>
          <w:p w14:paraId="0B3BD8DC" w14:textId="77777777" w:rsidR="00062D04" w:rsidRPr="00062D04" w:rsidRDefault="00062D04" w:rsidP="00062D04">
            <w:pPr>
              <w:contextualSpacing/>
              <w:jc w:val="both"/>
              <w:rPr>
                <w:rFonts w:ascii="Calibri" w:hAnsi="Calibri"/>
                <w:b/>
                <w:szCs w:val="22"/>
              </w:rPr>
            </w:pPr>
          </w:p>
          <w:p w14:paraId="11FB15EA" w14:textId="77777777" w:rsidR="00062D04" w:rsidRPr="00062D04" w:rsidRDefault="00062D04" w:rsidP="00062D04">
            <w:pPr>
              <w:contextualSpacing/>
              <w:jc w:val="both"/>
              <w:rPr>
                <w:rFonts w:ascii="Calibri" w:hAnsi="Calibri"/>
                <w:szCs w:val="22"/>
              </w:rPr>
            </w:pPr>
            <w:r w:rsidRPr="00062D04">
              <w:rPr>
                <w:rFonts w:ascii="Calibri" w:hAnsi="Calibri"/>
                <w:szCs w:val="22"/>
              </w:rPr>
              <w:t xml:space="preserve">The proposed building would be sited to the west of the Out Barn building, on the opposite side of the track. </w:t>
            </w:r>
          </w:p>
          <w:p w14:paraId="68846901" w14:textId="77777777" w:rsidR="00062D04" w:rsidRPr="00062D04" w:rsidRDefault="00062D04" w:rsidP="00062D04">
            <w:pPr>
              <w:contextualSpacing/>
              <w:jc w:val="both"/>
              <w:rPr>
                <w:rFonts w:ascii="Calibri" w:hAnsi="Calibri"/>
                <w:szCs w:val="22"/>
              </w:rPr>
            </w:pPr>
          </w:p>
          <w:p w14:paraId="3ABD31A4" w14:textId="77777777" w:rsidR="00062D04" w:rsidRPr="00062D04" w:rsidRDefault="00062D04" w:rsidP="00062D04">
            <w:pPr>
              <w:contextualSpacing/>
              <w:jc w:val="both"/>
              <w:rPr>
                <w:rFonts w:ascii="Calibri" w:hAnsi="Calibri"/>
                <w:szCs w:val="22"/>
              </w:rPr>
            </w:pPr>
            <w:r w:rsidRPr="00062D04">
              <w:rPr>
                <w:rFonts w:ascii="Calibri" w:hAnsi="Calibri"/>
                <w:szCs w:val="22"/>
              </w:rPr>
              <w:t>The application site is located within the AONB and Key Statement EN2 of the Core Strategy states “As a principle the Council will expect development to be in keeping with the character of the landscape, reflecting local distinctiveness, vernacular style, scale, features and building materials” and Policy DMG1 requires development to be of a high standard of design and be sympathetic to existing and proposed land uses in terms of size, intensity and nature.</w:t>
            </w:r>
          </w:p>
          <w:p w14:paraId="07263819" w14:textId="77777777" w:rsidR="00062D04" w:rsidRPr="00062D04" w:rsidRDefault="00062D04" w:rsidP="00062D04">
            <w:pPr>
              <w:contextualSpacing/>
              <w:jc w:val="both"/>
              <w:rPr>
                <w:rFonts w:ascii="Calibri" w:hAnsi="Calibri"/>
                <w:szCs w:val="22"/>
              </w:rPr>
            </w:pPr>
          </w:p>
          <w:p w14:paraId="6042D08D" w14:textId="77777777" w:rsidR="00062D04" w:rsidRDefault="00062D04" w:rsidP="00062D04">
            <w:pPr>
              <w:contextualSpacing/>
              <w:jc w:val="both"/>
              <w:rPr>
                <w:rFonts w:ascii="Calibri" w:hAnsi="Calibri"/>
                <w:szCs w:val="22"/>
              </w:rPr>
            </w:pPr>
            <w:r w:rsidRPr="00062D04">
              <w:rPr>
                <w:rFonts w:ascii="Calibri" w:hAnsi="Calibri"/>
                <w:szCs w:val="22"/>
              </w:rPr>
              <w:t xml:space="preserve">The </w:t>
            </w:r>
            <w:proofErr w:type="gramStart"/>
            <w:r w:rsidRPr="00062D04">
              <w:rPr>
                <w:rFonts w:ascii="Calibri" w:hAnsi="Calibri"/>
                <w:szCs w:val="22"/>
              </w:rPr>
              <w:t>two storey</w:t>
            </w:r>
            <w:proofErr w:type="gramEnd"/>
            <w:r w:rsidRPr="00062D04">
              <w:rPr>
                <w:rFonts w:ascii="Calibri" w:hAnsi="Calibri"/>
                <w:szCs w:val="22"/>
              </w:rPr>
              <w:t xml:space="preserve"> building has been designed with a curved roof and has the design/shape of an agricultural building, which is considered to be in keeping with the AONB. In respect of appearance the building would be finished in vertical timber boarding and have a profile sheet roof (mid grey). The building </w:t>
            </w:r>
            <w:r>
              <w:rPr>
                <w:rFonts w:ascii="Calibri" w:hAnsi="Calibri"/>
                <w:szCs w:val="22"/>
              </w:rPr>
              <w:t xml:space="preserve">includes glazing with a vertical emphasis and balcony at first floor level. It will be slightly larger than the previous </w:t>
            </w:r>
            <w:proofErr w:type="gramStart"/>
            <w:r>
              <w:rPr>
                <w:rFonts w:ascii="Calibri" w:hAnsi="Calibri"/>
                <w:szCs w:val="22"/>
              </w:rPr>
              <w:t>approval  with</w:t>
            </w:r>
            <w:proofErr w:type="gramEnd"/>
            <w:r>
              <w:rPr>
                <w:rFonts w:ascii="Calibri" w:hAnsi="Calibri"/>
                <w:szCs w:val="22"/>
              </w:rPr>
              <w:t xml:space="preserve"> </w:t>
            </w:r>
            <w:r>
              <w:rPr>
                <w:rFonts w:ascii="Calibri" w:hAnsi="Calibri"/>
              </w:rPr>
              <w:t>a</w:t>
            </w:r>
            <w:r w:rsidRPr="00062D04">
              <w:rPr>
                <w:rFonts w:asciiTheme="minorHAnsi" w:hAnsiTheme="minorHAnsi" w:cstheme="minorHAnsi"/>
              </w:rPr>
              <w:t>n increase in footprint size from 17.7 x 8m to 20 x 9m and An increase in ridge height from 6.98m to 7.95m</w:t>
            </w:r>
            <w:r>
              <w:rPr>
                <w:rFonts w:asciiTheme="minorHAnsi" w:hAnsiTheme="minorHAnsi" w:cstheme="minorHAnsi"/>
              </w:rPr>
              <w:t xml:space="preserve"> but it is not considered that this will be so large as to ha</w:t>
            </w:r>
            <w:r w:rsidR="00CD7745">
              <w:rPr>
                <w:rFonts w:asciiTheme="minorHAnsi" w:hAnsiTheme="minorHAnsi" w:cstheme="minorHAnsi"/>
              </w:rPr>
              <w:t xml:space="preserve">ve a materially greater impact on the locality. It will still be grouped with the existing building and will not result in an isolated or over dominant feature in the landscape. </w:t>
            </w:r>
          </w:p>
          <w:p w14:paraId="7E479746" w14:textId="77777777" w:rsidR="00062D04" w:rsidRPr="00062D04" w:rsidRDefault="00062D04" w:rsidP="00062D04">
            <w:pPr>
              <w:contextualSpacing/>
              <w:jc w:val="both"/>
              <w:rPr>
                <w:rFonts w:ascii="Calibri" w:hAnsi="Calibri"/>
                <w:szCs w:val="22"/>
              </w:rPr>
            </w:pPr>
          </w:p>
          <w:p w14:paraId="1B834168" w14:textId="77777777" w:rsidR="00062D04" w:rsidRPr="00062D04" w:rsidRDefault="00062D04" w:rsidP="00062D04">
            <w:pPr>
              <w:contextualSpacing/>
              <w:jc w:val="both"/>
              <w:rPr>
                <w:rFonts w:ascii="Calibri" w:hAnsi="Calibri"/>
                <w:szCs w:val="22"/>
              </w:rPr>
            </w:pPr>
            <w:r w:rsidRPr="00062D04">
              <w:rPr>
                <w:rFonts w:ascii="Calibri" w:hAnsi="Calibri"/>
                <w:szCs w:val="22"/>
              </w:rPr>
              <w:t xml:space="preserve">In summary of the above, the shape of the building, along with the materials are relatively rural/agricultural, however the high levels of glazing and balconies provide a more modern design to the building. The extension to the Out Barn building to the east is modern in design, with a curved footprint and high levels of glazing and thus what is proposed would be in keeping with the modern extension to the Out Barn. </w:t>
            </w:r>
          </w:p>
          <w:p w14:paraId="1570F8B1" w14:textId="77777777" w:rsidR="00062D04" w:rsidRPr="00062D04" w:rsidRDefault="00062D04" w:rsidP="00062D04">
            <w:pPr>
              <w:contextualSpacing/>
              <w:jc w:val="both"/>
              <w:rPr>
                <w:rFonts w:ascii="Calibri" w:hAnsi="Calibri"/>
                <w:szCs w:val="22"/>
              </w:rPr>
            </w:pPr>
          </w:p>
          <w:p w14:paraId="2A0163D6" w14:textId="77777777" w:rsidR="00062D04" w:rsidRPr="00062D04" w:rsidRDefault="00062D04" w:rsidP="00062D04">
            <w:pPr>
              <w:contextualSpacing/>
              <w:jc w:val="both"/>
              <w:rPr>
                <w:rFonts w:ascii="Calibri" w:hAnsi="Calibri"/>
                <w:szCs w:val="22"/>
              </w:rPr>
            </w:pPr>
            <w:r w:rsidRPr="00062D04">
              <w:rPr>
                <w:rFonts w:ascii="Calibri" w:hAnsi="Calibri"/>
                <w:szCs w:val="22"/>
              </w:rPr>
              <w:t xml:space="preserve">The application also includes the planting of trees to the north, south and west of the building to provide a natural screen from longer views. A condition has been attached requiring details of the trees to be planted within the first planting season after the building has been brought into use.  </w:t>
            </w:r>
          </w:p>
          <w:p w14:paraId="125FD1CD" w14:textId="77777777" w:rsidR="00062D04" w:rsidRPr="00062D04" w:rsidRDefault="00062D04" w:rsidP="00062D04">
            <w:pPr>
              <w:contextualSpacing/>
              <w:jc w:val="both"/>
              <w:rPr>
                <w:rFonts w:ascii="Calibri" w:hAnsi="Calibri"/>
                <w:szCs w:val="22"/>
              </w:rPr>
            </w:pPr>
          </w:p>
          <w:p w14:paraId="01005CC6" w14:textId="77777777" w:rsidR="00062D04" w:rsidRPr="00062D04" w:rsidRDefault="00062D04" w:rsidP="00062D04">
            <w:pPr>
              <w:contextualSpacing/>
              <w:jc w:val="both"/>
              <w:rPr>
                <w:rFonts w:ascii="Calibri" w:hAnsi="Calibri"/>
                <w:szCs w:val="22"/>
              </w:rPr>
            </w:pPr>
            <w:r w:rsidRPr="00062D04">
              <w:rPr>
                <w:rFonts w:ascii="Calibri" w:hAnsi="Calibri"/>
                <w:szCs w:val="22"/>
              </w:rPr>
              <w:t xml:space="preserve">In view of the above, it is considered that the proposed development would </w:t>
            </w:r>
            <w:r w:rsidR="00E978E3">
              <w:rPr>
                <w:rFonts w:ascii="Calibri" w:hAnsi="Calibri"/>
                <w:szCs w:val="22"/>
              </w:rPr>
              <w:t>still have</w:t>
            </w:r>
            <w:r w:rsidRPr="00062D04">
              <w:rPr>
                <w:rFonts w:ascii="Calibri" w:hAnsi="Calibri"/>
                <w:szCs w:val="22"/>
              </w:rPr>
              <w:t xml:space="preserve"> acceptable relationship with surrounding landscape qualities of the area in accordance with Key Statement EN2 and Policy DMG1 of the </w:t>
            </w:r>
            <w:proofErr w:type="spellStart"/>
            <w:r w:rsidRPr="00062D04">
              <w:rPr>
                <w:rFonts w:ascii="Calibri" w:hAnsi="Calibri"/>
                <w:szCs w:val="22"/>
              </w:rPr>
              <w:t>Ribble</w:t>
            </w:r>
            <w:proofErr w:type="spellEnd"/>
            <w:r w:rsidRPr="00062D04">
              <w:rPr>
                <w:rFonts w:ascii="Calibri" w:hAnsi="Calibri"/>
                <w:szCs w:val="22"/>
              </w:rPr>
              <w:t xml:space="preserve"> Valley Core Strategy.   </w:t>
            </w:r>
          </w:p>
          <w:p w14:paraId="05F3CD5C" w14:textId="77777777" w:rsidR="001409A1" w:rsidRPr="00545D8C" w:rsidRDefault="001409A1" w:rsidP="00454754">
            <w:pPr>
              <w:contextualSpacing/>
              <w:jc w:val="both"/>
              <w:rPr>
                <w:rFonts w:ascii="Calibri" w:hAnsi="Calibri"/>
                <w:szCs w:val="22"/>
              </w:rPr>
            </w:pPr>
          </w:p>
        </w:tc>
      </w:tr>
      <w:tr w:rsidR="00E978E3" w:rsidRPr="008C75E4" w14:paraId="7DDFDED0" w14:textId="77777777" w:rsidTr="00504440">
        <w:trPr>
          <w:trHeight w:val="864"/>
          <w:jc w:val="center"/>
        </w:trPr>
        <w:tc>
          <w:tcPr>
            <w:tcW w:w="9555" w:type="dxa"/>
            <w:gridSpan w:val="14"/>
            <w:tcMar>
              <w:top w:w="57" w:type="dxa"/>
              <w:bottom w:w="57" w:type="dxa"/>
            </w:tcMar>
          </w:tcPr>
          <w:p w14:paraId="7D29D62E" w14:textId="77777777" w:rsidR="00E978E3" w:rsidRPr="00E978E3" w:rsidRDefault="00E978E3" w:rsidP="00E978E3">
            <w:pPr>
              <w:tabs>
                <w:tab w:val="left" w:pos="720"/>
                <w:tab w:val="center" w:pos="4153"/>
                <w:tab w:val="right" w:pos="8306"/>
              </w:tabs>
              <w:jc w:val="both"/>
              <w:textAlignment w:val="auto"/>
              <w:rPr>
                <w:rFonts w:ascii="Calibri" w:hAnsi="Calibri"/>
                <w:b/>
                <w:szCs w:val="22"/>
              </w:rPr>
            </w:pPr>
            <w:r w:rsidRPr="00E978E3">
              <w:rPr>
                <w:rFonts w:ascii="Calibri" w:hAnsi="Calibri"/>
                <w:b/>
                <w:szCs w:val="22"/>
              </w:rPr>
              <w:lastRenderedPageBreak/>
              <w:t>Landscape/Ecology:</w:t>
            </w:r>
          </w:p>
          <w:p w14:paraId="490AA828" w14:textId="77777777" w:rsidR="00E978E3" w:rsidRPr="00E978E3" w:rsidRDefault="00E978E3" w:rsidP="00E978E3">
            <w:pPr>
              <w:textAlignment w:val="auto"/>
              <w:rPr>
                <w:rFonts w:ascii="Calibri" w:hAnsi="Calibri"/>
                <w:szCs w:val="22"/>
              </w:rPr>
            </w:pPr>
          </w:p>
          <w:p w14:paraId="38E1F3B4" w14:textId="77777777" w:rsidR="00E978E3" w:rsidRDefault="00E978E3" w:rsidP="00E978E3">
            <w:pPr>
              <w:textAlignment w:val="auto"/>
              <w:rPr>
                <w:rFonts w:ascii="Calibri" w:hAnsi="Calibri"/>
                <w:szCs w:val="22"/>
              </w:rPr>
            </w:pPr>
            <w:r w:rsidRPr="00E978E3">
              <w:rPr>
                <w:rFonts w:ascii="Calibri" w:hAnsi="Calibri"/>
                <w:szCs w:val="22"/>
              </w:rPr>
              <w:t xml:space="preserve">There are two Oak trees, and a hedgerow, situated to the west of the access track and an </w:t>
            </w:r>
            <w:proofErr w:type="spellStart"/>
            <w:r w:rsidRPr="00E978E3">
              <w:rPr>
                <w:rFonts w:ascii="Calibri" w:hAnsi="Calibri"/>
                <w:szCs w:val="22"/>
              </w:rPr>
              <w:t>arboricultural</w:t>
            </w:r>
            <w:proofErr w:type="spellEnd"/>
            <w:r w:rsidRPr="00E978E3">
              <w:rPr>
                <w:rFonts w:ascii="Calibri" w:hAnsi="Calibri"/>
                <w:szCs w:val="22"/>
              </w:rPr>
              <w:t xml:space="preserve"> report has been provided at the request of the Countryside Officer. </w:t>
            </w:r>
            <w:r>
              <w:rPr>
                <w:rFonts w:ascii="Calibri" w:hAnsi="Calibri"/>
                <w:szCs w:val="22"/>
              </w:rPr>
              <w:t xml:space="preserve">The existing and proposed site plans demonstrated that the new building will be well outside the root protection areas of the trees and the small section of hedgerow which was to be removed for the access in the originally approved position will now not be affected. </w:t>
            </w:r>
            <w:proofErr w:type="gramStart"/>
            <w:r>
              <w:rPr>
                <w:rFonts w:ascii="Calibri" w:hAnsi="Calibri"/>
                <w:szCs w:val="22"/>
              </w:rPr>
              <w:t>Therefore</w:t>
            </w:r>
            <w:proofErr w:type="gramEnd"/>
            <w:r>
              <w:rPr>
                <w:rFonts w:ascii="Calibri" w:hAnsi="Calibri"/>
                <w:szCs w:val="22"/>
              </w:rPr>
              <w:t xml:space="preserve"> in terms of retention of trees and hedgerows this new location is an improvement. </w:t>
            </w:r>
          </w:p>
          <w:p w14:paraId="4F4F0CD1" w14:textId="77777777" w:rsidR="00E978E3" w:rsidRDefault="00E978E3" w:rsidP="00E978E3">
            <w:pPr>
              <w:textAlignment w:val="auto"/>
              <w:rPr>
                <w:rFonts w:ascii="Calibri" w:hAnsi="Calibri"/>
                <w:szCs w:val="22"/>
              </w:rPr>
            </w:pPr>
          </w:p>
          <w:p w14:paraId="26AB9242" w14:textId="77777777" w:rsidR="00E978E3" w:rsidRPr="00E978E3" w:rsidRDefault="00E978E3" w:rsidP="00E978E3">
            <w:pPr>
              <w:textAlignment w:val="auto"/>
              <w:rPr>
                <w:rFonts w:ascii="Calibri" w:hAnsi="Calibri"/>
              </w:rPr>
            </w:pPr>
            <w:r>
              <w:rPr>
                <w:rFonts w:ascii="Calibri" w:hAnsi="Calibri"/>
                <w:szCs w:val="22"/>
              </w:rPr>
              <w:t xml:space="preserve">Additional planting is also proposed which will improve tree cover and provide a buffer to the development. </w:t>
            </w:r>
          </w:p>
          <w:p w14:paraId="1F16A9C6" w14:textId="77777777" w:rsidR="00E978E3" w:rsidRPr="00E978E3" w:rsidRDefault="00E978E3" w:rsidP="00E978E3">
            <w:pPr>
              <w:textAlignment w:val="auto"/>
              <w:rPr>
                <w:rFonts w:ascii="Calibri" w:hAnsi="Calibri"/>
                <w:szCs w:val="22"/>
              </w:rPr>
            </w:pPr>
            <w:r w:rsidRPr="00E978E3">
              <w:rPr>
                <w:rFonts w:ascii="Calibri" w:hAnsi="Calibri"/>
              </w:rPr>
              <w:t xml:space="preserve">Conditions have also been attached advising the applicant that no vegetation clearance works should take place during bird breeding season, and that bat and bird boxes should be installed on the building, or elsewhere within the site, to enhance biodiversity in the AONB.    </w:t>
            </w:r>
          </w:p>
          <w:p w14:paraId="437BC275" w14:textId="77777777" w:rsidR="00E978E3" w:rsidRPr="00062D04" w:rsidRDefault="00E978E3" w:rsidP="00E978E3">
            <w:pPr>
              <w:contextualSpacing/>
              <w:jc w:val="both"/>
              <w:rPr>
                <w:rFonts w:ascii="Calibri" w:hAnsi="Calibri"/>
                <w:b/>
                <w:szCs w:val="22"/>
              </w:rPr>
            </w:pPr>
            <w:r w:rsidRPr="00E978E3">
              <w:rPr>
                <w:rFonts w:ascii="Calibri" w:hAnsi="Calibri"/>
                <w:szCs w:val="22"/>
              </w:rPr>
              <w:t xml:space="preserve">   </w:t>
            </w:r>
          </w:p>
        </w:tc>
      </w:tr>
      <w:tr w:rsidR="008C75E4" w:rsidRPr="008C75E4" w14:paraId="59127FE1" w14:textId="77777777" w:rsidTr="00504440">
        <w:trPr>
          <w:trHeight w:val="864"/>
          <w:jc w:val="center"/>
        </w:trPr>
        <w:tc>
          <w:tcPr>
            <w:tcW w:w="9555" w:type="dxa"/>
            <w:gridSpan w:val="14"/>
            <w:tcMar>
              <w:top w:w="57" w:type="dxa"/>
              <w:bottom w:w="57" w:type="dxa"/>
            </w:tcMar>
          </w:tcPr>
          <w:p w14:paraId="1073C960" w14:textId="77777777" w:rsidR="00C0704D" w:rsidRDefault="007C5713" w:rsidP="006126D1">
            <w:pPr>
              <w:pStyle w:val="Header"/>
              <w:tabs>
                <w:tab w:val="clear" w:pos="4153"/>
                <w:tab w:val="clear" w:pos="8306"/>
              </w:tabs>
              <w:contextualSpacing/>
              <w:jc w:val="both"/>
              <w:rPr>
                <w:rFonts w:ascii="Calibri" w:hAnsi="Calibri"/>
                <w:b/>
                <w:szCs w:val="22"/>
              </w:rPr>
            </w:pPr>
            <w:r>
              <w:rPr>
                <w:rFonts w:ascii="Calibri" w:hAnsi="Calibri"/>
                <w:b/>
                <w:szCs w:val="22"/>
              </w:rPr>
              <w:t>Highways:</w:t>
            </w:r>
          </w:p>
          <w:p w14:paraId="45012C6F" w14:textId="77777777" w:rsidR="00C50517" w:rsidRPr="002A7DF7" w:rsidRDefault="00E978E3" w:rsidP="00E978E3">
            <w:pPr>
              <w:pStyle w:val="Header"/>
              <w:contextualSpacing/>
              <w:jc w:val="both"/>
              <w:rPr>
                <w:rFonts w:ascii="Calibri" w:hAnsi="Calibri"/>
                <w:szCs w:val="22"/>
              </w:rPr>
            </w:pPr>
            <w:r>
              <w:rPr>
                <w:rFonts w:ascii="Calibri" w:hAnsi="Calibri"/>
                <w:szCs w:val="22"/>
              </w:rPr>
              <w:t>The highway officer has advised that they raise no objection to the proposal as t</w:t>
            </w:r>
            <w:r w:rsidRPr="00E978E3">
              <w:rPr>
                <w:rFonts w:ascii="Calibri" w:hAnsi="Calibri"/>
                <w:szCs w:val="22"/>
              </w:rPr>
              <w:t>he proposal is an amendment to an existing approval</w:t>
            </w:r>
            <w:r>
              <w:rPr>
                <w:rFonts w:ascii="Calibri" w:hAnsi="Calibri"/>
                <w:szCs w:val="22"/>
              </w:rPr>
              <w:t>. The</w:t>
            </w:r>
            <w:r w:rsidRPr="00E978E3">
              <w:rPr>
                <w:rFonts w:ascii="Calibri" w:hAnsi="Calibri"/>
                <w:szCs w:val="22"/>
              </w:rPr>
              <w:t xml:space="preserve"> proposal for the erection</w:t>
            </w:r>
            <w:r>
              <w:rPr>
                <w:rFonts w:ascii="Calibri" w:hAnsi="Calibri"/>
                <w:szCs w:val="22"/>
              </w:rPr>
              <w:t xml:space="preserve"> </w:t>
            </w:r>
            <w:r w:rsidRPr="00E978E3">
              <w:rPr>
                <w:rFonts w:ascii="Calibri" w:hAnsi="Calibri"/>
                <w:szCs w:val="22"/>
              </w:rPr>
              <w:t>of holiday accommodation associated with the adjacent wedding venue business and</w:t>
            </w:r>
            <w:r>
              <w:rPr>
                <w:rFonts w:ascii="Calibri" w:hAnsi="Calibri"/>
                <w:szCs w:val="22"/>
              </w:rPr>
              <w:t xml:space="preserve"> providing</w:t>
            </w:r>
            <w:r w:rsidRPr="00E978E3">
              <w:rPr>
                <w:rFonts w:ascii="Calibri" w:hAnsi="Calibri"/>
                <w:szCs w:val="22"/>
              </w:rPr>
              <w:t xml:space="preserve"> that its use and occupation will be ancillary to the</w:t>
            </w:r>
            <w:r>
              <w:rPr>
                <w:rFonts w:ascii="Calibri" w:hAnsi="Calibri"/>
                <w:szCs w:val="22"/>
              </w:rPr>
              <w:t xml:space="preserve"> </w:t>
            </w:r>
            <w:r w:rsidRPr="00E978E3">
              <w:rPr>
                <w:rFonts w:ascii="Calibri" w:hAnsi="Calibri"/>
                <w:szCs w:val="22"/>
              </w:rPr>
              <w:t xml:space="preserve">adjacent business </w:t>
            </w:r>
            <w:r>
              <w:rPr>
                <w:rFonts w:ascii="Calibri" w:hAnsi="Calibri"/>
                <w:szCs w:val="22"/>
              </w:rPr>
              <w:t xml:space="preserve">it will raise no highway safety issues. </w:t>
            </w:r>
          </w:p>
        </w:tc>
      </w:tr>
      <w:tr w:rsidR="008C75E4" w:rsidRPr="008C75E4" w14:paraId="57BCA94E" w14:textId="77777777" w:rsidTr="00504440">
        <w:trPr>
          <w:trHeight w:val="864"/>
          <w:jc w:val="center"/>
        </w:trPr>
        <w:tc>
          <w:tcPr>
            <w:tcW w:w="9555" w:type="dxa"/>
            <w:gridSpan w:val="14"/>
            <w:tcMar>
              <w:top w:w="57" w:type="dxa"/>
              <w:bottom w:w="57" w:type="dxa"/>
            </w:tcMar>
          </w:tcPr>
          <w:p w14:paraId="35C0C79C" w14:textId="77777777" w:rsidR="00C0704D" w:rsidRPr="008C75E4"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14:paraId="3FB68297" w14:textId="77777777" w:rsidR="00C44E40" w:rsidRPr="00BA2247" w:rsidRDefault="00CD7745" w:rsidP="00454754">
            <w:pPr>
              <w:pStyle w:val="Header"/>
              <w:tabs>
                <w:tab w:val="clear" w:pos="4153"/>
                <w:tab w:val="clear" w:pos="8306"/>
              </w:tabs>
              <w:contextualSpacing/>
              <w:jc w:val="both"/>
              <w:rPr>
                <w:rFonts w:ascii="Calibri" w:hAnsi="Calibri"/>
                <w:szCs w:val="22"/>
              </w:rPr>
            </w:pPr>
            <w:r w:rsidRPr="00CD7745">
              <w:rPr>
                <w:rFonts w:ascii="Calibri" w:hAnsi="Calibri"/>
                <w:szCs w:val="22"/>
              </w:rPr>
              <w:t xml:space="preserve">For the reasons outlined above the principle of the proposed development is considered to be acceptable in this location and provided that the recommended conditions are adhered to the proposal would share an acceptable relationship with surrounding land uses. It is therefore considered that the economic benefits of the proposal outweigh any limited harm and the application is recommended for approval accordingly.   </w:t>
            </w:r>
          </w:p>
        </w:tc>
      </w:tr>
      <w:tr w:rsidR="00C0704D" w:rsidRPr="008C75E4" w14:paraId="4B6E3455" w14:textId="77777777" w:rsidTr="00504440">
        <w:trPr>
          <w:jc w:val="center"/>
        </w:trPr>
        <w:tc>
          <w:tcPr>
            <w:tcW w:w="2837" w:type="dxa"/>
            <w:gridSpan w:val="4"/>
            <w:tcMar>
              <w:top w:w="57" w:type="dxa"/>
              <w:bottom w:w="57" w:type="dxa"/>
            </w:tcMar>
          </w:tcPr>
          <w:p w14:paraId="7BB7F5FD"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18" w:type="dxa"/>
            <w:gridSpan w:val="10"/>
          </w:tcPr>
          <w:p w14:paraId="5B64F740" w14:textId="77777777" w:rsidR="00C0704D" w:rsidRPr="008C75E4" w:rsidRDefault="00E84D57" w:rsidP="006126D1">
            <w:pPr>
              <w:jc w:val="both"/>
              <w:rPr>
                <w:rFonts w:ascii="Calibri" w:hAnsi="Calibri"/>
                <w:bCs/>
                <w:szCs w:val="22"/>
              </w:rPr>
            </w:pPr>
            <w:r>
              <w:rPr>
                <w:rFonts w:ascii="Calibri" w:hAnsi="Calibri"/>
                <w:bCs/>
                <w:szCs w:val="22"/>
              </w:rPr>
              <w:t>To approve subject to a section 106 agreement</w:t>
            </w:r>
          </w:p>
        </w:tc>
      </w:tr>
    </w:tbl>
    <w:p w14:paraId="5DDA71CD" w14:textId="77777777" w:rsidR="0031197A" w:rsidRPr="008C75E4" w:rsidRDefault="005340A4"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1A4A6" w14:textId="77777777" w:rsidR="00D80310" w:rsidRDefault="00D80310" w:rsidP="006D0B5F">
      <w:r>
        <w:separator/>
      </w:r>
    </w:p>
  </w:endnote>
  <w:endnote w:type="continuationSeparator" w:id="0">
    <w:p w14:paraId="576573F2" w14:textId="77777777" w:rsidR="00D80310" w:rsidRDefault="00D80310"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01911" w14:textId="77777777" w:rsidR="00D80310" w:rsidRDefault="00D80310" w:rsidP="006D0B5F">
      <w:r>
        <w:separator/>
      </w:r>
    </w:p>
  </w:footnote>
  <w:footnote w:type="continuationSeparator" w:id="0">
    <w:p w14:paraId="2C45977C" w14:textId="77777777" w:rsidR="00D80310" w:rsidRDefault="00D80310"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4"/>
  </w:num>
  <w:num w:numId="5">
    <w:abstractNumId w:val="0"/>
  </w:num>
  <w:num w:numId="6">
    <w:abstractNumId w:val="1"/>
  </w:num>
  <w:num w:numId="7">
    <w:abstractNumId w:val="5"/>
  </w:num>
  <w:num w:numId="8">
    <w:abstractNumId w:val="8"/>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6A73"/>
    <w:rsid w:val="00041FBF"/>
    <w:rsid w:val="00055B13"/>
    <w:rsid w:val="00062D04"/>
    <w:rsid w:val="0008638E"/>
    <w:rsid w:val="000B5CB5"/>
    <w:rsid w:val="000C7A57"/>
    <w:rsid w:val="00101855"/>
    <w:rsid w:val="0010371E"/>
    <w:rsid w:val="00106932"/>
    <w:rsid w:val="00130035"/>
    <w:rsid w:val="001409A1"/>
    <w:rsid w:val="001414BC"/>
    <w:rsid w:val="00141512"/>
    <w:rsid w:val="0016428F"/>
    <w:rsid w:val="00174004"/>
    <w:rsid w:val="001946E0"/>
    <w:rsid w:val="00196722"/>
    <w:rsid w:val="001B769B"/>
    <w:rsid w:val="001C1453"/>
    <w:rsid w:val="001D4F7A"/>
    <w:rsid w:val="001D5ADD"/>
    <w:rsid w:val="00203F50"/>
    <w:rsid w:val="00206E24"/>
    <w:rsid w:val="00237DA1"/>
    <w:rsid w:val="00250879"/>
    <w:rsid w:val="00263B45"/>
    <w:rsid w:val="00284480"/>
    <w:rsid w:val="0028751A"/>
    <w:rsid w:val="0029334A"/>
    <w:rsid w:val="002A01CF"/>
    <w:rsid w:val="002A7DF7"/>
    <w:rsid w:val="002B7854"/>
    <w:rsid w:val="002C6277"/>
    <w:rsid w:val="002D4346"/>
    <w:rsid w:val="002E2952"/>
    <w:rsid w:val="002E7CC1"/>
    <w:rsid w:val="002F041D"/>
    <w:rsid w:val="002F2580"/>
    <w:rsid w:val="002F7502"/>
    <w:rsid w:val="003137E0"/>
    <w:rsid w:val="00320A6F"/>
    <w:rsid w:val="00321B6E"/>
    <w:rsid w:val="003359D0"/>
    <w:rsid w:val="00341E8D"/>
    <w:rsid w:val="00347F5E"/>
    <w:rsid w:val="003562A3"/>
    <w:rsid w:val="003634D9"/>
    <w:rsid w:val="0036759A"/>
    <w:rsid w:val="003825D5"/>
    <w:rsid w:val="003A4376"/>
    <w:rsid w:val="003C28E1"/>
    <w:rsid w:val="003E2151"/>
    <w:rsid w:val="003F16AA"/>
    <w:rsid w:val="003F16B4"/>
    <w:rsid w:val="003F3DB5"/>
    <w:rsid w:val="003F481A"/>
    <w:rsid w:val="00404C72"/>
    <w:rsid w:val="00435FC9"/>
    <w:rsid w:val="0044039F"/>
    <w:rsid w:val="00440CB6"/>
    <w:rsid w:val="00454754"/>
    <w:rsid w:val="004654DD"/>
    <w:rsid w:val="004854EC"/>
    <w:rsid w:val="004936A6"/>
    <w:rsid w:val="004947BB"/>
    <w:rsid w:val="004A5EA9"/>
    <w:rsid w:val="004B4B87"/>
    <w:rsid w:val="004B6FF3"/>
    <w:rsid w:val="004C2434"/>
    <w:rsid w:val="004D6FC7"/>
    <w:rsid w:val="004E58E3"/>
    <w:rsid w:val="004F0649"/>
    <w:rsid w:val="004F1043"/>
    <w:rsid w:val="004F1E99"/>
    <w:rsid w:val="0050432D"/>
    <w:rsid w:val="00504440"/>
    <w:rsid w:val="00510DBF"/>
    <w:rsid w:val="00510FA2"/>
    <w:rsid w:val="00510FE3"/>
    <w:rsid w:val="00521ABA"/>
    <w:rsid w:val="00525341"/>
    <w:rsid w:val="00527A31"/>
    <w:rsid w:val="00527E82"/>
    <w:rsid w:val="005340A4"/>
    <w:rsid w:val="00534611"/>
    <w:rsid w:val="00545D8C"/>
    <w:rsid w:val="00556ECD"/>
    <w:rsid w:val="005631B3"/>
    <w:rsid w:val="005633B0"/>
    <w:rsid w:val="005635FF"/>
    <w:rsid w:val="00573B90"/>
    <w:rsid w:val="005878FE"/>
    <w:rsid w:val="00593040"/>
    <w:rsid w:val="005B0A0E"/>
    <w:rsid w:val="005D3432"/>
    <w:rsid w:val="005E1C6C"/>
    <w:rsid w:val="005E65DF"/>
    <w:rsid w:val="005F1593"/>
    <w:rsid w:val="006126D1"/>
    <w:rsid w:val="006326A2"/>
    <w:rsid w:val="00665C24"/>
    <w:rsid w:val="00690EC3"/>
    <w:rsid w:val="00692B60"/>
    <w:rsid w:val="00695F88"/>
    <w:rsid w:val="006A71AD"/>
    <w:rsid w:val="006C126E"/>
    <w:rsid w:val="006C2BFA"/>
    <w:rsid w:val="006D0B5F"/>
    <w:rsid w:val="006D4E58"/>
    <w:rsid w:val="006D7624"/>
    <w:rsid w:val="006F137D"/>
    <w:rsid w:val="006F4D38"/>
    <w:rsid w:val="0070054B"/>
    <w:rsid w:val="00706480"/>
    <w:rsid w:val="00710DBB"/>
    <w:rsid w:val="00725F1C"/>
    <w:rsid w:val="007430C8"/>
    <w:rsid w:val="00755FCC"/>
    <w:rsid w:val="00776AE2"/>
    <w:rsid w:val="007921CD"/>
    <w:rsid w:val="007C5713"/>
    <w:rsid w:val="007C791C"/>
    <w:rsid w:val="007D6D02"/>
    <w:rsid w:val="007D7DF4"/>
    <w:rsid w:val="007E0D23"/>
    <w:rsid w:val="007F196D"/>
    <w:rsid w:val="00805895"/>
    <w:rsid w:val="008075CB"/>
    <w:rsid w:val="00811771"/>
    <w:rsid w:val="008154DD"/>
    <w:rsid w:val="008542DE"/>
    <w:rsid w:val="008638DE"/>
    <w:rsid w:val="00891182"/>
    <w:rsid w:val="008A28C8"/>
    <w:rsid w:val="008C75E4"/>
    <w:rsid w:val="008F6B58"/>
    <w:rsid w:val="0090282C"/>
    <w:rsid w:val="00906D0C"/>
    <w:rsid w:val="00934B34"/>
    <w:rsid w:val="009565F5"/>
    <w:rsid w:val="009825FF"/>
    <w:rsid w:val="00985097"/>
    <w:rsid w:val="00994EF1"/>
    <w:rsid w:val="009C4BCF"/>
    <w:rsid w:val="009C7F61"/>
    <w:rsid w:val="009D0C14"/>
    <w:rsid w:val="009D7C52"/>
    <w:rsid w:val="009E6A8B"/>
    <w:rsid w:val="00A04A96"/>
    <w:rsid w:val="00A3773C"/>
    <w:rsid w:val="00A40070"/>
    <w:rsid w:val="00A42E82"/>
    <w:rsid w:val="00A46EE9"/>
    <w:rsid w:val="00A55E83"/>
    <w:rsid w:val="00A579BB"/>
    <w:rsid w:val="00A63D55"/>
    <w:rsid w:val="00A8441B"/>
    <w:rsid w:val="00A9088C"/>
    <w:rsid w:val="00A9168C"/>
    <w:rsid w:val="00A95D89"/>
    <w:rsid w:val="00AB3243"/>
    <w:rsid w:val="00AB5232"/>
    <w:rsid w:val="00B14DDC"/>
    <w:rsid w:val="00B30A5E"/>
    <w:rsid w:val="00B31505"/>
    <w:rsid w:val="00B6269C"/>
    <w:rsid w:val="00B74C73"/>
    <w:rsid w:val="00B93EB5"/>
    <w:rsid w:val="00B96F5A"/>
    <w:rsid w:val="00BA2247"/>
    <w:rsid w:val="00BA5D97"/>
    <w:rsid w:val="00BA6B19"/>
    <w:rsid w:val="00BB1C52"/>
    <w:rsid w:val="00BB2A50"/>
    <w:rsid w:val="00BC1E48"/>
    <w:rsid w:val="00BD3F03"/>
    <w:rsid w:val="00C0704D"/>
    <w:rsid w:val="00C214A6"/>
    <w:rsid w:val="00C24A51"/>
    <w:rsid w:val="00C25722"/>
    <w:rsid w:val="00C44E40"/>
    <w:rsid w:val="00C50517"/>
    <w:rsid w:val="00C618DB"/>
    <w:rsid w:val="00C6456D"/>
    <w:rsid w:val="00C93384"/>
    <w:rsid w:val="00CA28BA"/>
    <w:rsid w:val="00CD1729"/>
    <w:rsid w:val="00CD2E03"/>
    <w:rsid w:val="00CD38B1"/>
    <w:rsid w:val="00CD7745"/>
    <w:rsid w:val="00D102D9"/>
    <w:rsid w:val="00D1063F"/>
    <w:rsid w:val="00D11007"/>
    <w:rsid w:val="00D1420C"/>
    <w:rsid w:val="00D23470"/>
    <w:rsid w:val="00D2449B"/>
    <w:rsid w:val="00D54384"/>
    <w:rsid w:val="00D54E67"/>
    <w:rsid w:val="00D54F48"/>
    <w:rsid w:val="00D632BB"/>
    <w:rsid w:val="00D80310"/>
    <w:rsid w:val="00D9608A"/>
    <w:rsid w:val="00D96DF7"/>
    <w:rsid w:val="00D97AA3"/>
    <w:rsid w:val="00DA27B6"/>
    <w:rsid w:val="00DC3C8A"/>
    <w:rsid w:val="00DD62F6"/>
    <w:rsid w:val="00DD7E97"/>
    <w:rsid w:val="00DE740E"/>
    <w:rsid w:val="00DF42DA"/>
    <w:rsid w:val="00E0042B"/>
    <w:rsid w:val="00E03AFD"/>
    <w:rsid w:val="00E0485E"/>
    <w:rsid w:val="00E06DFC"/>
    <w:rsid w:val="00E23712"/>
    <w:rsid w:val="00E23FB0"/>
    <w:rsid w:val="00E270CB"/>
    <w:rsid w:val="00E3317F"/>
    <w:rsid w:val="00E344F0"/>
    <w:rsid w:val="00E46243"/>
    <w:rsid w:val="00E66534"/>
    <w:rsid w:val="00E719D1"/>
    <w:rsid w:val="00E71A35"/>
    <w:rsid w:val="00E72F6C"/>
    <w:rsid w:val="00E80113"/>
    <w:rsid w:val="00E84D57"/>
    <w:rsid w:val="00E978E3"/>
    <w:rsid w:val="00EA09F9"/>
    <w:rsid w:val="00EA1673"/>
    <w:rsid w:val="00EB7D74"/>
    <w:rsid w:val="00EC23C7"/>
    <w:rsid w:val="00EC2CA7"/>
    <w:rsid w:val="00ED00B7"/>
    <w:rsid w:val="00EF1341"/>
    <w:rsid w:val="00EF44E6"/>
    <w:rsid w:val="00F012FA"/>
    <w:rsid w:val="00F055D3"/>
    <w:rsid w:val="00F129DD"/>
    <w:rsid w:val="00F16D0F"/>
    <w:rsid w:val="00F32789"/>
    <w:rsid w:val="00F71D53"/>
    <w:rsid w:val="00F731F5"/>
    <w:rsid w:val="00F75F59"/>
    <w:rsid w:val="00F8201E"/>
    <w:rsid w:val="00FC046F"/>
    <w:rsid w:val="00FC6A11"/>
    <w:rsid w:val="00FC77EC"/>
    <w:rsid w:val="00FD334A"/>
    <w:rsid w:val="00FD6AE3"/>
    <w:rsid w:val="00FD7F21"/>
    <w:rsid w:val="00FF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CC5EB"/>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663791">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 w:id="188771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2E1F5-3466-4BEC-9022-C00950A9B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1670</Words>
  <Characters>9524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Laura Eastwood</cp:lastModifiedBy>
  <cp:revision>2</cp:revision>
  <cp:lastPrinted>2020-03-11T10:54:00Z</cp:lastPrinted>
  <dcterms:created xsi:type="dcterms:W3CDTF">2021-08-09T09:28:00Z</dcterms:created>
  <dcterms:modified xsi:type="dcterms:W3CDTF">2021-08-09T09:28:00Z</dcterms:modified>
</cp:coreProperties>
</file>