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1D" w:rsidRDefault="00CC1C1D">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trPr>
          <w:cantSplit/>
        </w:trPr>
        <w:tc>
          <w:tcPr>
            <w:tcW w:w="6983" w:type="dxa"/>
            <w:gridSpan w:val="4"/>
          </w:tcPr>
          <w:p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tcPr>
          <w:p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Borders>
              <w:bottom w:val="single" w:sz="6" w:space="0" w:color="auto"/>
            </w:tcBorders>
          </w:tcPr>
          <w:p w:rsidR="00CC1C1D" w:rsidRPr="002A1602" w:rsidRDefault="00CC1C1D">
            <w:pPr>
              <w:pStyle w:val="TableText"/>
              <w:rPr>
                <w:rFonts w:ascii="Calibri" w:hAnsi="Calibri" w:cs="Calibri"/>
                <w:szCs w:val="22"/>
              </w:rPr>
            </w:pPr>
            <w:r w:rsidRPr="002A1602">
              <w:rPr>
                <w:rFonts w:ascii="Calibri" w:hAnsi="Calibri" w:cs="Calibri"/>
                <w:szCs w:val="22"/>
              </w:rPr>
              <w:t>Telephone: 01200 425111</w:t>
            </w:r>
          </w:p>
        </w:tc>
        <w:tc>
          <w:tcPr>
            <w:tcW w:w="3169" w:type="dxa"/>
            <w:gridSpan w:val="2"/>
            <w:tcBorders>
              <w:bottom w:val="single" w:sz="6" w:space="0" w:color="auto"/>
            </w:tcBorders>
          </w:tcPr>
          <w:p w:rsidR="00CC1C1D" w:rsidRPr="002A1602" w:rsidRDefault="00CC1C1D">
            <w:pPr>
              <w:pStyle w:val="TableText"/>
              <w:rPr>
                <w:rFonts w:ascii="Calibri" w:hAnsi="Calibri" w:cs="Calibri"/>
                <w:szCs w:val="22"/>
              </w:rPr>
            </w:pPr>
            <w:r w:rsidRPr="002A1602">
              <w:rPr>
                <w:rFonts w:ascii="Calibri" w:hAnsi="Calibri" w:cs="Calibri"/>
                <w:szCs w:val="22"/>
              </w:rPr>
              <w:t>Fax: 01200 414488</w:t>
            </w:r>
          </w:p>
        </w:tc>
        <w:tc>
          <w:tcPr>
            <w:tcW w:w="3117" w:type="dxa"/>
            <w:gridSpan w:val="2"/>
            <w:tcBorders>
              <w:bottom w:val="single" w:sz="6" w:space="0" w:color="auto"/>
            </w:tcBorders>
          </w:tcPr>
          <w:p w:rsidR="00CC1C1D" w:rsidRPr="002A1602" w:rsidRDefault="00CC1C1D">
            <w:pPr>
              <w:pStyle w:val="TableText"/>
              <w:rPr>
                <w:rFonts w:ascii="Calibri" w:hAnsi="Calibri" w:cs="Calibri"/>
                <w:szCs w:val="22"/>
              </w:rPr>
            </w:pPr>
            <w:r w:rsidRPr="002A1602">
              <w:rPr>
                <w:rFonts w:ascii="Calibri" w:hAnsi="Calibri" w:cs="Calibri"/>
                <w:szCs w:val="22"/>
              </w:rPr>
              <w:t>Planning Fax: 01200 414487</w:t>
            </w:r>
          </w:p>
        </w:tc>
        <w:tc>
          <w:tcPr>
            <w:tcW w:w="1713" w:type="dxa"/>
            <w:tcBorders>
              <w:bottom w:val="single" w:sz="6" w:space="0" w:color="auto"/>
            </w:tcBorders>
          </w:tcPr>
          <w:p w:rsidR="00CC1C1D" w:rsidRPr="002A1602" w:rsidRDefault="00CC1C1D">
            <w:pPr>
              <w:rPr>
                <w:rFonts w:ascii="Calibri" w:hAnsi="Calibri" w:cs="Calibri"/>
                <w:szCs w:val="22"/>
              </w:rPr>
            </w:pP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rsidR="00CC1C1D" w:rsidRPr="002A1602" w:rsidRDefault="008131ED">
            <w:pPr>
              <w:rPr>
                <w:rFonts w:ascii="Calibri" w:hAnsi="Calibri" w:cs="Calibri"/>
                <w:szCs w:val="22"/>
              </w:rPr>
            </w:pPr>
            <w:r>
              <w:rPr>
                <w:rFonts w:ascii="Calibri" w:hAnsi="Calibri" w:cs="Calibri"/>
                <w:szCs w:val="22"/>
              </w:rPr>
              <w:t>3/2020/0740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rsidR="00CC1C1D" w:rsidRPr="002A1602" w:rsidRDefault="008131ED">
            <w:pPr>
              <w:rPr>
                <w:rFonts w:ascii="Calibri" w:hAnsi="Calibri" w:cs="Calibri"/>
                <w:szCs w:val="22"/>
              </w:rPr>
            </w:pPr>
            <w:r>
              <w:rPr>
                <w:rFonts w:ascii="Calibri" w:hAnsi="Calibri" w:cs="Calibri"/>
                <w:szCs w:val="22"/>
              </w:rPr>
              <w:t>2</w:t>
            </w:r>
            <w:r w:rsidR="001707A5">
              <w:rPr>
                <w:rFonts w:ascii="Calibri" w:hAnsi="Calibri" w:cs="Calibri"/>
                <w:szCs w:val="22"/>
              </w:rPr>
              <w:t>8</w:t>
            </w:r>
            <w:r>
              <w:rPr>
                <w:rFonts w:ascii="Calibri" w:hAnsi="Calibri" w:cs="Calibri"/>
                <w:szCs w:val="22"/>
              </w:rPr>
              <w:t xml:space="preserve"> January 2021</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rsidR="00CC1C1D" w:rsidRPr="002A1602" w:rsidRDefault="008131ED">
            <w:pPr>
              <w:rPr>
                <w:rFonts w:ascii="Calibri" w:hAnsi="Calibri" w:cs="Calibri"/>
                <w:szCs w:val="22"/>
              </w:rPr>
            </w:pPr>
            <w:r>
              <w:rPr>
                <w:rFonts w:ascii="Calibri" w:hAnsi="Calibri" w:cs="Calibri"/>
                <w:szCs w:val="22"/>
              </w:rPr>
              <w:t>24/11/2020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vMerge w:val="restart"/>
            <w:tcBorders>
              <w:bottom w:val="single" w:sz="4" w:space="0" w:color="auto"/>
            </w:tcBorders>
          </w:tcPr>
          <w:p w:rsidR="00CC1C1D" w:rsidRPr="002A1602" w:rsidRDefault="008131ED">
            <w:pPr>
              <w:jc w:val="left"/>
              <w:rPr>
                <w:rFonts w:ascii="Calibri" w:hAnsi="Calibri" w:cs="Calibri"/>
                <w:szCs w:val="22"/>
              </w:rPr>
            </w:pPr>
            <w:r>
              <w:rPr>
                <w:rFonts w:ascii="Calibri" w:hAnsi="Calibri" w:cs="Calibri"/>
                <w:szCs w:val="22"/>
              </w:rPr>
              <w:t>Slaidburn Estate</w:t>
            </w:r>
          </w:p>
          <w:p w:rsidR="008131ED" w:rsidRDefault="008131ED">
            <w:pPr>
              <w:jc w:val="left"/>
              <w:rPr>
                <w:rFonts w:ascii="Calibri" w:hAnsi="Calibri" w:cs="Calibri"/>
                <w:szCs w:val="22"/>
              </w:rPr>
            </w:pPr>
            <w:r>
              <w:rPr>
                <w:rFonts w:ascii="Calibri" w:hAnsi="Calibri" w:cs="Calibri"/>
                <w:szCs w:val="22"/>
              </w:rPr>
              <w:t>c/o John Forrester Ltd</w:t>
            </w:r>
          </w:p>
          <w:p w:rsidR="008131ED" w:rsidRDefault="008131ED">
            <w:pPr>
              <w:jc w:val="left"/>
              <w:rPr>
                <w:rFonts w:ascii="Calibri" w:hAnsi="Calibri" w:cs="Calibri"/>
                <w:szCs w:val="22"/>
              </w:rPr>
            </w:pPr>
            <w:r>
              <w:rPr>
                <w:rFonts w:ascii="Calibri" w:hAnsi="Calibri" w:cs="Calibri"/>
                <w:szCs w:val="22"/>
              </w:rPr>
              <w:t>Hark to Bounty Hotel</w:t>
            </w:r>
          </w:p>
          <w:p w:rsidR="008131ED" w:rsidRDefault="008131ED">
            <w:pPr>
              <w:jc w:val="left"/>
              <w:rPr>
                <w:rFonts w:ascii="Calibri" w:hAnsi="Calibri" w:cs="Calibri"/>
                <w:szCs w:val="22"/>
              </w:rPr>
            </w:pPr>
            <w:r>
              <w:rPr>
                <w:rFonts w:ascii="Calibri" w:hAnsi="Calibri" w:cs="Calibri"/>
                <w:szCs w:val="22"/>
              </w:rPr>
              <w:t>Townend</w:t>
            </w:r>
          </w:p>
          <w:p w:rsidR="00CC1C1D" w:rsidRPr="002A1602" w:rsidRDefault="008131ED">
            <w:pPr>
              <w:jc w:val="left"/>
              <w:rPr>
                <w:rFonts w:ascii="Calibri" w:hAnsi="Calibri" w:cs="Calibri"/>
                <w:szCs w:val="22"/>
              </w:rPr>
            </w:pPr>
            <w:r>
              <w:rPr>
                <w:rFonts w:ascii="Calibri" w:hAnsi="Calibri" w:cs="Calibri"/>
                <w:szCs w:val="22"/>
              </w:rPr>
              <w:t>Slaidburn BB7 3EP</w:t>
            </w:r>
          </w:p>
          <w:p w:rsidR="00CC1C1D" w:rsidRPr="002A1602" w:rsidRDefault="00CC1C1D">
            <w:pPr>
              <w:pStyle w:val="Header"/>
              <w:tabs>
                <w:tab w:val="clear" w:pos="4153"/>
                <w:tab w:val="clear" w:pos="8306"/>
              </w:tabs>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rsidR="00CC1C1D" w:rsidRPr="002A1602" w:rsidRDefault="008131ED">
            <w:pPr>
              <w:jc w:val="left"/>
              <w:rPr>
                <w:rFonts w:ascii="Calibri" w:hAnsi="Calibri" w:cs="Calibri"/>
                <w:szCs w:val="22"/>
              </w:rPr>
            </w:pPr>
            <w:r>
              <w:rPr>
                <w:rFonts w:ascii="Calibri" w:hAnsi="Calibri" w:cs="Calibri"/>
                <w:szCs w:val="22"/>
              </w:rPr>
              <w:t>Mrs Tiffany Snowden</w:t>
            </w:r>
          </w:p>
          <w:p w:rsidR="008131ED" w:rsidRDefault="008131ED">
            <w:pPr>
              <w:jc w:val="left"/>
              <w:rPr>
                <w:rFonts w:ascii="Calibri" w:hAnsi="Calibri" w:cs="Calibri"/>
                <w:szCs w:val="22"/>
              </w:rPr>
            </w:pPr>
            <w:r>
              <w:rPr>
                <w:rFonts w:ascii="Calibri" w:hAnsi="Calibri" w:cs="Calibri"/>
                <w:szCs w:val="22"/>
              </w:rPr>
              <w:t>Solstice Heritage LLP</w:t>
            </w:r>
          </w:p>
          <w:p w:rsidR="008131ED" w:rsidRDefault="008131ED">
            <w:pPr>
              <w:jc w:val="left"/>
              <w:rPr>
                <w:rFonts w:ascii="Calibri" w:hAnsi="Calibri" w:cs="Calibri"/>
                <w:szCs w:val="22"/>
              </w:rPr>
            </w:pPr>
            <w:r>
              <w:rPr>
                <w:rFonts w:ascii="Calibri" w:hAnsi="Calibri" w:cs="Calibri"/>
                <w:szCs w:val="22"/>
              </w:rPr>
              <w:t>Crabtree Hall Business Centre</w:t>
            </w:r>
          </w:p>
          <w:p w:rsidR="008131ED" w:rsidRDefault="008131ED">
            <w:pPr>
              <w:jc w:val="left"/>
              <w:rPr>
                <w:rFonts w:ascii="Calibri" w:hAnsi="Calibri" w:cs="Calibri"/>
                <w:szCs w:val="22"/>
              </w:rPr>
            </w:pPr>
            <w:r>
              <w:rPr>
                <w:rFonts w:ascii="Calibri" w:hAnsi="Calibri" w:cs="Calibri"/>
                <w:szCs w:val="22"/>
              </w:rPr>
              <w:t>Little Holtby</w:t>
            </w:r>
          </w:p>
          <w:p w:rsidR="008131ED" w:rsidRDefault="008131ED">
            <w:pPr>
              <w:jc w:val="left"/>
              <w:rPr>
                <w:rFonts w:ascii="Calibri" w:hAnsi="Calibri" w:cs="Calibri"/>
                <w:szCs w:val="22"/>
              </w:rPr>
            </w:pPr>
            <w:r>
              <w:rPr>
                <w:rFonts w:ascii="Calibri" w:hAnsi="Calibri" w:cs="Calibri"/>
                <w:szCs w:val="22"/>
              </w:rPr>
              <w:t>Northallerton</w:t>
            </w:r>
          </w:p>
          <w:p w:rsidR="00CC1C1D" w:rsidRPr="002A1602" w:rsidRDefault="008131ED">
            <w:pPr>
              <w:jc w:val="left"/>
              <w:rPr>
                <w:rFonts w:ascii="Calibri" w:hAnsi="Calibri" w:cs="Calibri"/>
                <w:szCs w:val="22"/>
              </w:rPr>
            </w:pPr>
            <w:r>
              <w:rPr>
                <w:rFonts w:ascii="Calibri" w:hAnsi="Calibri" w:cs="Calibri"/>
                <w:szCs w:val="22"/>
              </w:rPr>
              <w:t>DL7 9LN</w:t>
            </w: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Borders>
              <w:bottom w:val="single" w:sz="6" w:space="0" w:color="auto"/>
            </w:tcBorders>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bl>
    <w:p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rsidTr="00C66633">
        <w:trPr>
          <w:cantSplit/>
        </w:trPr>
        <w:tc>
          <w:tcPr>
            <w:tcW w:w="2339" w:type="dxa"/>
            <w:gridSpan w:val="3"/>
          </w:tcPr>
          <w:p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rsidR="00CC1C1D" w:rsidRPr="002A1602" w:rsidRDefault="008131ED">
            <w:pPr>
              <w:rPr>
                <w:rFonts w:ascii="Calibri" w:hAnsi="Calibri" w:cs="Calibri"/>
                <w:szCs w:val="22"/>
              </w:rPr>
            </w:pPr>
            <w:r>
              <w:rPr>
                <w:rFonts w:ascii="Calibri" w:hAnsi="Calibri" w:cs="Calibri"/>
                <w:szCs w:val="22"/>
              </w:rPr>
              <w:t>Essential structural repairs following vehicular collision including partial rebuild of the south east corner including part of the roof coverings to make safe.</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rsidR="00CC1C1D" w:rsidRPr="002A1602" w:rsidRDefault="008131ED">
            <w:pPr>
              <w:rPr>
                <w:rFonts w:ascii="Calibri" w:hAnsi="Calibri" w:cs="Calibri"/>
                <w:szCs w:val="22"/>
              </w:rPr>
            </w:pPr>
            <w:r>
              <w:rPr>
                <w:rFonts w:ascii="Calibri" w:hAnsi="Calibri" w:cs="Calibri"/>
                <w:szCs w:val="22"/>
              </w:rPr>
              <w:t>Hark to Bounty Inn Townend Slaidburn BB7 3EP</w:t>
            </w:r>
          </w:p>
        </w:tc>
      </w:tr>
      <w:tr w:rsidR="00CC1C1D" w:rsidRPr="002A1602">
        <w:trPr>
          <w:cantSplit/>
        </w:trPr>
        <w:tc>
          <w:tcPr>
            <w:tcW w:w="10403" w:type="dxa"/>
            <w:gridSpan w:val="7"/>
          </w:tcPr>
          <w:p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rsidTr="00C66633">
        <w:trPr>
          <w:cantSplit/>
        </w:trPr>
        <w:tc>
          <w:tcPr>
            <w:tcW w:w="992" w:type="dxa"/>
          </w:tcPr>
          <w:p w:rsidR="00CC1C1D" w:rsidRPr="002A1602" w:rsidRDefault="008131ED">
            <w:pPr>
              <w:rPr>
                <w:rFonts w:ascii="Calibri" w:hAnsi="Calibri" w:cs="Calibri"/>
                <w:szCs w:val="22"/>
              </w:rPr>
            </w:pPr>
            <w:bookmarkStart w:id="1" w:name="Conditions" w:colFirst="0" w:colLast="1"/>
            <w:r>
              <w:rPr>
                <w:rFonts w:ascii="Calibri" w:hAnsi="Calibri" w:cs="Calibri"/>
                <w:szCs w:val="22"/>
              </w:rPr>
              <w:t>1</w:t>
            </w:r>
          </w:p>
        </w:tc>
        <w:tc>
          <w:tcPr>
            <w:tcW w:w="9411" w:type="dxa"/>
            <w:gridSpan w:val="6"/>
          </w:tcPr>
          <w:p w:rsidR="008131ED" w:rsidRDefault="008131ED">
            <w:pPr>
              <w:rPr>
                <w:rFonts w:ascii="Calibri" w:hAnsi="Calibri" w:cs="Calibri"/>
                <w:szCs w:val="22"/>
              </w:rPr>
            </w:pPr>
            <w:r>
              <w:rPr>
                <w:rFonts w:ascii="Calibri" w:hAnsi="Calibri" w:cs="Calibri"/>
                <w:szCs w:val="22"/>
              </w:rPr>
              <w:t>The development must be begun not later than the expiration of one year beginning with the date of this permission.</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rsidR="008131ED" w:rsidRDefault="008131ED">
            <w:pPr>
              <w:rPr>
                <w:rFonts w:ascii="Calibri" w:hAnsi="Calibri" w:cs="Calibri"/>
                <w:szCs w:val="22"/>
              </w:rPr>
            </w:pP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2</w:t>
            </w:r>
          </w:p>
        </w:tc>
        <w:tc>
          <w:tcPr>
            <w:tcW w:w="9411" w:type="dxa"/>
            <w:gridSpan w:val="6"/>
          </w:tcPr>
          <w:p w:rsidR="008131ED" w:rsidRDefault="008131ED">
            <w:pPr>
              <w:rPr>
                <w:rFonts w:ascii="Calibri" w:hAnsi="Calibri" w:cs="Calibri"/>
                <w:szCs w:val="22"/>
              </w:rPr>
            </w:pPr>
            <w:r>
              <w:rPr>
                <w:rFonts w:ascii="Calibri" w:hAnsi="Calibri" w:cs="Calibri"/>
                <w:szCs w:val="22"/>
              </w:rPr>
              <w:t>The permission shall relate to the development as shown on the plans received 20 January 2021 with Plan Reference:</w:t>
            </w:r>
          </w:p>
          <w:p w:rsidR="008131ED" w:rsidRDefault="008131ED">
            <w:pPr>
              <w:rPr>
                <w:rFonts w:ascii="Calibri" w:hAnsi="Calibri" w:cs="Calibri"/>
                <w:szCs w:val="22"/>
              </w:rPr>
            </w:pPr>
            <w:r>
              <w:rPr>
                <w:rFonts w:ascii="Calibri" w:hAnsi="Calibri" w:cs="Calibri"/>
                <w:szCs w:val="22"/>
              </w:rPr>
              <w:t>05.A1</w:t>
            </w:r>
          </w:p>
          <w:p w:rsidR="008131ED" w:rsidRDefault="008131ED">
            <w:pPr>
              <w:rPr>
                <w:rFonts w:ascii="Calibri" w:hAnsi="Calibri" w:cs="Calibri"/>
                <w:szCs w:val="22"/>
              </w:rPr>
            </w:pPr>
            <w:r>
              <w:rPr>
                <w:rFonts w:ascii="Calibri" w:hAnsi="Calibri" w:cs="Calibri"/>
                <w:szCs w:val="22"/>
              </w:rPr>
              <w:t>07.A1</w:t>
            </w:r>
          </w:p>
          <w:p w:rsidR="008131ED" w:rsidRDefault="008131ED">
            <w:pPr>
              <w:rPr>
                <w:rFonts w:ascii="Calibri" w:hAnsi="Calibri" w:cs="Calibri"/>
                <w:szCs w:val="22"/>
              </w:rPr>
            </w:pPr>
            <w:r>
              <w:rPr>
                <w:rFonts w:ascii="Calibri" w:hAnsi="Calibri" w:cs="Calibri"/>
                <w:szCs w:val="22"/>
              </w:rPr>
              <w:t>08.A1</w:t>
            </w:r>
          </w:p>
          <w:p w:rsidR="008131ED" w:rsidRDefault="008131ED">
            <w:pPr>
              <w:rPr>
                <w:rFonts w:ascii="Calibri" w:hAnsi="Calibri" w:cs="Calibri"/>
                <w:szCs w:val="22"/>
              </w:rPr>
            </w:pPr>
            <w:r>
              <w:rPr>
                <w:rFonts w:ascii="Calibri" w:hAnsi="Calibri" w:cs="Calibri"/>
                <w:szCs w:val="22"/>
              </w:rPr>
              <w:t>09.A1</w:t>
            </w:r>
          </w:p>
          <w:p w:rsidR="008131ED" w:rsidRDefault="008131ED">
            <w:pPr>
              <w:rPr>
                <w:rFonts w:ascii="Calibri" w:hAnsi="Calibri" w:cs="Calibri"/>
                <w:szCs w:val="22"/>
              </w:rPr>
            </w:pPr>
            <w:r>
              <w:rPr>
                <w:rFonts w:ascii="Calibri" w:hAnsi="Calibri" w:cs="Calibri"/>
                <w:szCs w:val="22"/>
              </w:rPr>
              <w:t xml:space="preserve">10.A1 </w:t>
            </w:r>
          </w:p>
          <w:p w:rsidR="008131ED" w:rsidRDefault="008131ED">
            <w:pPr>
              <w:rPr>
                <w:rFonts w:ascii="Calibri" w:hAnsi="Calibri" w:cs="Calibri"/>
                <w:szCs w:val="22"/>
              </w:rPr>
            </w:pPr>
          </w:p>
          <w:p w:rsidR="00CC1C1D" w:rsidRPr="002A1602" w:rsidRDefault="008131ED">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3</w:t>
            </w:r>
          </w:p>
        </w:tc>
        <w:tc>
          <w:tcPr>
            <w:tcW w:w="9411" w:type="dxa"/>
            <w:gridSpan w:val="6"/>
          </w:tcPr>
          <w:p w:rsidR="008131ED" w:rsidRDefault="008131ED">
            <w:pPr>
              <w:rPr>
                <w:rFonts w:ascii="Calibri" w:hAnsi="Calibri" w:cs="Calibri"/>
                <w:szCs w:val="22"/>
              </w:rPr>
            </w:pPr>
            <w:r>
              <w:rPr>
                <w:rFonts w:ascii="Calibri" w:hAnsi="Calibri" w:cs="Calibri"/>
                <w:szCs w:val="22"/>
              </w:rPr>
              <w:t>This permission shall be implemented in accordance with the proposal as amended by letter and plan received on the 20 January 2021.</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For the avoidance of doubt since the proposal was the subject of agreed amendments.</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lastRenderedPageBreak/>
              <w:t>4</w:t>
            </w:r>
          </w:p>
        </w:tc>
        <w:tc>
          <w:tcPr>
            <w:tcW w:w="9411" w:type="dxa"/>
            <w:gridSpan w:val="6"/>
          </w:tcPr>
          <w:p w:rsidR="008131ED" w:rsidRDefault="008131ED">
            <w:pPr>
              <w:rPr>
                <w:rFonts w:ascii="Calibri" w:hAnsi="Calibri" w:cs="Calibri"/>
                <w:szCs w:val="22"/>
              </w:rPr>
            </w:pPr>
            <w:r>
              <w:rPr>
                <w:rFonts w:ascii="Calibri" w:hAnsi="Calibri" w:cs="Calibri"/>
                <w:szCs w:val="22"/>
              </w:rPr>
              <w:t>Unless otherwise agreed in writing with the Local Planning Authority the development shall be carried out in strict accordance with the method statement [9.1/2/3/4]  impact assessment recommendations [8] and ecological enhancement measures [10] details included in the protected species report submitted with the application dated November 2020.</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To ensure that no species/habitat protected by the Wildlife and Countryside Act 1981 are destroyed and no adverse effects on the favourable conservation status of a bat population. To protect the bat population from damaging activities and reduce or remove the impact of development. To comply with Policy DME3 of the Ribble Valley Core Strategy Adopted Version.</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5</w:t>
            </w:r>
          </w:p>
        </w:tc>
        <w:tc>
          <w:tcPr>
            <w:tcW w:w="9411" w:type="dxa"/>
            <w:gridSpan w:val="6"/>
          </w:tcPr>
          <w:p w:rsidR="008131ED" w:rsidRDefault="008131ED">
            <w:pPr>
              <w:rPr>
                <w:rFonts w:ascii="Calibri" w:hAnsi="Calibri" w:cs="Calibri"/>
                <w:szCs w:val="22"/>
              </w:rPr>
            </w:pPr>
            <w:r>
              <w:rPr>
                <w:rFonts w:ascii="Calibri" w:hAnsi="Calibri" w:cs="Calibri"/>
                <w:szCs w:val="22"/>
              </w:rPr>
              <w:t>No works to the application building including any clearance/demolition or preparation works shall take place until the applicant or their agent or successors in title has secured the implementation of a programme of archaeological works in accordance with a written scheme of investigation which shall first have been submitted to and agreed in writing by the Local Planning Authority. The works shall include: (a) A photographic record of the affected section of the building as set out in "Understanding Historic Buildings" (Historic England 2016); and (b) A formal watching brief to the standards and guidance set out by the Chartered Institute for Archaeologists as an integral part of the groundworks required for the development.</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 xml:space="preserve">All archaeological works shall be undertaken by an appropriately qualified and experienced professional archaeological contractor and comply with the standards and guidance set out by the Chartered Institute for Archaeologists. The development shall be carried out in accordance with the agreed details. </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To ensure and safeguard the recording and inspection of matters of archaeological/historical importance associated with the buildings/site</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6</w:t>
            </w:r>
          </w:p>
        </w:tc>
        <w:tc>
          <w:tcPr>
            <w:tcW w:w="9411" w:type="dxa"/>
            <w:gridSpan w:val="6"/>
          </w:tcPr>
          <w:p w:rsidR="008131ED" w:rsidRDefault="008131ED">
            <w:pPr>
              <w:rPr>
                <w:rFonts w:ascii="Calibri" w:hAnsi="Calibri" w:cs="Calibri"/>
                <w:szCs w:val="22"/>
              </w:rPr>
            </w:pPr>
            <w:r>
              <w:rPr>
                <w:rFonts w:ascii="Calibri" w:hAnsi="Calibri" w:cs="Calibri"/>
                <w:szCs w:val="22"/>
              </w:rPr>
              <w:t>The reconstruction works shall be completed (including reinstallation of curtilage structures) within one year of the commencement of dismantling works</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  In order to safeguard the special architectural and historic interest and setting of the listed building.</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7</w:t>
            </w:r>
          </w:p>
        </w:tc>
        <w:tc>
          <w:tcPr>
            <w:tcW w:w="9411" w:type="dxa"/>
            <w:gridSpan w:val="6"/>
          </w:tcPr>
          <w:p w:rsidR="008131ED" w:rsidRDefault="008131ED">
            <w:pPr>
              <w:rPr>
                <w:rFonts w:ascii="Calibri" w:hAnsi="Calibri" w:cs="Calibri"/>
                <w:szCs w:val="22"/>
              </w:rPr>
            </w:pPr>
            <w:r>
              <w:rPr>
                <w:rFonts w:ascii="Calibri" w:hAnsi="Calibri" w:cs="Calibri"/>
                <w:szCs w:val="22"/>
              </w:rPr>
              <w:t>Precise specifications and samples of new walling, roofing, window and door surrounds, doors and windows shall have been submitted to and approved in writing by the Local Planning Authority before their use in the proposed works. The development shall be carried out in strict accordance with the approved details.</w:t>
            </w:r>
          </w:p>
          <w:p w:rsidR="008131ED" w:rsidRDefault="008131ED">
            <w:pPr>
              <w:rPr>
                <w:rFonts w:ascii="Calibri" w:hAnsi="Calibri" w:cs="Calibri"/>
                <w:szCs w:val="22"/>
              </w:rPr>
            </w:pPr>
          </w:p>
          <w:p w:rsidR="00CC1C1D" w:rsidRPr="002A1602" w:rsidRDefault="008131ED">
            <w:pPr>
              <w:rPr>
                <w:rFonts w:ascii="Calibri" w:hAnsi="Calibri" w:cs="Calibri"/>
                <w:szCs w:val="22"/>
              </w:rPr>
            </w:pPr>
            <w:r>
              <w:rPr>
                <w:rFonts w:ascii="Calibri" w:hAnsi="Calibri" w:cs="Calibri"/>
                <w:szCs w:val="22"/>
              </w:rPr>
              <w:t>Reason: In order to safeguard the special architectural and historic interest and setting of the listed building.</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8</w:t>
            </w:r>
          </w:p>
        </w:tc>
        <w:tc>
          <w:tcPr>
            <w:tcW w:w="9411" w:type="dxa"/>
            <w:gridSpan w:val="6"/>
          </w:tcPr>
          <w:p w:rsidR="008131ED" w:rsidRDefault="008131ED">
            <w:pPr>
              <w:rPr>
                <w:rFonts w:ascii="Calibri" w:hAnsi="Calibri" w:cs="Calibri"/>
                <w:szCs w:val="22"/>
              </w:rPr>
            </w:pPr>
            <w:r>
              <w:rPr>
                <w:rFonts w:ascii="Calibri" w:hAnsi="Calibri" w:cs="Calibri"/>
                <w:szCs w:val="22"/>
              </w:rPr>
              <w:t>Precise specifications of walling and roofing materials dressing, coursing/laying shall have been submitted to and approved by the Local Planning Authority before their use in the proposed works.</w:t>
            </w:r>
          </w:p>
          <w:p w:rsidR="008131ED" w:rsidRDefault="008131ED">
            <w:pPr>
              <w:rPr>
                <w:rFonts w:ascii="Calibri" w:hAnsi="Calibri" w:cs="Calibri"/>
                <w:szCs w:val="22"/>
              </w:rPr>
            </w:pPr>
          </w:p>
          <w:p w:rsidR="00CC1C1D" w:rsidRPr="002A1602" w:rsidRDefault="008131ED">
            <w:pPr>
              <w:rPr>
                <w:rFonts w:ascii="Calibri" w:hAnsi="Calibri" w:cs="Calibri"/>
                <w:szCs w:val="22"/>
              </w:rPr>
            </w:pPr>
            <w:r>
              <w:rPr>
                <w:rFonts w:ascii="Calibri" w:hAnsi="Calibri" w:cs="Calibri"/>
                <w:szCs w:val="22"/>
              </w:rPr>
              <w:t>Reason :  In order to safeguard the special architectural and historic interest and setting of the listed building.</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lastRenderedPageBreak/>
              <w:t>9</w:t>
            </w:r>
          </w:p>
        </w:tc>
        <w:tc>
          <w:tcPr>
            <w:tcW w:w="9411" w:type="dxa"/>
            <w:gridSpan w:val="6"/>
          </w:tcPr>
          <w:p w:rsidR="008131ED" w:rsidRDefault="008131ED">
            <w:pPr>
              <w:rPr>
                <w:rFonts w:ascii="Calibri" w:hAnsi="Calibri" w:cs="Calibri"/>
                <w:szCs w:val="22"/>
              </w:rPr>
            </w:pPr>
            <w:r>
              <w:rPr>
                <w:rFonts w:ascii="Calibri" w:hAnsi="Calibri" w:cs="Calibri"/>
                <w:szCs w:val="22"/>
              </w:rPr>
              <w:t>The proposed painting of timberwork and cast iron rainwater goods shall be undertaken within one month of their installation in accordance with paint specifications which shall have been submitted to and approved in writing by the Local Planning Authority before their use in the proposed works. The development shall be carried out in strict accordance with the approved details.</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The painted surfaces shall be retained as such in perpetuity.</w:t>
            </w:r>
          </w:p>
          <w:p w:rsidR="008131ED" w:rsidRDefault="008131ED">
            <w:pPr>
              <w:rPr>
                <w:rFonts w:ascii="Calibri" w:hAnsi="Calibri" w:cs="Calibri"/>
                <w:szCs w:val="22"/>
              </w:rPr>
            </w:pPr>
          </w:p>
          <w:p w:rsidR="00CC1C1D" w:rsidRPr="002A1602" w:rsidRDefault="008131ED">
            <w:pPr>
              <w:rPr>
                <w:rFonts w:ascii="Calibri" w:hAnsi="Calibri" w:cs="Calibri"/>
                <w:szCs w:val="22"/>
              </w:rPr>
            </w:pPr>
            <w:r>
              <w:rPr>
                <w:rFonts w:ascii="Calibri" w:hAnsi="Calibri" w:cs="Calibri"/>
                <w:szCs w:val="22"/>
              </w:rPr>
              <w:t>Reason: In order to safeguard the special architectural and historic interest and setting of the listed building.</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10</w:t>
            </w:r>
          </w:p>
        </w:tc>
        <w:tc>
          <w:tcPr>
            <w:tcW w:w="9411" w:type="dxa"/>
            <w:gridSpan w:val="6"/>
          </w:tcPr>
          <w:p w:rsidR="008131ED" w:rsidRDefault="008131ED">
            <w:pPr>
              <w:rPr>
                <w:rFonts w:ascii="Calibri" w:hAnsi="Calibri" w:cs="Calibri"/>
                <w:szCs w:val="22"/>
              </w:rPr>
            </w:pPr>
            <w:r>
              <w:rPr>
                <w:rFonts w:ascii="Calibri" w:hAnsi="Calibri" w:cs="Calibri"/>
                <w:szCs w:val="22"/>
              </w:rPr>
              <w:t>Precise specifications of proposed historic fabric cleaning shall have been submitted to and approved in writing by the Local Planning Authority before their use in the proposed works. The development shall be carried out in strict accordance with the approved details.</w:t>
            </w:r>
          </w:p>
          <w:p w:rsidR="008131ED" w:rsidRDefault="008131ED">
            <w:pPr>
              <w:rPr>
                <w:rFonts w:ascii="Calibri" w:hAnsi="Calibri" w:cs="Calibri"/>
                <w:szCs w:val="22"/>
              </w:rPr>
            </w:pPr>
          </w:p>
          <w:p w:rsidR="00CC1C1D" w:rsidRPr="002A1602" w:rsidRDefault="008131ED">
            <w:pPr>
              <w:rPr>
                <w:rFonts w:ascii="Calibri" w:hAnsi="Calibri" w:cs="Calibri"/>
                <w:szCs w:val="22"/>
              </w:rPr>
            </w:pPr>
            <w:r>
              <w:rPr>
                <w:rFonts w:ascii="Calibri" w:hAnsi="Calibri" w:cs="Calibri"/>
                <w:szCs w:val="22"/>
              </w:rPr>
              <w:t>Reason: In order to safeguard the special architectural and historic interest and setting of the listed building.</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11</w:t>
            </w:r>
          </w:p>
        </w:tc>
        <w:tc>
          <w:tcPr>
            <w:tcW w:w="9411" w:type="dxa"/>
            <w:gridSpan w:val="6"/>
          </w:tcPr>
          <w:p w:rsidR="008131ED" w:rsidRDefault="008131ED">
            <w:pPr>
              <w:rPr>
                <w:rFonts w:ascii="Calibri" w:hAnsi="Calibri" w:cs="Calibri"/>
                <w:szCs w:val="22"/>
              </w:rPr>
            </w:pPr>
            <w:r>
              <w:rPr>
                <w:rFonts w:ascii="Calibri" w:hAnsi="Calibri" w:cs="Calibri"/>
                <w:szCs w:val="22"/>
              </w:rPr>
              <w:t>Precise specifications of the proposed dismantling, labelling, and safe storage of historic fabric shall have been submitted to and approved by the Local Planning Authority before its use in the proposed works.</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 xml:space="preserve">Reason :  In order to safeguard the special architectural and historic interest and setting of the listed building. </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t>12</w:t>
            </w:r>
          </w:p>
        </w:tc>
        <w:tc>
          <w:tcPr>
            <w:tcW w:w="9411" w:type="dxa"/>
            <w:gridSpan w:val="6"/>
          </w:tcPr>
          <w:p w:rsidR="008131ED" w:rsidRDefault="008131ED">
            <w:pPr>
              <w:rPr>
                <w:rFonts w:ascii="Calibri" w:hAnsi="Calibri" w:cs="Calibri"/>
                <w:szCs w:val="22"/>
              </w:rPr>
            </w:pPr>
            <w:r>
              <w:rPr>
                <w:rFonts w:ascii="Calibri" w:hAnsi="Calibri" w:cs="Calibri"/>
                <w:szCs w:val="22"/>
              </w:rPr>
              <w:t>Precise specifications of proposed pointing finish (in the form of a sample panel) shall have been submitted to and approved by the Local Planning Authority before its use in the proposed works.</w:t>
            </w:r>
          </w:p>
          <w:p w:rsidR="008131ED" w:rsidRDefault="008131ED">
            <w:pPr>
              <w:rPr>
                <w:rFonts w:ascii="Calibri" w:hAnsi="Calibri" w:cs="Calibri"/>
                <w:szCs w:val="22"/>
              </w:rPr>
            </w:pPr>
          </w:p>
          <w:p w:rsidR="008131ED" w:rsidRDefault="008131ED">
            <w:pPr>
              <w:rPr>
                <w:rFonts w:ascii="Calibri" w:hAnsi="Calibri" w:cs="Calibri"/>
                <w:szCs w:val="22"/>
              </w:rPr>
            </w:pPr>
            <w:r>
              <w:rPr>
                <w:rFonts w:ascii="Calibri" w:hAnsi="Calibri" w:cs="Calibri"/>
                <w:szCs w:val="22"/>
              </w:rPr>
              <w:t>Reason :  In order to safeguard the special architectural and historic interest and setting of the listed building.</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bookmarkEnd w:id="1"/>
      <w:tr w:rsidR="00CC1C1D" w:rsidRPr="002A1602">
        <w:trPr>
          <w:cantSplit/>
        </w:trPr>
        <w:tc>
          <w:tcPr>
            <w:tcW w:w="10403" w:type="dxa"/>
            <w:gridSpan w:val="7"/>
          </w:tcPr>
          <w:p w:rsidR="00CC1C1D" w:rsidRPr="002A1602" w:rsidRDefault="00CC1C1D">
            <w:pPr>
              <w:pStyle w:val="TableText"/>
              <w:rPr>
                <w:rFonts w:ascii="Calibri" w:hAnsi="Calibri" w:cs="Calibri"/>
                <w:szCs w:val="22"/>
                <w:u w:val="single"/>
              </w:rPr>
            </w:pPr>
            <w:r w:rsidRPr="002A1602">
              <w:rPr>
                <w:rFonts w:ascii="Calibri" w:hAnsi="Calibri" w:cs="Calibri"/>
                <w:szCs w:val="22"/>
                <w:u w:val="single"/>
              </w:rPr>
              <w:t>Relevant planning policy</w:t>
            </w:r>
          </w:p>
          <w:p w:rsidR="00CC1C1D" w:rsidRPr="002A1602" w:rsidRDefault="00CC1C1D">
            <w:pPr>
              <w:pStyle w:val="TableText"/>
              <w:rPr>
                <w:rFonts w:ascii="Calibri" w:hAnsi="Calibri" w:cs="Calibri"/>
                <w:szCs w:val="22"/>
              </w:rPr>
            </w:pPr>
          </w:p>
          <w:tbl>
            <w:tblPr>
              <w:tblW w:w="0" w:type="auto"/>
              <w:tblInd w:w="108" w:type="dxa"/>
              <w:tblLayout w:type="fixed"/>
              <w:tblLook w:val="01E0" w:firstRow="1" w:lastRow="1" w:firstColumn="1" w:lastColumn="1" w:noHBand="0" w:noVBand="0"/>
            </w:tblPr>
            <w:tblGrid>
              <w:gridCol w:w="9583"/>
            </w:tblGrid>
            <w:tr w:rsidR="00CC1C1D" w:rsidRPr="002A1602">
              <w:trPr>
                <w:cantSplit/>
              </w:trPr>
              <w:tc>
                <w:tcPr>
                  <w:tcW w:w="9583" w:type="dxa"/>
                </w:tcPr>
                <w:p w:rsidR="00CC1C1D" w:rsidRPr="002A1602" w:rsidRDefault="00CC1C1D">
                  <w:pPr>
                    <w:pStyle w:val="TableText"/>
                    <w:rPr>
                      <w:rFonts w:ascii="Calibri" w:hAnsi="Calibri" w:cs="Calibri"/>
                      <w:szCs w:val="22"/>
                    </w:rPr>
                  </w:pPr>
                </w:p>
              </w:tc>
            </w:tr>
          </w:tbl>
          <w:p w:rsidR="00CC1C1D" w:rsidRPr="002A1602" w:rsidRDefault="00CC1C1D">
            <w:pPr>
              <w:pStyle w:val="TableText"/>
              <w:rPr>
                <w:rFonts w:ascii="Calibri" w:hAnsi="Calibri" w:cs="Calibri"/>
                <w:szCs w:val="22"/>
              </w:rPr>
            </w:pP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rsidR="00CC1C1D" w:rsidRPr="002A1602" w:rsidRDefault="00CC1C1D">
            <w:pPr>
              <w:rPr>
                <w:rFonts w:ascii="Calibri" w:hAnsi="Calibri" w:cs="Calibri"/>
                <w:szCs w:val="22"/>
              </w:rPr>
            </w:pPr>
          </w:p>
        </w:tc>
        <w:tc>
          <w:tcPr>
            <w:tcW w:w="990" w:type="dxa"/>
            <w:gridSpan w:val="2"/>
          </w:tcPr>
          <w:p w:rsidR="00CC1C1D" w:rsidRPr="002A1602" w:rsidRDefault="00CC1C1D">
            <w:pPr>
              <w:rPr>
                <w:rFonts w:ascii="Calibri" w:hAnsi="Calibri" w:cs="Calibri"/>
                <w:szCs w:val="22"/>
              </w:rPr>
            </w:pPr>
          </w:p>
        </w:tc>
        <w:tc>
          <w:tcPr>
            <w:tcW w:w="449" w:type="dxa"/>
          </w:tcPr>
          <w:p w:rsidR="00CC1C1D" w:rsidRPr="002A1602" w:rsidRDefault="00CC1C1D">
            <w:pPr>
              <w:rPr>
                <w:rFonts w:ascii="Calibri" w:hAnsi="Calibri" w:cs="Calibri"/>
                <w:szCs w:val="22"/>
              </w:rPr>
            </w:pPr>
          </w:p>
        </w:tc>
        <w:tc>
          <w:tcPr>
            <w:tcW w:w="1465" w:type="dxa"/>
          </w:tcPr>
          <w:p w:rsidR="00CC1C1D" w:rsidRPr="002A1602" w:rsidRDefault="00CC1C1D">
            <w:pPr>
              <w:rPr>
                <w:rFonts w:ascii="Calibri" w:hAnsi="Calibri" w:cs="Calibri"/>
                <w:szCs w:val="22"/>
              </w:rPr>
            </w:pPr>
          </w:p>
        </w:tc>
        <w:tc>
          <w:tcPr>
            <w:tcW w:w="5520" w:type="dxa"/>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rsidTr="00C66633">
        <w:trPr>
          <w:cantSplit/>
        </w:trPr>
        <w:tc>
          <w:tcPr>
            <w:tcW w:w="992" w:type="dxa"/>
          </w:tcPr>
          <w:p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rsidTr="00C66633">
        <w:trPr>
          <w:cantSplit/>
        </w:trPr>
        <w:tc>
          <w:tcPr>
            <w:tcW w:w="992" w:type="dxa"/>
          </w:tcPr>
          <w:p w:rsidR="00CC1C1D" w:rsidRPr="002A1602" w:rsidRDefault="008131ED">
            <w:pPr>
              <w:rPr>
                <w:rFonts w:ascii="Calibri" w:hAnsi="Calibri" w:cs="Calibri"/>
                <w:szCs w:val="22"/>
              </w:rPr>
            </w:pPr>
            <w:bookmarkStart w:id="2" w:name="Informatives" w:colFirst="0" w:colLast="1"/>
            <w:r>
              <w:rPr>
                <w:rFonts w:ascii="Calibri" w:hAnsi="Calibri" w:cs="Calibri"/>
                <w:szCs w:val="22"/>
              </w:rPr>
              <w:t>4</w:t>
            </w:r>
          </w:p>
        </w:tc>
        <w:tc>
          <w:tcPr>
            <w:tcW w:w="9411" w:type="dxa"/>
            <w:gridSpan w:val="6"/>
          </w:tcPr>
          <w:p w:rsidR="008131ED" w:rsidRDefault="008131ED">
            <w:pPr>
              <w:rPr>
                <w:rFonts w:ascii="Calibri" w:hAnsi="Calibri" w:cs="Calibri"/>
                <w:szCs w:val="22"/>
              </w:rPr>
            </w:pPr>
            <w:r>
              <w:rPr>
                <w:rFonts w:ascii="Calibri" w:hAnsi="Calibri" w:cs="Calibri"/>
                <w:szCs w:val="22"/>
              </w:rPr>
              <w:t xml:space="preserve"> Relevant archaeological standards and lists of potential contractors can be found on the Chartered Institute for Archaeologists web pages:</w:t>
            </w:r>
          </w:p>
          <w:p w:rsidR="00CC1C1D" w:rsidRPr="002A1602" w:rsidRDefault="008131ED">
            <w:pPr>
              <w:rPr>
                <w:rFonts w:ascii="Calibri" w:hAnsi="Calibri" w:cs="Calibri"/>
                <w:szCs w:val="22"/>
              </w:rPr>
            </w:pPr>
            <w:r>
              <w:rPr>
                <w:rFonts w:ascii="Calibri" w:hAnsi="Calibri" w:cs="Calibri"/>
                <w:szCs w:val="22"/>
              </w:rPr>
              <w:t xml:space="preserve">http://www.archaeologists.net. Further potential contractors are listed in the BAJR Directory: http://www.bajr.org/whoseWho/. "Understanding Historic Buildings" can be accessed online at https://historicengland.org.uk/imagesbooks/publications/understanding-historic-buildings/. </w:t>
            </w:r>
          </w:p>
        </w:tc>
      </w:tr>
      <w:tr w:rsidR="00CC1C1D" w:rsidRPr="002A1602" w:rsidTr="00C66633">
        <w:trPr>
          <w:cantSplit/>
        </w:trPr>
        <w:tc>
          <w:tcPr>
            <w:tcW w:w="992" w:type="dxa"/>
          </w:tcPr>
          <w:p w:rsidR="00CC1C1D" w:rsidRPr="002A1602" w:rsidRDefault="008131ED">
            <w:pPr>
              <w:rPr>
                <w:rFonts w:ascii="Calibri" w:hAnsi="Calibri" w:cs="Calibri"/>
                <w:szCs w:val="22"/>
              </w:rPr>
            </w:pPr>
            <w:r>
              <w:rPr>
                <w:rFonts w:ascii="Calibri" w:hAnsi="Calibri" w:cs="Calibri"/>
                <w:szCs w:val="22"/>
              </w:rPr>
              <w:lastRenderedPageBreak/>
              <w:t>5</w:t>
            </w:r>
          </w:p>
        </w:tc>
        <w:tc>
          <w:tcPr>
            <w:tcW w:w="9411" w:type="dxa"/>
            <w:gridSpan w:val="6"/>
          </w:tcPr>
          <w:p w:rsidR="00CC1C1D" w:rsidRPr="002A1602" w:rsidRDefault="008131ED">
            <w:pPr>
              <w:rPr>
                <w:rFonts w:ascii="Calibri" w:hAnsi="Calibri" w:cs="Calibri"/>
                <w:szCs w:val="22"/>
              </w:rPr>
            </w:pPr>
            <w:r>
              <w:rPr>
                <w:rFonts w:ascii="Calibri" w:hAnsi="Calibri" w:cs="Calibri"/>
                <w:szCs w:val="22"/>
              </w:rPr>
              <w:t>Lancashire County Council Highways advises that the grant of planning permission will require the developer to obtain the appropriate permits to work on, or immediately adjacent to, the adopted highway network.  The applicant should be advised to contact Lancashire County Council's Highways Regulation Team, who would need a minimum of 12 weeks' notice to arrange the necessary permits.  They can be contacted on lhsstreetworks@lancashire.gov.uk or on 01772 533433.</w:t>
            </w: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p>
        </w:tc>
        <w:tc>
          <w:tcPr>
            <w:tcW w:w="9411" w:type="dxa"/>
            <w:gridSpan w:val="6"/>
          </w:tcPr>
          <w:p w:rsidR="00CC1C1D" w:rsidRPr="002A1602" w:rsidRDefault="00CC1C1D">
            <w:pPr>
              <w:rPr>
                <w:rFonts w:ascii="Calibri" w:hAnsi="Calibri" w:cs="Calibri"/>
                <w:szCs w:val="22"/>
              </w:rPr>
            </w:pPr>
          </w:p>
        </w:tc>
      </w:tr>
      <w:bookmarkEnd w:id="2"/>
      <w:tr w:rsidR="00C66633" w:rsidTr="00564CE0">
        <w:trPr>
          <w:cantSplit/>
        </w:trPr>
        <w:tc>
          <w:tcPr>
            <w:tcW w:w="10403" w:type="dxa"/>
            <w:gridSpan w:val="7"/>
          </w:tcPr>
          <w:p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rsidR="006677C8" w:rsidRDefault="006677C8" w:rsidP="006677C8">
            <w:pPr>
              <w:rPr>
                <w:rFonts w:ascii="Calibri" w:hAnsi="Calibri"/>
                <w:b/>
                <w:sz w:val="24"/>
                <w:szCs w:val="24"/>
              </w:rPr>
            </w:pPr>
          </w:p>
          <w:p w:rsidR="006677C8" w:rsidRDefault="006677C8" w:rsidP="006677C8">
            <w:pPr>
              <w:rPr>
                <w:rFonts w:ascii="Calibri" w:hAnsi="Calibri"/>
                <w:b/>
                <w:sz w:val="24"/>
                <w:szCs w:val="24"/>
              </w:rPr>
            </w:pPr>
            <w:r>
              <w:rPr>
                <w:rFonts w:ascii="Calibri" w:hAnsi="Calibri"/>
                <w:b/>
                <w:sz w:val="24"/>
                <w:szCs w:val="24"/>
              </w:rPr>
              <w:t>pp NICOLA HOPKINS</w:t>
            </w:r>
          </w:p>
          <w:p w:rsidR="006677C8" w:rsidRDefault="006677C8" w:rsidP="006677C8">
            <w:pPr>
              <w:rPr>
                <w:rFonts w:ascii="Calibri" w:hAnsi="Calibri"/>
                <w:b/>
                <w:sz w:val="24"/>
                <w:szCs w:val="24"/>
              </w:rPr>
            </w:pPr>
            <w:r>
              <w:rPr>
                <w:rFonts w:ascii="Calibri" w:hAnsi="Calibri"/>
                <w:b/>
                <w:sz w:val="24"/>
                <w:szCs w:val="24"/>
              </w:rPr>
              <w:t>DIRECTOR OF ECONOMIC DEVELOPMENT AND PLANNING</w:t>
            </w:r>
          </w:p>
          <w:p w:rsidR="00C66633" w:rsidRDefault="00C66633"/>
        </w:tc>
      </w:tr>
      <w:tr w:rsidR="008131ED" w:rsidTr="00564CE0">
        <w:trPr>
          <w:cantSplit/>
        </w:trPr>
        <w:tc>
          <w:tcPr>
            <w:tcW w:w="10403" w:type="dxa"/>
            <w:gridSpan w:val="7"/>
          </w:tcPr>
          <w:p w:rsidR="008131ED" w:rsidRDefault="008131ED" w:rsidP="006677C8">
            <w:pPr>
              <w:pStyle w:val="BodySingle"/>
              <w:rPr>
                <w:rFonts w:ascii="Brush Script MT" w:hAnsi="Brush Script MT"/>
                <w:sz w:val="44"/>
                <w:szCs w:val="44"/>
              </w:rPr>
            </w:pPr>
          </w:p>
        </w:tc>
      </w:tr>
    </w:tbl>
    <w:p w:rsidR="00CC1C1D" w:rsidRPr="002A1602" w:rsidRDefault="004C45AA">
      <w:pPr>
        <w:pStyle w:val="TableText"/>
        <w:rPr>
          <w:rFonts w:ascii="Calibri" w:hAnsi="Calibri" w:cs="Calibri"/>
        </w:rPr>
      </w:pPr>
      <w:r w:rsidRPr="002A1602">
        <w:rPr>
          <w:rFonts w:ascii="Calibri" w:hAnsi="Calibri" w:cs="Calibri"/>
        </w:rPr>
        <w:t>Notes</w:t>
      </w:r>
    </w:p>
    <w:p w:rsidR="004C45AA" w:rsidRPr="002A1602" w:rsidRDefault="004C45AA">
      <w:pPr>
        <w:pStyle w:val="TableText"/>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Right of Appeal </w:t>
      </w:r>
    </w:p>
    <w:p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Purchase Notices </w:t>
      </w:r>
    </w:p>
    <w:p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2A1602">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4C45AA" w:rsidRPr="002A1602" w:rsidRDefault="004C45AA">
      <w:pPr>
        <w:pStyle w:val="TableText"/>
        <w:rPr>
          <w:rFonts w:ascii="Calibri" w:hAnsi="Calibri" w:cs="Calibri"/>
        </w:rPr>
      </w:pPr>
    </w:p>
    <w:p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CE1" w:rsidRDefault="00EB1CE1">
      <w:r>
        <w:separator/>
      </w:r>
    </w:p>
  </w:endnote>
  <w:endnote w:type="continuationSeparator" w:id="0">
    <w:p w:rsidR="00EB1CE1" w:rsidRDefault="00EB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CE1" w:rsidRDefault="00EB1CE1">
      <w:r>
        <w:separator/>
      </w:r>
    </w:p>
  </w:footnote>
  <w:footnote w:type="continuationSeparator" w:id="0">
    <w:p w:rsidR="00EB1CE1" w:rsidRDefault="00EB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rPr>
        <w:b/>
        <w:sz w:val="20"/>
      </w:rPr>
    </w:pPr>
    <w:r>
      <w:rPr>
        <w:b/>
        <w:sz w:val="20"/>
      </w:rPr>
      <w:t>RIBBLE VALLEY BOROUGH COUNCIL</w:t>
    </w:r>
  </w:p>
  <w:p w:rsidR="00CC1C1D" w:rsidRDefault="00CC1C1D">
    <w:r>
      <w:rPr>
        <w:b/>
        <w:sz w:val="20"/>
      </w:rPr>
      <w:t>LISTED BUILDING CONSENT CONTINUED</w:t>
    </w:r>
  </w:p>
  <w:p w:rsidR="00CC1C1D" w:rsidRDefault="00CC1C1D">
    <w:pPr>
      <w:rPr>
        <w:sz w:val="20"/>
      </w:rPr>
    </w:pPr>
  </w:p>
  <w:p w:rsidR="00CC1C1D" w:rsidRDefault="00CC1C1D">
    <w:pPr>
      <w:rPr>
        <w:b/>
      </w:rPr>
    </w:pPr>
    <w:r>
      <w:rPr>
        <w:b/>
      </w:rPr>
      <w:t xml:space="preserve">APPLICATION NO.   </w:t>
    </w:r>
    <w:r w:rsidR="008131ED">
      <w:rPr>
        <w:b/>
      </w:rPr>
      <w:t>3/2020/0740</w:t>
    </w:r>
    <w:r>
      <w:rPr>
        <w:b/>
      </w:rPr>
      <w:t xml:space="preserve">                                           DECISION DATE: </w:t>
    </w:r>
    <w:r w:rsidR="001707A5">
      <w:rPr>
        <w:b/>
      </w:rPr>
      <w:t>28/01/2021</w:t>
    </w:r>
  </w:p>
  <w:p w:rsidR="00CC1C1D" w:rsidRDefault="00CC1C1D">
    <w:pPr>
      <w:pBdr>
        <w:bottom w:val="single" w:sz="8" w:space="1" w:color="auto"/>
      </w:pBdr>
    </w:pPr>
  </w:p>
  <w:p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ED"/>
    <w:rsid w:val="001707A5"/>
    <w:rsid w:val="001E395B"/>
    <w:rsid w:val="002A1602"/>
    <w:rsid w:val="00314A87"/>
    <w:rsid w:val="003737CF"/>
    <w:rsid w:val="004C45AA"/>
    <w:rsid w:val="00564CE0"/>
    <w:rsid w:val="006677C8"/>
    <w:rsid w:val="00703C06"/>
    <w:rsid w:val="00793B57"/>
    <w:rsid w:val="008131ED"/>
    <w:rsid w:val="00C66633"/>
    <w:rsid w:val="00CC1C1D"/>
    <w:rsid w:val="00D0041D"/>
    <w:rsid w:val="00EB1CE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427EAE9-BD7B-4AFB-943C-237E8578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 w:type="paragraph" w:styleId="BalloonText">
    <w:name w:val="Balloon Text"/>
    <w:basedOn w:val="Normal"/>
    <w:link w:val="BalloonTextChar"/>
    <w:uiPriority w:val="99"/>
    <w:semiHidden/>
    <w:unhideWhenUsed/>
    <w:rsid w:val="00170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A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5</Pages>
  <Words>1752</Words>
  <Characters>9785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11514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Tara Thompson</cp:lastModifiedBy>
  <cp:revision>2</cp:revision>
  <cp:lastPrinted>2021-01-28T15:45:00Z</cp:lastPrinted>
  <dcterms:created xsi:type="dcterms:W3CDTF">2021-01-28T15:47:00Z</dcterms:created>
  <dcterms:modified xsi:type="dcterms:W3CDTF">2021-01-28T15:47:00Z</dcterms:modified>
</cp:coreProperties>
</file>