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0B4E510" w14:textId="77777777" w:rsidTr="00504440">
        <w:trPr>
          <w:jc w:val="center"/>
        </w:trPr>
        <w:tc>
          <w:tcPr>
            <w:tcW w:w="9555" w:type="dxa"/>
            <w:gridSpan w:val="14"/>
            <w:tcMar>
              <w:top w:w="57" w:type="dxa"/>
              <w:bottom w:w="57" w:type="dxa"/>
            </w:tcMar>
          </w:tcPr>
          <w:p w14:paraId="0639C12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AA2F0DD" w14:textId="77777777" w:rsidTr="00504440">
        <w:trPr>
          <w:trHeight w:val="535"/>
          <w:jc w:val="center"/>
        </w:trPr>
        <w:tc>
          <w:tcPr>
            <w:tcW w:w="1296" w:type="dxa"/>
            <w:tcMar>
              <w:top w:w="57" w:type="dxa"/>
              <w:bottom w:w="57" w:type="dxa"/>
            </w:tcMar>
          </w:tcPr>
          <w:p w14:paraId="66C49178" w14:textId="77777777" w:rsidR="004936A6" w:rsidRDefault="004936A6" w:rsidP="00D2449B">
            <w:pPr>
              <w:jc w:val="center"/>
              <w:rPr>
                <w:rFonts w:ascii="Calibri" w:hAnsi="Calibri"/>
                <w:b/>
                <w:szCs w:val="22"/>
              </w:rPr>
            </w:pPr>
            <w:r w:rsidRPr="008C75E4">
              <w:rPr>
                <w:rFonts w:ascii="Calibri" w:hAnsi="Calibri"/>
                <w:b/>
                <w:szCs w:val="22"/>
              </w:rPr>
              <w:t>Signed:</w:t>
            </w:r>
          </w:p>
          <w:p w14:paraId="1E0D8FC6" w14:textId="77777777" w:rsidR="00454754" w:rsidRPr="008C75E4" w:rsidRDefault="00454754" w:rsidP="00D2449B">
            <w:pPr>
              <w:jc w:val="center"/>
              <w:rPr>
                <w:rFonts w:ascii="Calibri" w:hAnsi="Calibri"/>
                <w:b/>
                <w:szCs w:val="22"/>
              </w:rPr>
            </w:pPr>
          </w:p>
        </w:tc>
        <w:tc>
          <w:tcPr>
            <w:tcW w:w="900" w:type="dxa"/>
          </w:tcPr>
          <w:p w14:paraId="095156F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0828991" w14:textId="77777777" w:rsidR="004936A6" w:rsidRPr="008C75E4" w:rsidRDefault="004936A6" w:rsidP="00D2449B">
            <w:pPr>
              <w:jc w:val="center"/>
              <w:rPr>
                <w:rFonts w:ascii="Calibri" w:hAnsi="Calibri"/>
                <w:b/>
                <w:szCs w:val="22"/>
              </w:rPr>
            </w:pPr>
          </w:p>
        </w:tc>
        <w:tc>
          <w:tcPr>
            <w:tcW w:w="1030" w:type="dxa"/>
          </w:tcPr>
          <w:p w14:paraId="7AE443D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20C3401" w14:textId="77777777" w:rsidR="004936A6" w:rsidRPr="008C75E4" w:rsidRDefault="004936A6" w:rsidP="00D2449B">
            <w:pPr>
              <w:jc w:val="center"/>
              <w:rPr>
                <w:rFonts w:ascii="Calibri" w:hAnsi="Calibri"/>
                <w:b/>
                <w:szCs w:val="22"/>
              </w:rPr>
            </w:pPr>
          </w:p>
        </w:tc>
        <w:tc>
          <w:tcPr>
            <w:tcW w:w="1098" w:type="dxa"/>
            <w:gridSpan w:val="2"/>
          </w:tcPr>
          <w:p w14:paraId="4933BF3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3A7073" w14:textId="77777777" w:rsidR="004936A6" w:rsidRPr="008C75E4" w:rsidRDefault="004936A6" w:rsidP="00D2449B">
            <w:pPr>
              <w:jc w:val="center"/>
              <w:rPr>
                <w:rFonts w:ascii="Calibri" w:hAnsi="Calibri"/>
                <w:b/>
                <w:szCs w:val="22"/>
              </w:rPr>
            </w:pPr>
          </w:p>
        </w:tc>
        <w:tc>
          <w:tcPr>
            <w:tcW w:w="1030" w:type="dxa"/>
          </w:tcPr>
          <w:p w14:paraId="19F8C7B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128C72" w14:textId="77777777" w:rsidR="004936A6" w:rsidRPr="008C75E4" w:rsidRDefault="004936A6" w:rsidP="00D2449B">
            <w:pPr>
              <w:jc w:val="center"/>
              <w:rPr>
                <w:rFonts w:ascii="Calibri" w:hAnsi="Calibri"/>
                <w:b/>
                <w:szCs w:val="22"/>
              </w:rPr>
            </w:pPr>
          </w:p>
        </w:tc>
      </w:tr>
      <w:tr w:rsidR="00E06DFC" w:rsidRPr="008C75E4" w14:paraId="795A9967"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7FF4D7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84AA4F7"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62A78B6B"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09C7318"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CF836CA" w14:textId="77777777" w:rsidR="00E06DFC" w:rsidRPr="008C75E4" w:rsidRDefault="00E06DFC" w:rsidP="00D2449B">
            <w:pPr>
              <w:jc w:val="center"/>
              <w:rPr>
                <w:rFonts w:ascii="Calibri" w:hAnsi="Calibri"/>
                <w:b/>
                <w:szCs w:val="22"/>
              </w:rPr>
            </w:pPr>
          </w:p>
        </w:tc>
      </w:tr>
      <w:tr w:rsidR="008C75E4" w:rsidRPr="008C75E4" w14:paraId="7ED37BE3" w14:textId="77777777" w:rsidTr="00504440">
        <w:trPr>
          <w:jc w:val="center"/>
        </w:trPr>
        <w:tc>
          <w:tcPr>
            <w:tcW w:w="9555" w:type="dxa"/>
            <w:gridSpan w:val="14"/>
            <w:tcBorders>
              <w:left w:val="nil"/>
              <w:right w:val="nil"/>
            </w:tcBorders>
            <w:tcMar>
              <w:top w:w="57" w:type="dxa"/>
              <w:bottom w:w="57" w:type="dxa"/>
            </w:tcMar>
          </w:tcPr>
          <w:p w14:paraId="23BC0333" w14:textId="77777777" w:rsidR="004A5EA9" w:rsidRPr="008C75E4" w:rsidRDefault="004A5EA9" w:rsidP="004A5EA9">
            <w:pPr>
              <w:jc w:val="center"/>
              <w:rPr>
                <w:rFonts w:ascii="Calibri" w:hAnsi="Calibri"/>
                <w:b/>
                <w:szCs w:val="22"/>
              </w:rPr>
            </w:pPr>
          </w:p>
        </w:tc>
      </w:tr>
      <w:tr w:rsidR="008C75E4" w:rsidRPr="008C75E4" w14:paraId="05D8DCEB" w14:textId="77777777" w:rsidTr="00504440">
        <w:trPr>
          <w:jc w:val="center"/>
        </w:trPr>
        <w:tc>
          <w:tcPr>
            <w:tcW w:w="2394" w:type="dxa"/>
            <w:gridSpan w:val="3"/>
            <w:tcMar>
              <w:top w:w="57" w:type="dxa"/>
              <w:bottom w:w="57" w:type="dxa"/>
            </w:tcMar>
          </w:tcPr>
          <w:p w14:paraId="1244B4CB"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0D89700" w14:textId="77777777" w:rsidR="004A5EA9" w:rsidRPr="008C75E4" w:rsidRDefault="006D19A0" w:rsidP="008F6B58">
            <w:pPr>
              <w:rPr>
                <w:rFonts w:ascii="Calibri" w:hAnsi="Calibri"/>
                <w:szCs w:val="22"/>
              </w:rPr>
            </w:pPr>
            <w:r>
              <w:rPr>
                <w:rFonts w:ascii="Calibri" w:hAnsi="Calibri"/>
                <w:szCs w:val="22"/>
              </w:rPr>
              <w:t>3/2020/0757</w:t>
            </w:r>
          </w:p>
        </w:tc>
        <w:tc>
          <w:tcPr>
            <w:tcW w:w="3700" w:type="dxa"/>
            <w:gridSpan w:val="5"/>
            <w:vMerge w:val="restart"/>
            <w:tcMar>
              <w:top w:w="57" w:type="dxa"/>
              <w:bottom w:w="57" w:type="dxa"/>
            </w:tcMar>
          </w:tcPr>
          <w:p w14:paraId="4025D13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1F6922E" wp14:editId="2B52D6F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EDDE046" w14:textId="77777777" w:rsidTr="00504440">
        <w:trPr>
          <w:jc w:val="center"/>
        </w:trPr>
        <w:tc>
          <w:tcPr>
            <w:tcW w:w="2394" w:type="dxa"/>
            <w:gridSpan w:val="3"/>
            <w:tcMar>
              <w:top w:w="57" w:type="dxa"/>
              <w:bottom w:w="57" w:type="dxa"/>
            </w:tcMar>
          </w:tcPr>
          <w:p w14:paraId="6B9FC8FC"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BEE4C6D" w14:textId="77777777" w:rsidR="004A5EA9" w:rsidRPr="008C75E4" w:rsidRDefault="006D19A0" w:rsidP="002C6277">
            <w:pPr>
              <w:rPr>
                <w:rFonts w:ascii="Calibri" w:hAnsi="Calibri"/>
                <w:szCs w:val="22"/>
              </w:rPr>
            </w:pPr>
            <w:r>
              <w:rPr>
                <w:rFonts w:ascii="Calibri" w:hAnsi="Calibri"/>
                <w:szCs w:val="22"/>
              </w:rPr>
              <w:t>22/10/20</w:t>
            </w:r>
          </w:p>
        </w:tc>
        <w:tc>
          <w:tcPr>
            <w:tcW w:w="3700" w:type="dxa"/>
            <w:gridSpan w:val="5"/>
            <w:vMerge/>
            <w:tcMar>
              <w:top w:w="57" w:type="dxa"/>
              <w:bottom w:w="57" w:type="dxa"/>
            </w:tcMar>
          </w:tcPr>
          <w:p w14:paraId="2FF6EC8E" w14:textId="77777777" w:rsidR="004A5EA9" w:rsidRPr="008C75E4" w:rsidRDefault="004A5EA9">
            <w:pPr>
              <w:rPr>
                <w:rFonts w:ascii="Calibri" w:hAnsi="Calibri"/>
                <w:szCs w:val="22"/>
              </w:rPr>
            </w:pPr>
          </w:p>
        </w:tc>
      </w:tr>
      <w:tr w:rsidR="008C75E4" w:rsidRPr="008C75E4" w14:paraId="3F8CE7B5" w14:textId="77777777" w:rsidTr="00504440">
        <w:trPr>
          <w:jc w:val="center"/>
        </w:trPr>
        <w:tc>
          <w:tcPr>
            <w:tcW w:w="2394" w:type="dxa"/>
            <w:gridSpan w:val="3"/>
            <w:tcMar>
              <w:top w:w="57" w:type="dxa"/>
              <w:bottom w:w="57" w:type="dxa"/>
            </w:tcMar>
          </w:tcPr>
          <w:p w14:paraId="10F1AB5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247984E" w14:textId="77777777" w:rsidR="004A5EA9" w:rsidRPr="006D19A0" w:rsidRDefault="006D19A0" w:rsidP="00811771">
            <w:pPr>
              <w:rPr>
                <w:rFonts w:ascii="Calibri" w:hAnsi="Calibri"/>
                <w:szCs w:val="22"/>
              </w:rPr>
            </w:pPr>
            <w:r w:rsidRPr="006D19A0">
              <w:rPr>
                <w:rFonts w:ascii="Calibri" w:hAnsi="Calibri"/>
                <w:szCs w:val="22"/>
              </w:rPr>
              <w:t>AD</w:t>
            </w:r>
          </w:p>
        </w:tc>
        <w:tc>
          <w:tcPr>
            <w:tcW w:w="3700" w:type="dxa"/>
            <w:gridSpan w:val="5"/>
            <w:vMerge/>
            <w:tcMar>
              <w:top w:w="57" w:type="dxa"/>
              <w:bottom w:w="57" w:type="dxa"/>
            </w:tcMar>
          </w:tcPr>
          <w:p w14:paraId="2FAA9E6F" w14:textId="77777777" w:rsidR="004A5EA9" w:rsidRPr="008C75E4" w:rsidRDefault="004A5EA9">
            <w:pPr>
              <w:rPr>
                <w:rFonts w:ascii="Calibri" w:hAnsi="Calibri"/>
                <w:szCs w:val="22"/>
              </w:rPr>
            </w:pPr>
          </w:p>
        </w:tc>
      </w:tr>
      <w:tr w:rsidR="00FD334A" w:rsidRPr="008C75E4" w14:paraId="66161A4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BA1ED5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E1BBDC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94BA56C" w14:textId="77777777" w:rsidR="00FD334A" w:rsidRPr="008C75E4" w:rsidRDefault="00A5667F" w:rsidP="00FD334A">
            <w:pPr>
              <w:rPr>
                <w:rFonts w:ascii="Calibri" w:hAnsi="Calibri"/>
                <w:b/>
                <w:szCs w:val="22"/>
              </w:rPr>
            </w:pPr>
            <w:r>
              <w:rPr>
                <w:rFonts w:ascii="Calibri" w:hAnsi="Calibri"/>
                <w:b/>
                <w:szCs w:val="22"/>
              </w:rPr>
              <w:t>Approval</w:t>
            </w:r>
          </w:p>
        </w:tc>
      </w:tr>
      <w:tr w:rsidR="008C75E4" w:rsidRPr="008C75E4" w14:paraId="642BA9A5" w14:textId="77777777" w:rsidTr="00504440">
        <w:trPr>
          <w:trHeight w:hRule="exact" w:val="144"/>
          <w:jc w:val="center"/>
        </w:trPr>
        <w:tc>
          <w:tcPr>
            <w:tcW w:w="9555" w:type="dxa"/>
            <w:gridSpan w:val="14"/>
            <w:tcBorders>
              <w:left w:val="nil"/>
              <w:right w:val="nil"/>
            </w:tcBorders>
            <w:tcMar>
              <w:top w:w="57" w:type="dxa"/>
              <w:bottom w:w="57" w:type="dxa"/>
            </w:tcMar>
          </w:tcPr>
          <w:p w14:paraId="78FB8509" w14:textId="77777777" w:rsidR="004A5EA9" w:rsidRPr="00504440" w:rsidRDefault="004A5EA9" w:rsidP="007E0D23">
            <w:pPr>
              <w:tabs>
                <w:tab w:val="left" w:pos="4007"/>
              </w:tabs>
              <w:rPr>
                <w:rFonts w:ascii="Calibri" w:hAnsi="Calibri"/>
                <w:b/>
                <w:sz w:val="4"/>
                <w:szCs w:val="4"/>
              </w:rPr>
            </w:pPr>
          </w:p>
        </w:tc>
      </w:tr>
      <w:tr w:rsidR="008C75E4" w:rsidRPr="008C75E4" w14:paraId="71A9A5E1" w14:textId="77777777" w:rsidTr="00504440">
        <w:trPr>
          <w:jc w:val="center"/>
        </w:trPr>
        <w:tc>
          <w:tcPr>
            <w:tcW w:w="3075" w:type="dxa"/>
            <w:gridSpan w:val="5"/>
            <w:tcMar>
              <w:top w:w="57" w:type="dxa"/>
              <w:bottom w:w="57" w:type="dxa"/>
            </w:tcMar>
          </w:tcPr>
          <w:p w14:paraId="7A18170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9392E16" w14:textId="77777777" w:rsidR="004A5EA9" w:rsidRPr="00C3630A" w:rsidRDefault="00A5667F">
            <w:pPr>
              <w:rPr>
                <w:rFonts w:asciiTheme="minorHAnsi" w:hAnsiTheme="minorHAnsi" w:cstheme="minorHAnsi"/>
                <w:szCs w:val="22"/>
              </w:rPr>
            </w:pPr>
            <w:r w:rsidRPr="00C3630A">
              <w:rPr>
                <w:rFonts w:asciiTheme="minorHAnsi" w:hAnsiTheme="minorHAnsi" w:cstheme="minorHAnsi"/>
                <w:szCs w:val="22"/>
                <w:shd w:val="clear" w:color="auto" w:fill="FFFFFF"/>
              </w:rPr>
              <w:t>Replacement glazing, repair/replacement of window frames, window surround stone repairs and replacement of UPVC rainwater downpipes with cast iron.</w:t>
            </w:r>
          </w:p>
        </w:tc>
      </w:tr>
      <w:tr w:rsidR="008C75E4" w:rsidRPr="008C75E4" w14:paraId="28301C8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44DA92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25F96FD" w14:textId="77777777" w:rsidR="002A01CF" w:rsidRPr="00C3630A" w:rsidRDefault="00A5667F" w:rsidP="00A42E82">
            <w:pPr>
              <w:rPr>
                <w:rFonts w:asciiTheme="minorHAnsi" w:hAnsiTheme="minorHAnsi" w:cstheme="minorHAnsi"/>
                <w:b/>
                <w:szCs w:val="22"/>
              </w:rPr>
            </w:pPr>
            <w:r w:rsidRPr="00C3630A">
              <w:rPr>
                <w:rStyle w:val="Strong"/>
                <w:rFonts w:asciiTheme="minorHAnsi" w:hAnsiTheme="minorHAnsi" w:cstheme="minorHAnsi"/>
                <w:b w:val="0"/>
                <w:szCs w:val="22"/>
                <w:bdr w:val="none" w:sz="0" w:space="0" w:color="auto" w:frame="1"/>
                <w:shd w:val="clear" w:color="auto" w:fill="FFFFFF"/>
              </w:rPr>
              <w:t>Yew Tree Farmhouse Preston Road Ribchester PR3 3YD</w:t>
            </w:r>
          </w:p>
        </w:tc>
      </w:tr>
      <w:tr w:rsidR="008C75E4" w:rsidRPr="008C75E4" w14:paraId="3BCF6FF8" w14:textId="77777777" w:rsidTr="00504440">
        <w:trPr>
          <w:trHeight w:hRule="exact" w:val="144"/>
          <w:jc w:val="center"/>
        </w:trPr>
        <w:tc>
          <w:tcPr>
            <w:tcW w:w="9555" w:type="dxa"/>
            <w:gridSpan w:val="14"/>
            <w:tcBorders>
              <w:left w:val="nil"/>
              <w:right w:val="nil"/>
            </w:tcBorders>
            <w:tcMar>
              <w:top w:w="57" w:type="dxa"/>
              <w:bottom w:w="57" w:type="dxa"/>
            </w:tcMar>
          </w:tcPr>
          <w:p w14:paraId="58C294B3" w14:textId="77777777" w:rsidR="00A95D89" w:rsidRPr="00504440" w:rsidRDefault="00A95D89" w:rsidP="007E0D23">
            <w:pPr>
              <w:tabs>
                <w:tab w:val="left" w:pos="2667"/>
              </w:tabs>
              <w:rPr>
                <w:rFonts w:ascii="Calibri" w:hAnsi="Calibri"/>
                <w:b/>
                <w:sz w:val="4"/>
                <w:szCs w:val="4"/>
              </w:rPr>
            </w:pPr>
          </w:p>
        </w:tc>
      </w:tr>
      <w:tr w:rsidR="008C75E4" w:rsidRPr="008C75E4" w14:paraId="58CE1D80" w14:textId="77777777" w:rsidTr="00504440">
        <w:trPr>
          <w:jc w:val="center"/>
        </w:trPr>
        <w:tc>
          <w:tcPr>
            <w:tcW w:w="3075" w:type="dxa"/>
            <w:gridSpan w:val="5"/>
            <w:tcMar>
              <w:top w:w="57" w:type="dxa"/>
              <w:bottom w:w="57" w:type="dxa"/>
            </w:tcMar>
          </w:tcPr>
          <w:p w14:paraId="200747E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25D1A7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6357A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64EAD82" w14:textId="77777777" w:rsidR="003A4376" w:rsidRPr="009825FF" w:rsidRDefault="009E6130" w:rsidP="009825FF">
            <w:pPr>
              <w:jc w:val="both"/>
              <w:rPr>
                <w:rFonts w:ascii="Calibri" w:hAnsi="Calibri"/>
                <w:szCs w:val="22"/>
              </w:rPr>
            </w:pPr>
            <w:r>
              <w:rPr>
                <w:rFonts w:ascii="Calibri" w:hAnsi="Calibri"/>
                <w:szCs w:val="22"/>
              </w:rPr>
              <w:t>No objection or comment.</w:t>
            </w:r>
          </w:p>
        </w:tc>
      </w:tr>
      <w:tr w:rsidR="008C75E4" w:rsidRPr="008C75E4" w14:paraId="3E129648" w14:textId="77777777" w:rsidTr="00504440">
        <w:trPr>
          <w:trHeight w:hRule="exact" w:val="144"/>
          <w:jc w:val="center"/>
        </w:trPr>
        <w:tc>
          <w:tcPr>
            <w:tcW w:w="9555" w:type="dxa"/>
            <w:gridSpan w:val="14"/>
            <w:tcBorders>
              <w:left w:val="nil"/>
              <w:right w:val="nil"/>
            </w:tcBorders>
            <w:tcMar>
              <w:top w:w="57" w:type="dxa"/>
              <w:bottom w:w="57" w:type="dxa"/>
            </w:tcMar>
          </w:tcPr>
          <w:p w14:paraId="55266C38" w14:textId="77777777" w:rsidR="00C618DB" w:rsidRPr="00504440" w:rsidRDefault="00C618DB" w:rsidP="006126D1">
            <w:pPr>
              <w:jc w:val="both"/>
              <w:rPr>
                <w:rFonts w:ascii="Calibri" w:hAnsi="Calibri"/>
                <w:bCs/>
                <w:sz w:val="4"/>
                <w:szCs w:val="4"/>
              </w:rPr>
            </w:pPr>
          </w:p>
        </w:tc>
      </w:tr>
      <w:tr w:rsidR="008C75E4" w:rsidRPr="008C75E4" w14:paraId="3984D28E" w14:textId="77777777" w:rsidTr="00504440">
        <w:trPr>
          <w:jc w:val="center"/>
        </w:trPr>
        <w:tc>
          <w:tcPr>
            <w:tcW w:w="3075" w:type="dxa"/>
            <w:gridSpan w:val="5"/>
            <w:tcMar>
              <w:top w:w="57" w:type="dxa"/>
              <w:bottom w:w="57" w:type="dxa"/>
            </w:tcMar>
          </w:tcPr>
          <w:p w14:paraId="6A1C1E3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3C14BC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8B7A0C1" w14:textId="77777777" w:rsidTr="00504440">
        <w:trPr>
          <w:jc w:val="center"/>
        </w:trPr>
        <w:tc>
          <w:tcPr>
            <w:tcW w:w="3075" w:type="dxa"/>
            <w:gridSpan w:val="5"/>
            <w:tcMar>
              <w:top w:w="57" w:type="dxa"/>
              <w:bottom w:w="57" w:type="dxa"/>
            </w:tcMar>
          </w:tcPr>
          <w:p w14:paraId="378E7371" w14:textId="77777777" w:rsidR="002A01CF" w:rsidRPr="008C75E4" w:rsidRDefault="002A01CF" w:rsidP="006126D1">
            <w:pPr>
              <w:jc w:val="both"/>
              <w:rPr>
                <w:rFonts w:ascii="Calibri" w:hAnsi="Calibri"/>
                <w:b/>
                <w:szCs w:val="22"/>
              </w:rPr>
            </w:pPr>
            <w:r w:rsidRPr="008C75E4">
              <w:rPr>
                <w:rFonts w:ascii="Calibri" w:hAnsi="Calibri"/>
                <w:b/>
                <w:szCs w:val="22"/>
              </w:rPr>
              <w:t>His</w:t>
            </w:r>
            <w:r w:rsidR="003C0D87">
              <w:rPr>
                <w:rFonts w:ascii="Calibri" w:hAnsi="Calibri"/>
                <w:b/>
                <w:szCs w:val="22"/>
              </w:rPr>
              <w:t>toric amenity societies</w:t>
            </w:r>
            <w:r w:rsidRPr="008C75E4">
              <w:rPr>
                <w:rFonts w:ascii="Calibri" w:hAnsi="Calibri"/>
                <w:b/>
                <w:szCs w:val="22"/>
              </w:rPr>
              <w:t>:</w:t>
            </w:r>
          </w:p>
        </w:tc>
        <w:tc>
          <w:tcPr>
            <w:tcW w:w="6480" w:type="dxa"/>
            <w:gridSpan w:val="9"/>
          </w:tcPr>
          <w:p w14:paraId="6EEF986E" w14:textId="77777777" w:rsidR="002A01CF" w:rsidRPr="008C75E4" w:rsidRDefault="002A01CF" w:rsidP="006126D1">
            <w:pPr>
              <w:jc w:val="both"/>
              <w:rPr>
                <w:rFonts w:ascii="Calibri" w:hAnsi="Calibri"/>
                <w:b/>
                <w:szCs w:val="22"/>
              </w:rPr>
            </w:pPr>
          </w:p>
        </w:tc>
      </w:tr>
      <w:tr w:rsidR="008C75E4" w:rsidRPr="008C75E4" w14:paraId="6A2CE23E" w14:textId="77777777" w:rsidTr="00504440">
        <w:trPr>
          <w:jc w:val="center"/>
        </w:trPr>
        <w:tc>
          <w:tcPr>
            <w:tcW w:w="9555" w:type="dxa"/>
            <w:gridSpan w:val="14"/>
            <w:tcMar>
              <w:top w:w="57" w:type="dxa"/>
              <w:bottom w:w="57" w:type="dxa"/>
            </w:tcMar>
          </w:tcPr>
          <w:p w14:paraId="379F026D" w14:textId="77777777" w:rsidR="00C0704D" w:rsidRPr="008C75E4" w:rsidRDefault="003C0D87" w:rsidP="00FC046F">
            <w:pPr>
              <w:jc w:val="both"/>
              <w:rPr>
                <w:rFonts w:ascii="Calibri" w:hAnsi="Calibri"/>
                <w:szCs w:val="22"/>
              </w:rPr>
            </w:pPr>
            <w:r>
              <w:rPr>
                <w:rFonts w:ascii="Calibri" w:hAnsi="Calibri"/>
                <w:szCs w:val="22"/>
              </w:rPr>
              <w:t>Consulted, no representations received.</w:t>
            </w:r>
          </w:p>
        </w:tc>
      </w:tr>
      <w:tr w:rsidR="008C75E4" w:rsidRPr="008C75E4" w14:paraId="6A1F3752" w14:textId="77777777" w:rsidTr="00504440">
        <w:trPr>
          <w:jc w:val="center"/>
        </w:trPr>
        <w:tc>
          <w:tcPr>
            <w:tcW w:w="3075" w:type="dxa"/>
            <w:gridSpan w:val="5"/>
            <w:tcMar>
              <w:top w:w="57" w:type="dxa"/>
              <w:bottom w:w="57" w:type="dxa"/>
            </w:tcMar>
          </w:tcPr>
          <w:p w14:paraId="56F04BC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B97D04E"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8253AA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A9A2FB6" w14:textId="77777777" w:rsidR="005878FE" w:rsidRPr="00435FC9" w:rsidRDefault="003C0D87" w:rsidP="00435FC9">
            <w:pPr>
              <w:jc w:val="both"/>
              <w:rPr>
                <w:rFonts w:ascii="Calibri" w:hAnsi="Calibri"/>
                <w:szCs w:val="22"/>
              </w:rPr>
            </w:pPr>
            <w:r>
              <w:rPr>
                <w:rFonts w:ascii="Calibri" w:hAnsi="Calibri"/>
                <w:szCs w:val="22"/>
              </w:rPr>
              <w:t>None received.</w:t>
            </w:r>
          </w:p>
        </w:tc>
      </w:tr>
      <w:tr w:rsidR="008C75E4" w:rsidRPr="008C75E4" w14:paraId="6DC80AF9" w14:textId="77777777" w:rsidTr="00504440">
        <w:trPr>
          <w:trHeight w:hRule="exact" w:val="144"/>
          <w:jc w:val="center"/>
        </w:trPr>
        <w:tc>
          <w:tcPr>
            <w:tcW w:w="9555" w:type="dxa"/>
            <w:gridSpan w:val="14"/>
            <w:tcBorders>
              <w:left w:val="nil"/>
              <w:right w:val="nil"/>
            </w:tcBorders>
            <w:tcMar>
              <w:top w:w="57" w:type="dxa"/>
              <w:bottom w:w="57" w:type="dxa"/>
            </w:tcMar>
          </w:tcPr>
          <w:p w14:paraId="6748C55A" w14:textId="77777777" w:rsidR="00C0704D" w:rsidRPr="00504440" w:rsidRDefault="00C0704D" w:rsidP="006126D1">
            <w:pPr>
              <w:jc w:val="both"/>
              <w:rPr>
                <w:rFonts w:ascii="Calibri" w:hAnsi="Calibri"/>
                <w:sz w:val="4"/>
                <w:szCs w:val="4"/>
              </w:rPr>
            </w:pPr>
          </w:p>
        </w:tc>
      </w:tr>
      <w:tr w:rsidR="008C75E4" w:rsidRPr="008C75E4" w14:paraId="4A0A22CC" w14:textId="77777777" w:rsidTr="00504440">
        <w:trPr>
          <w:jc w:val="center"/>
        </w:trPr>
        <w:tc>
          <w:tcPr>
            <w:tcW w:w="9555" w:type="dxa"/>
            <w:gridSpan w:val="14"/>
            <w:tcMar>
              <w:top w:w="57" w:type="dxa"/>
              <w:bottom w:w="57" w:type="dxa"/>
            </w:tcMar>
          </w:tcPr>
          <w:p w14:paraId="2E59E746"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0F4D7CAB" w14:textId="77777777" w:rsidTr="00504440">
        <w:trPr>
          <w:trHeight w:val="864"/>
          <w:jc w:val="center"/>
        </w:trPr>
        <w:tc>
          <w:tcPr>
            <w:tcW w:w="9555" w:type="dxa"/>
            <w:gridSpan w:val="14"/>
            <w:tcMar>
              <w:top w:w="57" w:type="dxa"/>
              <w:bottom w:w="57" w:type="dxa"/>
            </w:tcMar>
          </w:tcPr>
          <w:p w14:paraId="01E5D90F" w14:textId="1B6B80A0" w:rsidR="00D55BAD" w:rsidRDefault="00D55BAD" w:rsidP="00D55BAD">
            <w:pPr>
              <w:rPr>
                <w:rFonts w:ascii="Calibri" w:hAnsi="Calibri"/>
                <w:szCs w:val="22"/>
              </w:rPr>
            </w:pPr>
            <w:r>
              <w:rPr>
                <w:rFonts w:ascii="Calibri" w:hAnsi="Calibri"/>
                <w:szCs w:val="22"/>
              </w:rPr>
              <w:t xml:space="preserve">Planning (Listed Buildings and Conservation Areas) Act 1990. ‘Preservation’ in the duty at section </w:t>
            </w:r>
            <w:r w:rsidR="00C619D6">
              <w:rPr>
                <w:rFonts w:ascii="Calibri" w:hAnsi="Calibri"/>
                <w:szCs w:val="22"/>
              </w:rPr>
              <w:t xml:space="preserve">16 and </w:t>
            </w:r>
            <w:r>
              <w:rPr>
                <w:rFonts w:ascii="Calibri" w:hAnsi="Calibri"/>
                <w:szCs w:val="22"/>
              </w:rPr>
              <w:t>66 of the Act means “doing no harm to” (</w:t>
            </w:r>
            <w:r>
              <w:rPr>
                <w:rFonts w:ascii="Calibri" w:hAnsi="Calibri"/>
                <w:i/>
                <w:iCs/>
                <w:szCs w:val="22"/>
              </w:rPr>
              <w:t xml:space="preserve">South Lakeland DC v. Secretary of State for the Environment </w:t>
            </w:r>
            <w:r>
              <w:rPr>
                <w:rFonts w:ascii="Calibri" w:hAnsi="Calibri"/>
                <w:szCs w:val="22"/>
              </w:rPr>
              <w:t>[1992]).</w:t>
            </w:r>
          </w:p>
          <w:p w14:paraId="69C4CBF8" w14:textId="77777777" w:rsidR="00D55BAD" w:rsidRDefault="00D55BAD" w:rsidP="00D55BAD">
            <w:pPr>
              <w:jc w:val="both"/>
              <w:rPr>
                <w:rFonts w:ascii="Calibri" w:hAnsi="Calibri"/>
                <w:szCs w:val="22"/>
              </w:rPr>
            </w:pPr>
          </w:p>
          <w:p w14:paraId="3DD1D9CA" w14:textId="77777777" w:rsidR="00D55BAD" w:rsidRDefault="00D55BAD" w:rsidP="00D55BAD">
            <w:pPr>
              <w:rPr>
                <w:rFonts w:ascii="Calibri" w:hAnsi="Calibri"/>
                <w:szCs w:val="22"/>
              </w:rPr>
            </w:pPr>
            <w:r>
              <w:rPr>
                <w:rFonts w:ascii="Calibri" w:hAnsi="Calibri"/>
                <w:szCs w:val="22"/>
              </w:rPr>
              <w:t>National Planning Policy Framework (NPPF)</w:t>
            </w:r>
          </w:p>
          <w:p w14:paraId="369CEC0E" w14:textId="77777777" w:rsidR="00D55BAD" w:rsidRDefault="00D55BAD" w:rsidP="00D55BAD">
            <w:pPr>
              <w:rPr>
                <w:rFonts w:ascii="Calibri" w:hAnsi="Calibri"/>
                <w:szCs w:val="22"/>
              </w:rPr>
            </w:pPr>
            <w:r>
              <w:rPr>
                <w:rFonts w:ascii="Calibri" w:hAnsi="Calibri"/>
                <w:szCs w:val="22"/>
              </w:rPr>
              <w:t>National Planning Policy Guidance (NPPG)</w:t>
            </w:r>
          </w:p>
          <w:p w14:paraId="3D18AE7A" w14:textId="77777777" w:rsidR="00D55BAD" w:rsidRDefault="00D55BAD" w:rsidP="00D55BAD">
            <w:pPr>
              <w:rPr>
                <w:rFonts w:ascii="Calibri" w:hAnsi="Calibri"/>
                <w:szCs w:val="22"/>
              </w:rPr>
            </w:pPr>
          </w:p>
          <w:p w14:paraId="76EA4C8B" w14:textId="77777777" w:rsidR="00D55BAD" w:rsidRDefault="00D55BAD" w:rsidP="00D55BAD">
            <w:pPr>
              <w:jc w:val="both"/>
              <w:rPr>
                <w:rFonts w:ascii="Calibri" w:hAnsi="Calibri"/>
                <w:bCs/>
                <w:szCs w:val="22"/>
              </w:rPr>
            </w:pPr>
            <w:proofErr w:type="spellStart"/>
            <w:r>
              <w:rPr>
                <w:rFonts w:ascii="Calibri" w:hAnsi="Calibri"/>
                <w:bCs/>
                <w:szCs w:val="22"/>
              </w:rPr>
              <w:t>Ribble</w:t>
            </w:r>
            <w:proofErr w:type="spellEnd"/>
            <w:r>
              <w:rPr>
                <w:rFonts w:ascii="Calibri" w:hAnsi="Calibri"/>
                <w:bCs/>
                <w:szCs w:val="22"/>
              </w:rPr>
              <w:t xml:space="preserve"> Valley Core Strategy:</w:t>
            </w:r>
          </w:p>
          <w:p w14:paraId="1587629D" w14:textId="77777777" w:rsidR="00D55BAD" w:rsidRDefault="00D55BAD" w:rsidP="00D55BAD">
            <w:pPr>
              <w:jc w:val="both"/>
              <w:rPr>
                <w:rFonts w:ascii="Calibri" w:hAnsi="Calibri"/>
                <w:bCs/>
                <w:szCs w:val="22"/>
              </w:rPr>
            </w:pPr>
            <w:r>
              <w:rPr>
                <w:rFonts w:ascii="Calibri" w:hAnsi="Calibri"/>
                <w:bCs/>
                <w:szCs w:val="22"/>
              </w:rPr>
              <w:t>Key Statement EN5 – Heritage Assets</w:t>
            </w:r>
          </w:p>
          <w:p w14:paraId="05DEED17" w14:textId="77777777" w:rsidR="00D55BAD" w:rsidRDefault="00D55BAD" w:rsidP="00D55BAD">
            <w:pPr>
              <w:jc w:val="both"/>
              <w:rPr>
                <w:rFonts w:ascii="Calibri" w:hAnsi="Calibri"/>
                <w:szCs w:val="22"/>
              </w:rPr>
            </w:pPr>
            <w:r>
              <w:rPr>
                <w:rFonts w:ascii="Calibri" w:hAnsi="Calibri"/>
                <w:szCs w:val="22"/>
              </w:rPr>
              <w:t>Policy DMG1 – General Considerations</w:t>
            </w:r>
          </w:p>
          <w:p w14:paraId="543A4CD8" w14:textId="77777777" w:rsidR="00D55BAD" w:rsidRDefault="00D55BAD" w:rsidP="00D55BAD">
            <w:pPr>
              <w:jc w:val="both"/>
              <w:rPr>
                <w:rFonts w:ascii="Calibri" w:hAnsi="Calibri"/>
                <w:szCs w:val="22"/>
              </w:rPr>
            </w:pPr>
            <w:r>
              <w:rPr>
                <w:rFonts w:ascii="Calibri" w:hAnsi="Calibri"/>
                <w:szCs w:val="22"/>
              </w:rPr>
              <w:t>Policy DME4 – Protecting Heritage Assets</w:t>
            </w:r>
          </w:p>
          <w:p w14:paraId="5BA2CADE" w14:textId="77777777" w:rsidR="001946E0" w:rsidRPr="008C75E4" w:rsidRDefault="001946E0" w:rsidP="003C0D87">
            <w:pPr>
              <w:pStyle w:val="PLANNING"/>
              <w:rPr>
                <w:rFonts w:ascii="Calibri" w:hAnsi="Calibri"/>
                <w:b/>
                <w:szCs w:val="22"/>
              </w:rPr>
            </w:pPr>
          </w:p>
        </w:tc>
      </w:tr>
      <w:tr w:rsidR="008C75E4" w:rsidRPr="008C75E4" w14:paraId="6A0C9FC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AB473AE"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7C69F98" w14:textId="77777777" w:rsidR="00101855" w:rsidRPr="00290B54" w:rsidRDefault="00D90DE3" w:rsidP="00454754">
            <w:pPr>
              <w:pStyle w:val="PLANNING"/>
              <w:rPr>
                <w:rFonts w:asciiTheme="minorHAnsi" w:hAnsiTheme="minorHAnsi" w:cstheme="minorHAnsi"/>
                <w:bCs/>
                <w:szCs w:val="22"/>
              </w:rPr>
            </w:pPr>
            <w:r w:rsidRPr="00290B54">
              <w:rPr>
                <w:rFonts w:asciiTheme="minorHAnsi" w:hAnsiTheme="minorHAnsi" w:cstheme="minorHAnsi"/>
                <w:bCs/>
                <w:szCs w:val="22"/>
              </w:rPr>
              <w:t xml:space="preserve">3/2018/0408 – </w:t>
            </w:r>
            <w:r w:rsidR="00A10AAA" w:rsidRPr="00290B54">
              <w:rPr>
                <w:rFonts w:asciiTheme="minorHAnsi" w:hAnsiTheme="minorHAnsi" w:cstheme="minorHAnsi"/>
                <w:szCs w:val="22"/>
                <w:shd w:val="clear" w:color="auto" w:fill="FFFFFF"/>
              </w:rPr>
              <w:t>Removal of existing boundary fence and hedge and extension of curtilage into adjacent agricultural land. New post and rail boundary fence to be erected around extended garden area. PP granted 13/7/18.</w:t>
            </w:r>
          </w:p>
          <w:p w14:paraId="49E56BB3" w14:textId="77777777" w:rsidR="00D90DE3" w:rsidRPr="00290B54" w:rsidRDefault="00D90DE3" w:rsidP="00454754">
            <w:pPr>
              <w:pStyle w:val="PLANNING"/>
              <w:rPr>
                <w:rFonts w:asciiTheme="minorHAnsi" w:hAnsiTheme="minorHAnsi" w:cstheme="minorHAnsi"/>
                <w:bCs/>
                <w:szCs w:val="22"/>
              </w:rPr>
            </w:pPr>
          </w:p>
          <w:p w14:paraId="016197EF" w14:textId="77777777" w:rsidR="00D90DE3" w:rsidRPr="00290B54" w:rsidRDefault="00D90DE3" w:rsidP="00454754">
            <w:pPr>
              <w:pStyle w:val="PLANNING"/>
              <w:rPr>
                <w:rFonts w:asciiTheme="minorHAnsi" w:hAnsiTheme="minorHAnsi" w:cstheme="minorHAnsi"/>
                <w:bCs/>
                <w:szCs w:val="22"/>
              </w:rPr>
            </w:pPr>
            <w:r w:rsidRPr="00290B54">
              <w:rPr>
                <w:rFonts w:asciiTheme="minorHAnsi" w:hAnsiTheme="minorHAnsi" w:cstheme="minorHAnsi"/>
                <w:bCs/>
                <w:szCs w:val="22"/>
              </w:rPr>
              <w:t xml:space="preserve">3/2011/ 0010 – </w:t>
            </w:r>
            <w:r w:rsidR="00642D0D" w:rsidRPr="00290B54">
              <w:rPr>
                <w:rFonts w:asciiTheme="minorHAnsi" w:hAnsiTheme="minorHAnsi" w:cstheme="minorHAnsi"/>
                <w:szCs w:val="22"/>
                <w:shd w:val="clear" w:color="auto" w:fill="FFFFFF"/>
              </w:rPr>
              <w:t>Proposed erection of a single storey ground floor extension to the rear of the property, to provide a new garden/day room accessed from the existing kitchen</w:t>
            </w:r>
            <w:r w:rsidR="00414B30" w:rsidRPr="00290B54">
              <w:rPr>
                <w:rFonts w:asciiTheme="minorHAnsi" w:hAnsiTheme="minorHAnsi" w:cstheme="minorHAnsi"/>
                <w:szCs w:val="22"/>
                <w:shd w:val="clear" w:color="auto" w:fill="FFFFFF"/>
              </w:rPr>
              <w:t xml:space="preserve">. </w:t>
            </w:r>
            <w:r w:rsidR="00642D0D" w:rsidRPr="00290B54">
              <w:rPr>
                <w:rFonts w:asciiTheme="minorHAnsi" w:hAnsiTheme="minorHAnsi" w:cstheme="minorHAnsi"/>
                <w:szCs w:val="22"/>
                <w:shd w:val="clear" w:color="auto" w:fill="FFFFFF"/>
              </w:rPr>
              <w:t>The existing rear kitchen door opening to be retained and none of the existing openings within the property will be altered. 4no. new conservation rooflights included in the application on the NE facing elevation.</w:t>
            </w:r>
            <w:r w:rsidR="00414B30" w:rsidRPr="00290B54">
              <w:rPr>
                <w:rFonts w:asciiTheme="minorHAnsi" w:hAnsiTheme="minorHAnsi" w:cstheme="minorHAnsi"/>
                <w:szCs w:val="22"/>
                <w:shd w:val="clear" w:color="auto" w:fill="FFFFFF"/>
              </w:rPr>
              <w:t xml:space="preserve"> </w:t>
            </w:r>
            <w:r w:rsidR="004514A9" w:rsidRPr="00290B54">
              <w:rPr>
                <w:rFonts w:asciiTheme="minorHAnsi" w:hAnsiTheme="minorHAnsi" w:cstheme="minorHAnsi"/>
                <w:szCs w:val="22"/>
                <w:shd w:val="clear" w:color="auto" w:fill="FFFFFF"/>
              </w:rPr>
              <w:t>LBC refused 2</w:t>
            </w:r>
            <w:r w:rsidR="00EC7117" w:rsidRPr="00290B54">
              <w:rPr>
                <w:rFonts w:asciiTheme="minorHAnsi" w:hAnsiTheme="minorHAnsi" w:cstheme="minorHAnsi"/>
                <w:szCs w:val="22"/>
                <w:shd w:val="clear" w:color="auto" w:fill="FFFFFF"/>
              </w:rPr>
              <w:t>9</w:t>
            </w:r>
            <w:r w:rsidR="004514A9" w:rsidRPr="00290B54">
              <w:rPr>
                <w:rFonts w:asciiTheme="minorHAnsi" w:hAnsiTheme="minorHAnsi" w:cstheme="minorHAnsi"/>
                <w:szCs w:val="22"/>
                <w:shd w:val="clear" w:color="auto" w:fill="FFFFFF"/>
              </w:rPr>
              <w:t>/3/11</w:t>
            </w:r>
            <w:r w:rsidR="00C702D3" w:rsidRPr="00290B54">
              <w:rPr>
                <w:rFonts w:asciiTheme="minorHAnsi" w:hAnsiTheme="minorHAnsi" w:cstheme="minorHAnsi"/>
                <w:szCs w:val="22"/>
                <w:shd w:val="clear" w:color="auto" w:fill="FFFFFF"/>
              </w:rPr>
              <w:t>.</w:t>
            </w:r>
          </w:p>
          <w:p w14:paraId="180E6080" w14:textId="77777777" w:rsidR="00D90DE3" w:rsidRDefault="00D90DE3" w:rsidP="00454754">
            <w:pPr>
              <w:pStyle w:val="PLANNING"/>
              <w:rPr>
                <w:rFonts w:ascii="Calibri" w:hAnsi="Calibri"/>
                <w:bCs/>
                <w:szCs w:val="22"/>
              </w:rPr>
            </w:pPr>
          </w:p>
          <w:p w14:paraId="7A98DC93" w14:textId="6CFB139C" w:rsidR="00D22863" w:rsidRPr="00D22863" w:rsidRDefault="00D90DE3" w:rsidP="00D22863">
            <w:pPr>
              <w:pStyle w:val="Header"/>
              <w:tabs>
                <w:tab w:val="clear" w:pos="4153"/>
                <w:tab w:val="clear" w:pos="8306"/>
              </w:tabs>
              <w:jc w:val="both"/>
              <w:rPr>
                <w:rFonts w:asciiTheme="minorHAnsi" w:hAnsiTheme="minorHAnsi" w:cstheme="minorHAnsi"/>
                <w:sz w:val="18"/>
                <w:szCs w:val="18"/>
              </w:rPr>
            </w:pPr>
            <w:r>
              <w:rPr>
                <w:rFonts w:ascii="Calibri" w:hAnsi="Calibri"/>
                <w:bCs/>
                <w:szCs w:val="22"/>
              </w:rPr>
              <w:t>3/1988/0643</w:t>
            </w:r>
            <w:r w:rsidR="00D22863">
              <w:rPr>
                <w:rFonts w:ascii="Calibri" w:hAnsi="Calibri"/>
                <w:bCs/>
                <w:szCs w:val="22"/>
              </w:rPr>
              <w:t xml:space="preserve"> </w:t>
            </w:r>
            <w:r w:rsidR="00D22863" w:rsidRPr="00D22863">
              <w:rPr>
                <w:rFonts w:asciiTheme="minorHAnsi" w:hAnsiTheme="minorHAnsi" w:cstheme="minorHAnsi"/>
              </w:rPr>
              <w:t xml:space="preserve">&amp; 0540 – Two storey extension.  Listed building consent and planning permission granted 12 October 1988.  </w:t>
            </w:r>
          </w:p>
          <w:p w14:paraId="5552E315" w14:textId="77777777" w:rsidR="00D22863" w:rsidRDefault="00D22863" w:rsidP="00454754">
            <w:pPr>
              <w:pStyle w:val="PLANNING"/>
              <w:rPr>
                <w:rFonts w:ascii="Calibri" w:hAnsi="Calibri"/>
                <w:bCs/>
                <w:szCs w:val="22"/>
              </w:rPr>
            </w:pPr>
          </w:p>
          <w:p w14:paraId="67DE7F9B" w14:textId="77777777" w:rsidR="00D22863" w:rsidRPr="00D22863" w:rsidRDefault="00D22863" w:rsidP="00D22863">
            <w:pPr>
              <w:pStyle w:val="Header"/>
              <w:tabs>
                <w:tab w:val="clear" w:pos="4153"/>
                <w:tab w:val="clear" w:pos="8306"/>
              </w:tabs>
              <w:jc w:val="both"/>
              <w:rPr>
                <w:rFonts w:asciiTheme="minorHAnsi" w:hAnsiTheme="minorHAnsi" w:cstheme="minorHAnsi"/>
              </w:rPr>
            </w:pPr>
            <w:r w:rsidRPr="00D22863">
              <w:rPr>
                <w:rFonts w:asciiTheme="minorHAnsi" w:hAnsiTheme="minorHAnsi" w:cstheme="minorHAnsi"/>
              </w:rPr>
              <w:t>1988/0487/B – No information available.</w:t>
            </w:r>
          </w:p>
          <w:p w14:paraId="5DD25B7D" w14:textId="77777777" w:rsidR="00D22863" w:rsidRPr="001946E0" w:rsidRDefault="00D22863" w:rsidP="00454754">
            <w:pPr>
              <w:pStyle w:val="PLANNING"/>
              <w:rPr>
                <w:rFonts w:ascii="Calibri" w:hAnsi="Calibri"/>
                <w:bCs/>
                <w:szCs w:val="22"/>
              </w:rPr>
            </w:pPr>
          </w:p>
        </w:tc>
      </w:tr>
      <w:tr w:rsidR="008C75E4" w:rsidRPr="008C75E4" w14:paraId="6243F1AF" w14:textId="77777777" w:rsidTr="00504440">
        <w:trPr>
          <w:trHeight w:hRule="exact" w:val="144"/>
          <w:jc w:val="center"/>
        </w:trPr>
        <w:tc>
          <w:tcPr>
            <w:tcW w:w="9555" w:type="dxa"/>
            <w:gridSpan w:val="14"/>
            <w:tcBorders>
              <w:left w:val="nil"/>
              <w:right w:val="nil"/>
            </w:tcBorders>
            <w:tcMar>
              <w:top w:w="57" w:type="dxa"/>
              <w:bottom w:w="57" w:type="dxa"/>
            </w:tcMar>
          </w:tcPr>
          <w:p w14:paraId="015984AF" w14:textId="77777777" w:rsidR="003F16AA" w:rsidRPr="00504440" w:rsidRDefault="003F16AA" w:rsidP="00504440">
            <w:pPr>
              <w:rPr>
                <w:sz w:val="4"/>
                <w:szCs w:val="4"/>
              </w:rPr>
            </w:pPr>
          </w:p>
        </w:tc>
      </w:tr>
      <w:tr w:rsidR="008C75E4" w:rsidRPr="008C75E4" w14:paraId="6509B845" w14:textId="77777777" w:rsidTr="00504440">
        <w:trPr>
          <w:jc w:val="center"/>
        </w:trPr>
        <w:tc>
          <w:tcPr>
            <w:tcW w:w="9555" w:type="dxa"/>
            <w:gridSpan w:val="14"/>
            <w:tcMar>
              <w:top w:w="57" w:type="dxa"/>
              <w:bottom w:w="57" w:type="dxa"/>
            </w:tcMar>
          </w:tcPr>
          <w:p w14:paraId="639BA4AF"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C658F1F" w14:textId="77777777" w:rsidTr="00504440">
        <w:trPr>
          <w:trHeight w:val="1152"/>
          <w:jc w:val="center"/>
        </w:trPr>
        <w:tc>
          <w:tcPr>
            <w:tcW w:w="9555" w:type="dxa"/>
            <w:gridSpan w:val="14"/>
            <w:tcMar>
              <w:top w:w="57" w:type="dxa"/>
              <w:bottom w:w="57" w:type="dxa"/>
            </w:tcMar>
          </w:tcPr>
          <w:p w14:paraId="40EF221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0FB5280" w14:textId="77777777" w:rsidR="00AE6E8B" w:rsidRDefault="00AE6E8B" w:rsidP="00AE6E8B">
            <w:pPr>
              <w:pStyle w:val="Header"/>
              <w:tabs>
                <w:tab w:val="clear" w:pos="4153"/>
                <w:tab w:val="clear" w:pos="8306"/>
              </w:tabs>
              <w:jc w:val="both"/>
              <w:rPr>
                <w:rFonts w:asciiTheme="minorHAnsi" w:hAnsiTheme="minorHAnsi" w:cstheme="minorHAnsi"/>
              </w:rPr>
            </w:pPr>
            <w:r w:rsidRPr="00A43697">
              <w:rPr>
                <w:rFonts w:asciiTheme="minorHAnsi" w:hAnsiTheme="minorHAnsi" w:cstheme="minorHAnsi"/>
              </w:rPr>
              <w:t>Yew Tree Farmhouse is a Grade II listed (11 November 1966) 3-unit plan late 17</w:t>
            </w:r>
            <w:r w:rsidRPr="00A43697">
              <w:rPr>
                <w:rFonts w:asciiTheme="minorHAnsi" w:hAnsiTheme="minorHAnsi" w:cstheme="minorHAnsi"/>
                <w:vertAlign w:val="superscript"/>
              </w:rPr>
              <w:t>th</w:t>
            </w:r>
            <w:r w:rsidRPr="00A43697">
              <w:rPr>
                <w:rFonts w:asciiTheme="minorHAnsi" w:hAnsiTheme="minorHAnsi" w:cstheme="minorHAnsi"/>
              </w:rPr>
              <w:t xml:space="preserve"> century house within Buckley Gate hamlet.  The list description refers to it having been altered (the gable porch is 19</w:t>
            </w:r>
            <w:r w:rsidRPr="00A43697">
              <w:rPr>
                <w:rFonts w:asciiTheme="minorHAnsi" w:hAnsiTheme="minorHAnsi" w:cstheme="minorHAnsi"/>
                <w:vertAlign w:val="superscript"/>
              </w:rPr>
              <w:t>th</w:t>
            </w:r>
            <w:r w:rsidRPr="00A43697">
              <w:rPr>
                <w:rFonts w:asciiTheme="minorHAnsi" w:hAnsiTheme="minorHAnsi" w:cstheme="minorHAnsi"/>
              </w:rPr>
              <w:t xml:space="preserve"> century; the rear wall has modern windows; no17</w:t>
            </w:r>
            <w:r w:rsidRPr="00A43697">
              <w:rPr>
                <w:rFonts w:asciiTheme="minorHAnsi" w:hAnsiTheme="minorHAnsi" w:cstheme="minorHAnsi"/>
                <w:vertAlign w:val="superscript"/>
              </w:rPr>
              <w:t>th</w:t>
            </w:r>
            <w:r w:rsidRPr="00A43697">
              <w:rPr>
                <w:rFonts w:asciiTheme="minorHAnsi" w:hAnsiTheme="minorHAnsi" w:cstheme="minorHAnsi"/>
              </w:rPr>
              <w:t xml:space="preserve"> century features visible inside)</w:t>
            </w:r>
            <w:r w:rsidR="004D3136">
              <w:rPr>
                <w:rFonts w:asciiTheme="minorHAnsi" w:hAnsiTheme="minorHAnsi" w:cstheme="minorHAnsi"/>
              </w:rPr>
              <w:t xml:space="preserve">and comprising </w:t>
            </w:r>
            <w:r w:rsidR="006242B1">
              <w:rPr>
                <w:rFonts w:asciiTheme="minorHAnsi" w:hAnsiTheme="minorHAnsi" w:cstheme="minorHAnsi"/>
              </w:rPr>
              <w:t>“</w:t>
            </w:r>
            <w:r w:rsidR="006242B1" w:rsidRPr="006242B1">
              <w:rPr>
                <w:rFonts w:asciiTheme="minorHAnsi" w:hAnsiTheme="minorHAnsi" w:cstheme="minorHAnsi"/>
                <w:i/>
                <w:color w:val="000000"/>
                <w:szCs w:val="22"/>
                <w:shd w:val="clear" w:color="auto" w:fill="FFFFFF"/>
              </w:rPr>
              <w:t>Windows double chamfered with mullions and hoods, the 1st floor hoods being made up with render. To the left of the porch are 2 3-light windows, with one of 3 lights to the right. On the 1st floor are 4 windows of 2 lights</w:t>
            </w:r>
            <w:r w:rsidR="006242B1" w:rsidRPr="006242B1">
              <w:rPr>
                <w:rFonts w:asciiTheme="minorHAnsi" w:hAnsiTheme="minorHAnsi" w:cstheme="minorHAnsi"/>
                <w:color w:val="000000"/>
                <w:szCs w:val="22"/>
                <w:shd w:val="clear" w:color="auto" w:fill="FFFFFF"/>
              </w:rPr>
              <w:t>”</w:t>
            </w:r>
            <w:r w:rsidRPr="006242B1">
              <w:rPr>
                <w:rFonts w:asciiTheme="minorHAnsi" w:hAnsiTheme="minorHAnsi" w:cstheme="minorHAnsi"/>
                <w:szCs w:val="22"/>
              </w:rPr>
              <w:t>.</w:t>
            </w:r>
            <w:r w:rsidRPr="00A43697">
              <w:rPr>
                <w:rFonts w:asciiTheme="minorHAnsi" w:hAnsiTheme="minorHAnsi" w:cstheme="minorHAnsi"/>
              </w:rPr>
              <w:t xml:space="preserve">  The farmhouse is on the line of the Roman road from Ribchester to Lancaster (see LCC comments</w:t>
            </w:r>
            <w:r w:rsidR="00A43697" w:rsidRPr="00A43697">
              <w:rPr>
                <w:rFonts w:asciiTheme="minorHAnsi" w:hAnsiTheme="minorHAnsi" w:cstheme="minorHAnsi"/>
              </w:rPr>
              <w:t xml:space="preserve"> on 3/2011/0010</w:t>
            </w:r>
            <w:r w:rsidRPr="00A43697">
              <w:rPr>
                <w:rFonts w:asciiTheme="minorHAnsi" w:hAnsiTheme="minorHAnsi" w:cstheme="minorHAnsi"/>
              </w:rPr>
              <w:t>, 1960’s aerial photo and 1844 OS map).</w:t>
            </w:r>
          </w:p>
          <w:p w14:paraId="3498CE4B" w14:textId="77777777" w:rsidR="00A43697" w:rsidRDefault="00A43697" w:rsidP="00AE6E8B">
            <w:pPr>
              <w:pStyle w:val="Header"/>
              <w:tabs>
                <w:tab w:val="clear" w:pos="4153"/>
                <w:tab w:val="clear" w:pos="8306"/>
              </w:tabs>
              <w:jc w:val="both"/>
              <w:rPr>
                <w:rFonts w:asciiTheme="minorHAnsi" w:hAnsiTheme="minorHAnsi" w:cstheme="minorHAnsi"/>
              </w:rPr>
            </w:pPr>
          </w:p>
          <w:p w14:paraId="652EEC42" w14:textId="77777777" w:rsidR="00A43697" w:rsidRDefault="00A43697" w:rsidP="00A43697">
            <w:pPr>
              <w:pStyle w:val="Header"/>
              <w:tabs>
                <w:tab w:val="clear" w:pos="4153"/>
                <w:tab w:val="clear" w:pos="8306"/>
              </w:tabs>
              <w:jc w:val="both"/>
              <w:rPr>
                <w:rFonts w:asciiTheme="minorHAnsi" w:hAnsiTheme="minorHAnsi" w:cstheme="minorHAnsi"/>
              </w:rPr>
            </w:pPr>
            <w:r w:rsidRPr="00A43697">
              <w:rPr>
                <w:rFonts w:asciiTheme="minorHAnsi" w:hAnsiTheme="minorHAnsi" w:cstheme="minorHAnsi"/>
              </w:rPr>
              <w:t>The property has been subject to considerable and insensitive alterations since listing.  The 1988 two-storey extension is prominent, poorly detailed and not subservient.  Rendering is modern, harsh and apparently unauthorised.  However, the unbroken 17</w:t>
            </w:r>
            <w:r w:rsidRPr="00A43697">
              <w:rPr>
                <w:rFonts w:asciiTheme="minorHAnsi" w:hAnsiTheme="minorHAnsi" w:cstheme="minorHAnsi"/>
                <w:vertAlign w:val="superscript"/>
              </w:rPr>
              <w:t>th</w:t>
            </w:r>
            <w:r w:rsidRPr="00A43697">
              <w:rPr>
                <w:rFonts w:asciiTheme="minorHAnsi" w:hAnsiTheme="minorHAnsi" w:cstheme="minorHAnsi"/>
              </w:rPr>
              <w:t xml:space="preserve"> century rectilinear form and the historic window and door openings of the northeast elevation have been retained.</w:t>
            </w:r>
          </w:p>
          <w:p w14:paraId="5B37F2AC" w14:textId="77777777" w:rsidR="00AE6E8B" w:rsidRPr="00D102D9" w:rsidRDefault="00AE6E8B" w:rsidP="003704AD">
            <w:pPr>
              <w:pStyle w:val="Header"/>
              <w:tabs>
                <w:tab w:val="clear" w:pos="4153"/>
                <w:tab w:val="clear" w:pos="8306"/>
              </w:tabs>
              <w:jc w:val="both"/>
              <w:rPr>
                <w:rFonts w:ascii="Calibri" w:hAnsi="Calibri"/>
                <w:b/>
                <w:szCs w:val="22"/>
              </w:rPr>
            </w:pPr>
          </w:p>
        </w:tc>
      </w:tr>
      <w:tr w:rsidR="008C75E4" w:rsidRPr="008C75E4" w14:paraId="68BAA9F2" w14:textId="77777777" w:rsidTr="00504440">
        <w:trPr>
          <w:trHeight w:val="1152"/>
          <w:jc w:val="center"/>
        </w:trPr>
        <w:tc>
          <w:tcPr>
            <w:tcW w:w="9555" w:type="dxa"/>
            <w:gridSpan w:val="14"/>
            <w:tcMar>
              <w:top w:w="57" w:type="dxa"/>
              <w:bottom w:w="57" w:type="dxa"/>
            </w:tcMar>
          </w:tcPr>
          <w:p w14:paraId="2F305B8C"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D34E80B" w14:textId="77777777" w:rsidR="00850D2D" w:rsidRDefault="00850D2D" w:rsidP="00454754">
            <w:pPr>
              <w:pStyle w:val="Header"/>
              <w:tabs>
                <w:tab w:val="clear" w:pos="4153"/>
                <w:tab w:val="clear" w:pos="8306"/>
              </w:tabs>
              <w:jc w:val="both"/>
              <w:rPr>
                <w:rFonts w:ascii="Calibri" w:hAnsi="Calibri"/>
                <w:b/>
                <w:szCs w:val="22"/>
              </w:rPr>
            </w:pPr>
          </w:p>
          <w:p w14:paraId="21B6D433" w14:textId="77777777" w:rsidR="00850D2D" w:rsidRPr="008337E0" w:rsidRDefault="008337E0" w:rsidP="00454754">
            <w:pPr>
              <w:pStyle w:val="Header"/>
              <w:tabs>
                <w:tab w:val="clear" w:pos="4153"/>
                <w:tab w:val="clear" w:pos="8306"/>
              </w:tabs>
              <w:jc w:val="both"/>
              <w:rPr>
                <w:rFonts w:ascii="Calibri" w:hAnsi="Calibri"/>
                <w:szCs w:val="22"/>
              </w:rPr>
            </w:pPr>
            <w:r w:rsidRPr="008337E0">
              <w:rPr>
                <w:rFonts w:ascii="Calibri" w:hAnsi="Calibri"/>
                <w:szCs w:val="22"/>
              </w:rPr>
              <w:t xml:space="preserve">It is proposed to undertake repair works to windows and rain water goods including repair/replacement of metal window framing, the replacement of modern float glass (single-glazing retained), paint removal from interior window surround stonework, stone repairs (plastic repair and indents) to stone surrounds and mullions and replacement of </w:t>
            </w:r>
            <w:r w:rsidR="00E71037">
              <w:rPr>
                <w:rFonts w:ascii="Calibri" w:hAnsi="Calibri"/>
                <w:szCs w:val="22"/>
              </w:rPr>
              <w:t>u</w:t>
            </w:r>
            <w:r w:rsidR="00E71037" w:rsidRPr="008337E0">
              <w:rPr>
                <w:rFonts w:ascii="Calibri" w:hAnsi="Calibri"/>
                <w:szCs w:val="22"/>
              </w:rPr>
              <w:t>PVC</w:t>
            </w:r>
            <w:r w:rsidRPr="008337E0">
              <w:rPr>
                <w:rFonts w:ascii="Calibri" w:hAnsi="Calibri"/>
                <w:szCs w:val="22"/>
              </w:rPr>
              <w:t xml:space="preserve"> rainwater goods with cast iron. </w:t>
            </w:r>
            <w:r>
              <w:rPr>
                <w:rFonts w:ascii="Calibri" w:hAnsi="Calibri"/>
                <w:szCs w:val="22"/>
              </w:rPr>
              <w:t>The applicant identifies this work to be essential.</w:t>
            </w:r>
          </w:p>
          <w:p w14:paraId="4C7FC618" w14:textId="77777777" w:rsidR="00601440" w:rsidRDefault="00601440" w:rsidP="00454754">
            <w:pPr>
              <w:pStyle w:val="Header"/>
              <w:tabs>
                <w:tab w:val="clear" w:pos="4153"/>
                <w:tab w:val="clear" w:pos="8306"/>
              </w:tabs>
              <w:jc w:val="both"/>
              <w:rPr>
                <w:rFonts w:ascii="Calibri" w:hAnsi="Calibri"/>
                <w:szCs w:val="22"/>
              </w:rPr>
            </w:pPr>
          </w:p>
          <w:p w14:paraId="3D9344C0" w14:textId="77777777" w:rsidR="00601440" w:rsidRDefault="00601440" w:rsidP="00454754">
            <w:pPr>
              <w:pStyle w:val="Header"/>
              <w:tabs>
                <w:tab w:val="clear" w:pos="4153"/>
                <w:tab w:val="clear" w:pos="8306"/>
              </w:tabs>
              <w:jc w:val="both"/>
              <w:rPr>
                <w:rFonts w:ascii="Calibri" w:hAnsi="Calibri"/>
                <w:szCs w:val="22"/>
              </w:rPr>
            </w:pPr>
          </w:p>
          <w:p w14:paraId="19ECB1DC" w14:textId="03599F2A" w:rsidR="000217DA" w:rsidRDefault="000217DA" w:rsidP="00454754">
            <w:pPr>
              <w:pStyle w:val="Header"/>
              <w:tabs>
                <w:tab w:val="clear" w:pos="4153"/>
                <w:tab w:val="clear" w:pos="8306"/>
              </w:tabs>
              <w:jc w:val="both"/>
              <w:rPr>
                <w:rFonts w:asciiTheme="minorHAnsi" w:hAnsiTheme="minorHAnsi" w:cstheme="minorHAnsi"/>
              </w:rPr>
            </w:pPr>
            <w:r>
              <w:rPr>
                <w:rFonts w:ascii="Calibri" w:hAnsi="Calibri"/>
                <w:szCs w:val="22"/>
              </w:rPr>
              <w:t>“</w:t>
            </w:r>
            <w:r w:rsidRPr="000217DA">
              <w:rPr>
                <w:rFonts w:asciiTheme="minorHAnsi" w:hAnsiTheme="minorHAnsi" w:cstheme="minorHAnsi"/>
              </w:rPr>
              <w:t>There are no proposals for excavations as part of this application”.</w:t>
            </w:r>
          </w:p>
          <w:p w14:paraId="203BC2B6" w14:textId="77777777" w:rsidR="00601440" w:rsidRPr="00601440" w:rsidRDefault="00601440" w:rsidP="00454754">
            <w:pPr>
              <w:pStyle w:val="Header"/>
              <w:tabs>
                <w:tab w:val="clear" w:pos="4153"/>
                <w:tab w:val="clear" w:pos="8306"/>
              </w:tabs>
              <w:jc w:val="both"/>
              <w:rPr>
                <w:rFonts w:ascii="Calibri" w:hAnsi="Calibri"/>
                <w:szCs w:val="22"/>
              </w:rPr>
            </w:pPr>
          </w:p>
          <w:p w14:paraId="28700463" w14:textId="4BDCC6A2" w:rsidR="004833EE" w:rsidRDefault="004833EE" w:rsidP="00454754">
            <w:pPr>
              <w:pStyle w:val="Header"/>
              <w:tabs>
                <w:tab w:val="clear" w:pos="4153"/>
                <w:tab w:val="clear" w:pos="8306"/>
              </w:tabs>
              <w:jc w:val="both"/>
              <w:rPr>
                <w:rFonts w:ascii="Calibri" w:hAnsi="Calibri"/>
                <w:szCs w:val="22"/>
              </w:rPr>
            </w:pPr>
            <w:r>
              <w:rPr>
                <w:rFonts w:ascii="Calibri" w:hAnsi="Calibri"/>
                <w:szCs w:val="22"/>
              </w:rPr>
              <w:t xml:space="preserve">The </w:t>
            </w:r>
            <w:r w:rsidR="00601440">
              <w:rPr>
                <w:rFonts w:ascii="Calibri" w:hAnsi="Calibri"/>
                <w:szCs w:val="22"/>
              </w:rPr>
              <w:t>agent has confirmed (</w:t>
            </w:r>
            <w:r w:rsidR="00A913DB">
              <w:rPr>
                <w:rFonts w:ascii="Calibri" w:hAnsi="Calibri"/>
                <w:szCs w:val="22"/>
              </w:rPr>
              <w:t>11/12/20</w:t>
            </w:r>
            <w:r w:rsidR="00601440">
              <w:rPr>
                <w:rFonts w:ascii="Calibri" w:hAnsi="Calibri"/>
                <w:szCs w:val="22"/>
              </w:rPr>
              <w:t>)</w:t>
            </w:r>
            <w:r>
              <w:rPr>
                <w:rFonts w:ascii="Calibri" w:hAnsi="Calibri"/>
                <w:szCs w:val="22"/>
              </w:rPr>
              <w:t>:</w:t>
            </w:r>
          </w:p>
          <w:p w14:paraId="6C651E08" w14:textId="77777777" w:rsidR="004833EE" w:rsidRDefault="004833EE" w:rsidP="00454754">
            <w:pPr>
              <w:pStyle w:val="Header"/>
              <w:tabs>
                <w:tab w:val="clear" w:pos="4153"/>
                <w:tab w:val="clear" w:pos="8306"/>
              </w:tabs>
              <w:jc w:val="both"/>
              <w:rPr>
                <w:rFonts w:ascii="Calibri" w:hAnsi="Calibri"/>
                <w:szCs w:val="22"/>
              </w:rPr>
            </w:pPr>
          </w:p>
          <w:p w14:paraId="7E3E1176" w14:textId="39D98546" w:rsidR="00A913DB" w:rsidRPr="00A913DB" w:rsidRDefault="00601440" w:rsidP="00A913DB">
            <w:pPr>
              <w:rPr>
                <w:rFonts w:asciiTheme="minorHAnsi" w:hAnsiTheme="minorHAnsi" w:cstheme="minorHAnsi"/>
              </w:rPr>
            </w:pPr>
            <w:r>
              <w:rPr>
                <w:rFonts w:asciiTheme="minorHAnsi" w:hAnsiTheme="minorHAnsi" w:cstheme="minorHAnsi"/>
              </w:rPr>
              <w:t>(</w:t>
            </w:r>
            <w:r w:rsidR="004833EE" w:rsidRPr="004833EE">
              <w:rPr>
                <w:rFonts w:asciiTheme="minorHAnsi" w:hAnsiTheme="minorHAnsi" w:cstheme="minorHAnsi"/>
              </w:rPr>
              <w:t>propos</w:t>
            </w:r>
            <w:r>
              <w:rPr>
                <w:rFonts w:asciiTheme="minorHAnsi" w:hAnsiTheme="minorHAnsi" w:cstheme="minorHAnsi"/>
              </w:rPr>
              <w:t>al</w:t>
            </w:r>
            <w:r w:rsidR="004833EE" w:rsidRPr="004833EE">
              <w:rPr>
                <w:rFonts w:asciiTheme="minorHAnsi" w:hAnsiTheme="minorHAnsi" w:cstheme="minorHAnsi"/>
              </w:rPr>
              <w:t xml:space="preserve"> to sand-off by hand the paint to window surround interiors</w:t>
            </w:r>
            <w:r>
              <w:rPr>
                <w:rFonts w:asciiTheme="minorHAnsi" w:hAnsiTheme="minorHAnsi" w:cstheme="minorHAnsi"/>
              </w:rPr>
              <w:t>)</w:t>
            </w:r>
            <w:r w:rsidR="004833EE" w:rsidRPr="004833EE">
              <w:rPr>
                <w:rFonts w:asciiTheme="minorHAnsi" w:hAnsiTheme="minorHAnsi" w:cstheme="minorHAnsi"/>
              </w:rPr>
              <w:t xml:space="preserve">. </w:t>
            </w:r>
            <w:r w:rsidR="00370ABD">
              <w:rPr>
                <w:rFonts w:asciiTheme="minorHAnsi" w:hAnsiTheme="minorHAnsi" w:cstheme="minorHAnsi"/>
              </w:rPr>
              <w:t>“</w:t>
            </w:r>
            <w:r w:rsidR="00A913DB" w:rsidRPr="00A913DB">
              <w:rPr>
                <w:rFonts w:asciiTheme="minorHAnsi" w:hAnsiTheme="minorHAnsi" w:cstheme="minorHAnsi"/>
                <w:i/>
                <w:iCs/>
                <w:lang w:eastAsia="en-GB"/>
              </w:rPr>
              <w:t>Minimising damage to the stone surrounds would of course be the key priority and would be happy to use a combination of methods to reduce damage</w:t>
            </w:r>
            <w:r w:rsidR="00370ABD">
              <w:rPr>
                <w:rFonts w:asciiTheme="minorHAnsi" w:hAnsiTheme="minorHAnsi" w:cstheme="minorHAnsi"/>
                <w:i/>
                <w:iCs/>
                <w:lang w:eastAsia="en-GB"/>
              </w:rPr>
              <w:t>”</w:t>
            </w:r>
            <w:r w:rsidR="00A913DB" w:rsidRPr="00A913DB">
              <w:rPr>
                <w:rFonts w:asciiTheme="minorHAnsi" w:hAnsiTheme="minorHAnsi" w:cstheme="minorHAnsi"/>
                <w:i/>
                <w:iCs/>
                <w:lang w:eastAsia="en-GB"/>
              </w:rPr>
              <w:t xml:space="preserve">. </w:t>
            </w:r>
          </w:p>
          <w:p w14:paraId="2E30E61C" w14:textId="77777777" w:rsidR="004833EE" w:rsidRPr="00A913DB" w:rsidRDefault="00A913DB" w:rsidP="004833EE">
            <w:r>
              <w:t> </w:t>
            </w:r>
          </w:p>
          <w:p w14:paraId="24F89EF5" w14:textId="6C07B008" w:rsidR="00A913DB" w:rsidRPr="00A913DB" w:rsidRDefault="00601440" w:rsidP="00A913DB">
            <w:pPr>
              <w:rPr>
                <w:rFonts w:asciiTheme="minorHAnsi" w:hAnsiTheme="minorHAnsi" w:cstheme="minorHAnsi"/>
                <w:lang w:eastAsia="en-GB"/>
              </w:rPr>
            </w:pPr>
            <w:r>
              <w:rPr>
                <w:rFonts w:asciiTheme="minorHAnsi" w:hAnsiTheme="minorHAnsi" w:cstheme="minorHAnsi"/>
              </w:rPr>
              <w:t>(</w:t>
            </w:r>
            <w:r w:rsidR="004833EE" w:rsidRPr="004833EE">
              <w:rPr>
                <w:rFonts w:asciiTheme="minorHAnsi" w:hAnsiTheme="minorHAnsi" w:cstheme="minorHAnsi"/>
              </w:rPr>
              <w:t>traditional lime render?</w:t>
            </w:r>
            <w:r>
              <w:rPr>
                <w:rFonts w:asciiTheme="minorHAnsi" w:hAnsiTheme="minorHAnsi" w:cstheme="minorHAnsi"/>
              </w:rPr>
              <w:t>)</w:t>
            </w:r>
            <w:r w:rsidR="00A913DB">
              <w:rPr>
                <w:i/>
                <w:iCs/>
                <w:lang w:eastAsia="en-GB"/>
              </w:rPr>
              <w:t xml:space="preserve"> </w:t>
            </w:r>
            <w:r w:rsidR="00370ABD">
              <w:rPr>
                <w:i/>
                <w:iCs/>
                <w:lang w:eastAsia="en-GB"/>
              </w:rPr>
              <w:t>“</w:t>
            </w:r>
            <w:r w:rsidR="00A913DB" w:rsidRPr="00A913DB">
              <w:rPr>
                <w:rFonts w:asciiTheme="minorHAnsi" w:hAnsiTheme="minorHAnsi" w:cstheme="minorHAnsi"/>
                <w:i/>
                <w:iCs/>
                <w:lang w:eastAsia="en-GB"/>
              </w:rPr>
              <w:t xml:space="preserve">At the moment there are no proposals that affect the </w:t>
            </w:r>
            <w:proofErr w:type="spellStart"/>
            <w:r w:rsidR="00A913DB" w:rsidRPr="00A913DB">
              <w:rPr>
                <w:rFonts w:asciiTheme="minorHAnsi" w:hAnsiTheme="minorHAnsi" w:cstheme="minorHAnsi"/>
                <w:i/>
                <w:iCs/>
                <w:lang w:eastAsia="en-GB"/>
              </w:rPr>
              <w:t>rende</w:t>
            </w:r>
            <w:r w:rsidR="00370ABD">
              <w:rPr>
                <w:rFonts w:asciiTheme="minorHAnsi" w:hAnsiTheme="minorHAnsi" w:cstheme="minorHAnsi"/>
                <w:i/>
                <w:iCs/>
                <w:lang w:eastAsia="en-GB"/>
              </w:rPr>
              <w:t>”</w:t>
            </w:r>
            <w:r w:rsidR="00A913DB" w:rsidRPr="00A913DB">
              <w:rPr>
                <w:rFonts w:asciiTheme="minorHAnsi" w:hAnsiTheme="minorHAnsi" w:cstheme="minorHAnsi"/>
                <w:i/>
                <w:iCs/>
                <w:lang w:eastAsia="en-GB"/>
              </w:rPr>
              <w:t>r</w:t>
            </w:r>
            <w:proofErr w:type="spellEnd"/>
            <w:r w:rsidR="00A913DB" w:rsidRPr="00A913DB">
              <w:rPr>
                <w:rFonts w:asciiTheme="minorHAnsi" w:hAnsiTheme="minorHAnsi" w:cstheme="minorHAnsi"/>
                <w:i/>
                <w:iCs/>
                <w:lang w:eastAsia="en-GB"/>
              </w:rPr>
              <w:t xml:space="preserve">. </w:t>
            </w:r>
          </w:p>
          <w:p w14:paraId="4116065E" w14:textId="77777777" w:rsidR="00362A33" w:rsidRDefault="00362A33" w:rsidP="004833EE">
            <w:pPr>
              <w:rPr>
                <w:rFonts w:asciiTheme="minorHAnsi" w:hAnsiTheme="minorHAnsi" w:cstheme="minorHAnsi"/>
              </w:rPr>
            </w:pPr>
          </w:p>
          <w:p w14:paraId="4C1DFD03" w14:textId="2FC2A6F1" w:rsidR="004833EE" w:rsidRDefault="00362A33" w:rsidP="004833EE">
            <w:pPr>
              <w:rPr>
                <w:rFonts w:asciiTheme="minorHAnsi" w:hAnsiTheme="minorHAnsi" w:cstheme="minorHAnsi"/>
                <w:lang w:eastAsia="en-GB"/>
              </w:rPr>
            </w:pPr>
            <w:r>
              <w:rPr>
                <w:rFonts w:asciiTheme="minorHAnsi" w:hAnsiTheme="minorHAnsi" w:cstheme="minorHAnsi"/>
              </w:rPr>
              <w:t>(</w:t>
            </w:r>
            <w:r w:rsidR="004833EE" w:rsidRPr="004833EE">
              <w:rPr>
                <w:rFonts w:asciiTheme="minorHAnsi" w:hAnsiTheme="minorHAnsi" w:cstheme="minorHAnsi"/>
              </w:rPr>
              <w:t xml:space="preserve">site inspection </w:t>
            </w:r>
            <w:r>
              <w:rPr>
                <w:rFonts w:asciiTheme="minorHAnsi" w:hAnsiTheme="minorHAnsi" w:cstheme="minorHAnsi"/>
              </w:rPr>
              <w:t xml:space="preserve">- </w:t>
            </w:r>
            <w:r w:rsidR="004833EE" w:rsidRPr="004833EE">
              <w:rPr>
                <w:rFonts w:asciiTheme="minorHAnsi" w:hAnsiTheme="minorHAnsi" w:cstheme="minorHAnsi"/>
              </w:rPr>
              <w:t>historic glass)</w:t>
            </w:r>
            <w:r>
              <w:rPr>
                <w:rFonts w:asciiTheme="minorHAnsi" w:hAnsiTheme="minorHAnsi" w:cstheme="minorHAnsi"/>
              </w:rPr>
              <w:t xml:space="preserve"> </w:t>
            </w:r>
            <w:r w:rsidR="00370ABD">
              <w:rPr>
                <w:rFonts w:asciiTheme="minorHAnsi" w:hAnsiTheme="minorHAnsi" w:cstheme="minorHAnsi"/>
              </w:rPr>
              <w:t>“</w:t>
            </w:r>
            <w:r w:rsidR="00A913DB" w:rsidRPr="00A913DB">
              <w:rPr>
                <w:rFonts w:asciiTheme="minorHAnsi" w:hAnsiTheme="minorHAnsi" w:cstheme="minorHAnsi"/>
                <w:i/>
                <w:iCs/>
                <w:lang w:eastAsia="en-GB"/>
              </w:rPr>
              <w:t>Where historic glass survives this would first be recorded, the proposal is to re-glaze with an insulated single glazing system to emulate drawn glass, but offer thermal improvements</w:t>
            </w:r>
            <w:r w:rsidR="00370ABD">
              <w:rPr>
                <w:rFonts w:asciiTheme="minorHAnsi" w:hAnsiTheme="minorHAnsi" w:cstheme="minorHAnsi"/>
                <w:i/>
                <w:iCs/>
                <w:lang w:eastAsia="en-GB"/>
              </w:rPr>
              <w:t>”</w:t>
            </w:r>
            <w:r w:rsidR="00A913DB">
              <w:rPr>
                <w:rFonts w:asciiTheme="minorHAnsi" w:hAnsiTheme="minorHAnsi" w:cstheme="minorHAnsi"/>
                <w:i/>
                <w:iCs/>
                <w:lang w:eastAsia="en-GB"/>
              </w:rPr>
              <w:t>.</w:t>
            </w:r>
            <w:r>
              <w:rPr>
                <w:rFonts w:asciiTheme="minorHAnsi" w:hAnsiTheme="minorHAnsi" w:cstheme="minorHAnsi"/>
                <w:i/>
                <w:iCs/>
                <w:lang w:eastAsia="en-GB"/>
              </w:rPr>
              <w:t xml:space="preserve"> </w:t>
            </w:r>
            <w:r>
              <w:rPr>
                <w:rFonts w:asciiTheme="minorHAnsi" w:hAnsiTheme="minorHAnsi" w:cstheme="minorHAnsi"/>
                <w:lang w:eastAsia="en-GB"/>
              </w:rPr>
              <w:t xml:space="preserve">However, this has been revised </w:t>
            </w:r>
            <w:r w:rsidR="00370ABD">
              <w:rPr>
                <w:rFonts w:asciiTheme="minorHAnsi" w:hAnsiTheme="minorHAnsi" w:cstheme="minorHAnsi"/>
                <w:lang w:eastAsia="en-GB"/>
              </w:rPr>
              <w:t>(plan 3/3/2021) and email (26/7/2021) “</w:t>
            </w:r>
            <w:r w:rsidR="00370ABD" w:rsidRPr="00370ABD">
              <w:rPr>
                <w:rFonts w:asciiTheme="minorHAnsi" w:hAnsiTheme="minorHAnsi" w:cstheme="minorHAnsi"/>
                <w:i/>
                <w:iCs/>
                <w:lang w:eastAsia="en-GB"/>
              </w:rPr>
              <w:t>the application does not propose the replacement of historic glass</w:t>
            </w:r>
            <w:r w:rsidR="00370ABD">
              <w:rPr>
                <w:rFonts w:asciiTheme="minorHAnsi" w:hAnsiTheme="minorHAnsi" w:cstheme="minorHAnsi"/>
                <w:lang w:eastAsia="en-GB"/>
              </w:rPr>
              <w:t>”.</w:t>
            </w:r>
          </w:p>
          <w:p w14:paraId="770728F1" w14:textId="77777777" w:rsidR="004833EE" w:rsidRPr="00F012FA" w:rsidRDefault="004833EE" w:rsidP="003704AD">
            <w:pPr>
              <w:rPr>
                <w:rFonts w:ascii="Calibri" w:hAnsi="Calibri"/>
                <w:szCs w:val="22"/>
              </w:rPr>
            </w:pPr>
          </w:p>
        </w:tc>
      </w:tr>
      <w:tr w:rsidR="00C214A6" w:rsidRPr="008C75E4" w14:paraId="045C359F" w14:textId="77777777" w:rsidTr="00504440">
        <w:trPr>
          <w:trHeight w:val="864"/>
          <w:jc w:val="center"/>
        </w:trPr>
        <w:tc>
          <w:tcPr>
            <w:tcW w:w="9555" w:type="dxa"/>
            <w:gridSpan w:val="14"/>
            <w:tcMar>
              <w:top w:w="57" w:type="dxa"/>
              <w:bottom w:w="57" w:type="dxa"/>
            </w:tcMar>
          </w:tcPr>
          <w:p w14:paraId="5C16A79E" w14:textId="77777777" w:rsidR="006D7624" w:rsidRPr="006D7624" w:rsidRDefault="003C0D87" w:rsidP="006D7624">
            <w:pPr>
              <w:pStyle w:val="Header"/>
              <w:jc w:val="both"/>
              <w:rPr>
                <w:rFonts w:ascii="Calibri" w:hAnsi="Calibri"/>
                <w:b/>
                <w:szCs w:val="22"/>
              </w:rPr>
            </w:pPr>
            <w:r>
              <w:rPr>
                <w:rFonts w:ascii="Calibri" w:hAnsi="Calibri"/>
                <w:b/>
                <w:szCs w:val="22"/>
              </w:rPr>
              <w:t>Impact upon the special architectural and historic interest and setting of the listed building</w:t>
            </w:r>
            <w:r w:rsidR="006D7624" w:rsidRPr="006D7624">
              <w:rPr>
                <w:rFonts w:ascii="Calibri" w:hAnsi="Calibri"/>
                <w:b/>
                <w:szCs w:val="22"/>
              </w:rPr>
              <w:t>:</w:t>
            </w:r>
          </w:p>
          <w:p w14:paraId="206292AD" w14:textId="77777777" w:rsidR="00D102D9" w:rsidRDefault="00D90DC3" w:rsidP="00454754">
            <w:pPr>
              <w:pStyle w:val="Header"/>
              <w:tabs>
                <w:tab w:val="clear" w:pos="4153"/>
                <w:tab w:val="clear" w:pos="8306"/>
              </w:tabs>
              <w:jc w:val="both"/>
              <w:rPr>
                <w:rFonts w:ascii="Calibri" w:hAnsi="Calibri"/>
                <w:szCs w:val="22"/>
              </w:rPr>
            </w:pPr>
            <w:r>
              <w:rPr>
                <w:rFonts w:ascii="Calibri" w:hAnsi="Calibri"/>
                <w:szCs w:val="22"/>
              </w:rPr>
              <w:t xml:space="preserve">The proposed works are considered and are necessary to properly preserve the listed building. They have an acceptable </w:t>
            </w:r>
            <w:r w:rsidRPr="00D90DC3">
              <w:rPr>
                <w:rFonts w:ascii="Calibri" w:hAnsi="Calibri"/>
                <w:szCs w:val="22"/>
              </w:rPr>
              <w:t>impact upon the special architectural and historic interest and setting of the listed building.</w:t>
            </w:r>
          </w:p>
          <w:p w14:paraId="55356224" w14:textId="77777777" w:rsidR="003704AD" w:rsidRDefault="003704AD" w:rsidP="00454754">
            <w:pPr>
              <w:pStyle w:val="Header"/>
              <w:tabs>
                <w:tab w:val="clear" w:pos="4153"/>
                <w:tab w:val="clear" w:pos="8306"/>
              </w:tabs>
              <w:jc w:val="both"/>
              <w:rPr>
                <w:rFonts w:ascii="Calibri" w:hAnsi="Calibri"/>
                <w:szCs w:val="22"/>
              </w:rPr>
            </w:pPr>
          </w:p>
          <w:p w14:paraId="7C02EF9E" w14:textId="77777777" w:rsidR="003704AD" w:rsidRDefault="003704AD" w:rsidP="003704AD">
            <w:pPr>
              <w:rPr>
                <w:rFonts w:asciiTheme="minorHAnsi" w:hAnsiTheme="minorHAnsi" w:cstheme="minorHAnsi"/>
                <w:lang w:eastAsia="en-GB"/>
              </w:rPr>
            </w:pPr>
            <w:r>
              <w:rPr>
                <w:rFonts w:asciiTheme="minorHAnsi" w:hAnsiTheme="minorHAnsi" w:cstheme="minorHAnsi"/>
              </w:rPr>
              <w:t>(</w:t>
            </w:r>
            <w:r w:rsidRPr="004833EE">
              <w:rPr>
                <w:rFonts w:asciiTheme="minorHAnsi" w:hAnsiTheme="minorHAnsi" w:cstheme="minorHAnsi"/>
              </w:rPr>
              <w:t xml:space="preserve">site inspection </w:t>
            </w:r>
            <w:r>
              <w:rPr>
                <w:rFonts w:asciiTheme="minorHAnsi" w:hAnsiTheme="minorHAnsi" w:cstheme="minorHAnsi"/>
              </w:rPr>
              <w:t xml:space="preserve">- </w:t>
            </w:r>
            <w:r w:rsidRPr="004833EE">
              <w:rPr>
                <w:rFonts w:asciiTheme="minorHAnsi" w:hAnsiTheme="minorHAnsi" w:cstheme="minorHAnsi"/>
              </w:rPr>
              <w:t>historic glass)</w:t>
            </w:r>
            <w:r>
              <w:rPr>
                <w:rFonts w:asciiTheme="minorHAnsi" w:hAnsiTheme="minorHAnsi" w:cstheme="minorHAnsi"/>
              </w:rPr>
              <w:t xml:space="preserve"> “</w:t>
            </w:r>
            <w:r w:rsidRPr="00A913DB">
              <w:rPr>
                <w:rFonts w:asciiTheme="minorHAnsi" w:hAnsiTheme="minorHAnsi" w:cstheme="minorHAnsi"/>
                <w:i/>
                <w:iCs/>
                <w:lang w:eastAsia="en-GB"/>
              </w:rPr>
              <w:t xml:space="preserve">Where historic glass survives this would first be recorded, the proposal is to re-glaze with an insulated single glazing system to emulate drawn glass, but offer thermal </w:t>
            </w:r>
            <w:r w:rsidRPr="00A913DB">
              <w:rPr>
                <w:rFonts w:asciiTheme="minorHAnsi" w:hAnsiTheme="minorHAnsi" w:cstheme="minorHAnsi"/>
                <w:i/>
                <w:iCs/>
                <w:lang w:eastAsia="en-GB"/>
              </w:rPr>
              <w:lastRenderedPageBreak/>
              <w:t>improvements</w:t>
            </w:r>
            <w:r>
              <w:rPr>
                <w:rFonts w:asciiTheme="minorHAnsi" w:hAnsiTheme="minorHAnsi" w:cstheme="minorHAnsi"/>
                <w:i/>
                <w:iCs/>
                <w:lang w:eastAsia="en-GB"/>
              </w:rPr>
              <w:t xml:space="preserve">”. </w:t>
            </w:r>
            <w:r>
              <w:rPr>
                <w:rFonts w:asciiTheme="minorHAnsi" w:hAnsiTheme="minorHAnsi" w:cstheme="minorHAnsi"/>
                <w:lang w:eastAsia="en-GB"/>
              </w:rPr>
              <w:t>However, this has been revised (plan 3/3/2021) and email (26/7/2021) “</w:t>
            </w:r>
            <w:r w:rsidRPr="00370ABD">
              <w:rPr>
                <w:rFonts w:asciiTheme="minorHAnsi" w:hAnsiTheme="minorHAnsi" w:cstheme="minorHAnsi"/>
                <w:i/>
                <w:iCs/>
                <w:lang w:eastAsia="en-GB"/>
              </w:rPr>
              <w:t>the application does not propose the replacement of historic glass</w:t>
            </w:r>
            <w:r>
              <w:rPr>
                <w:rFonts w:asciiTheme="minorHAnsi" w:hAnsiTheme="minorHAnsi" w:cstheme="minorHAnsi"/>
                <w:lang w:eastAsia="en-GB"/>
              </w:rPr>
              <w:t>”.</w:t>
            </w:r>
          </w:p>
          <w:p w14:paraId="6C293828" w14:textId="00A1AB4D" w:rsidR="003704AD" w:rsidRPr="006D7624" w:rsidRDefault="003704AD" w:rsidP="00454754">
            <w:pPr>
              <w:pStyle w:val="Header"/>
              <w:tabs>
                <w:tab w:val="clear" w:pos="4153"/>
                <w:tab w:val="clear" w:pos="8306"/>
              </w:tabs>
              <w:jc w:val="both"/>
              <w:rPr>
                <w:rFonts w:ascii="Calibri" w:hAnsi="Calibri"/>
                <w:szCs w:val="22"/>
              </w:rPr>
            </w:pPr>
          </w:p>
        </w:tc>
      </w:tr>
      <w:tr w:rsidR="008C75E4" w:rsidRPr="008C75E4" w14:paraId="1935BD8B" w14:textId="77777777" w:rsidTr="00504440">
        <w:trPr>
          <w:trHeight w:val="864"/>
          <w:jc w:val="center"/>
        </w:trPr>
        <w:tc>
          <w:tcPr>
            <w:tcW w:w="9555" w:type="dxa"/>
            <w:gridSpan w:val="14"/>
            <w:tcMar>
              <w:top w:w="57" w:type="dxa"/>
              <w:bottom w:w="57" w:type="dxa"/>
            </w:tcMar>
          </w:tcPr>
          <w:p w14:paraId="6081B534"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60BE8E94" w14:textId="57C83648" w:rsidR="000F6A3C" w:rsidRDefault="000F6A3C" w:rsidP="000F6A3C">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 xml:space="preserve">In giving considerable importance and weight to the duties at section </w:t>
            </w:r>
            <w:r>
              <w:rPr>
                <w:rFonts w:asciiTheme="minorHAnsi" w:hAnsiTheme="minorHAnsi" w:cstheme="minorHAnsi"/>
                <w:szCs w:val="22"/>
              </w:rPr>
              <w:t xml:space="preserve">16 and </w:t>
            </w:r>
            <w:r w:rsidRPr="00745368">
              <w:rPr>
                <w:rFonts w:asciiTheme="minorHAnsi" w:hAnsiTheme="minorHAnsi" w:cstheme="minorHAnsi"/>
                <w:szCs w:val="22"/>
              </w:rPr>
              <w:t>66 of the Planning (Listed</w:t>
            </w:r>
          </w:p>
          <w:p w14:paraId="0970AA0C" w14:textId="6A6B2908" w:rsidR="000F6A3C" w:rsidRDefault="000F6A3C" w:rsidP="000F6A3C">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Buildings and Conservation Areas) Act 1990 and in consideration to NPPF and Key Statement EN5</w:t>
            </w:r>
            <w:r w:rsidRPr="00012055">
              <w:rPr>
                <w:rFonts w:asciiTheme="minorHAnsi" w:hAnsiTheme="minorHAnsi" w:cstheme="minorHAnsi"/>
                <w:szCs w:val="22"/>
              </w:rPr>
              <w:t xml:space="preserve"> </w:t>
            </w:r>
          </w:p>
          <w:p w14:paraId="42385684" w14:textId="652C976B" w:rsidR="000F6A3C" w:rsidRDefault="000F6A3C" w:rsidP="000F6A3C">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and Polic</w:t>
            </w:r>
            <w:r w:rsidR="00DB2BDE">
              <w:rPr>
                <w:rFonts w:asciiTheme="minorHAnsi" w:hAnsiTheme="minorHAnsi" w:cstheme="minorHAnsi"/>
                <w:szCs w:val="22"/>
              </w:rPr>
              <w:t>y</w:t>
            </w:r>
            <w:r w:rsidRPr="00745368">
              <w:rPr>
                <w:rFonts w:asciiTheme="minorHAnsi" w:hAnsiTheme="minorHAnsi" w:cstheme="minorHAnsi"/>
                <w:szCs w:val="22"/>
              </w:rPr>
              <w:t xml:space="preserve"> DME4</w:t>
            </w:r>
            <w:r w:rsidRPr="00012055">
              <w:rPr>
                <w:rFonts w:asciiTheme="minorHAnsi" w:hAnsiTheme="minorHAnsi" w:cstheme="minorHAnsi"/>
                <w:szCs w:val="22"/>
              </w:rPr>
              <w:t xml:space="preserve"> and</w:t>
            </w:r>
            <w:r w:rsidRPr="00745368">
              <w:rPr>
                <w:rFonts w:asciiTheme="minorHAnsi" w:hAnsiTheme="minorHAnsi" w:cstheme="minorHAnsi"/>
                <w:szCs w:val="22"/>
              </w:rPr>
              <w:t xml:space="preserve"> DMG1</w:t>
            </w:r>
            <w:r w:rsidR="00DB2BDE">
              <w:rPr>
                <w:rFonts w:asciiTheme="minorHAnsi" w:hAnsiTheme="minorHAnsi" w:cstheme="minorHAnsi"/>
                <w:szCs w:val="22"/>
              </w:rPr>
              <w:t xml:space="preserve"> </w:t>
            </w:r>
            <w:r w:rsidRPr="00745368">
              <w:rPr>
                <w:rFonts w:asciiTheme="minorHAnsi" w:hAnsiTheme="minorHAnsi" w:cstheme="minorHAnsi"/>
                <w:szCs w:val="22"/>
              </w:rPr>
              <w:t xml:space="preserve">of the </w:t>
            </w:r>
            <w:proofErr w:type="spellStart"/>
            <w:r w:rsidRPr="00745368">
              <w:rPr>
                <w:rFonts w:asciiTheme="minorHAnsi" w:hAnsiTheme="minorHAnsi" w:cstheme="minorHAnsi"/>
                <w:szCs w:val="22"/>
              </w:rPr>
              <w:t>Ribble</w:t>
            </w:r>
            <w:proofErr w:type="spellEnd"/>
            <w:r w:rsidRPr="00745368">
              <w:rPr>
                <w:rFonts w:asciiTheme="minorHAnsi" w:hAnsiTheme="minorHAnsi" w:cstheme="minorHAnsi"/>
                <w:szCs w:val="22"/>
              </w:rPr>
              <w:t xml:space="preserve"> Valley Core Strategy it is recommended that </w:t>
            </w:r>
          </w:p>
          <w:p w14:paraId="065BDCB9" w14:textId="3F3C9ABB" w:rsidR="000F6A3C" w:rsidRPr="00745368" w:rsidRDefault="00DB2BDE" w:rsidP="000F6A3C">
            <w:pPr>
              <w:overflowPunct/>
              <w:autoSpaceDE/>
              <w:autoSpaceDN/>
              <w:adjustRightInd/>
              <w:ind w:left="720" w:hanging="720"/>
              <w:jc w:val="both"/>
              <w:textAlignment w:val="auto"/>
              <w:rPr>
                <w:rFonts w:asciiTheme="minorHAnsi" w:hAnsiTheme="minorHAnsi" w:cstheme="minorHAnsi"/>
                <w:szCs w:val="24"/>
              </w:rPr>
            </w:pPr>
            <w:r>
              <w:rPr>
                <w:rFonts w:asciiTheme="minorHAnsi" w:hAnsiTheme="minorHAnsi" w:cstheme="minorHAnsi"/>
                <w:szCs w:val="22"/>
              </w:rPr>
              <w:t>listed building consent be granted</w:t>
            </w:r>
            <w:r w:rsidR="000F6A3C" w:rsidRPr="00745368">
              <w:rPr>
                <w:rFonts w:asciiTheme="minorHAnsi" w:hAnsiTheme="minorHAnsi" w:cstheme="minorHAnsi"/>
                <w:szCs w:val="22"/>
              </w:rPr>
              <w:t>.</w:t>
            </w:r>
          </w:p>
          <w:p w14:paraId="6B117EAE"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33D52922" w14:textId="77777777" w:rsidTr="00504440">
        <w:trPr>
          <w:jc w:val="center"/>
        </w:trPr>
        <w:tc>
          <w:tcPr>
            <w:tcW w:w="2837" w:type="dxa"/>
            <w:gridSpan w:val="4"/>
            <w:tcMar>
              <w:top w:w="57" w:type="dxa"/>
              <w:bottom w:w="57" w:type="dxa"/>
            </w:tcMar>
          </w:tcPr>
          <w:p w14:paraId="3DB5395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C6683A4" w14:textId="441BA946" w:rsidR="00C0704D" w:rsidRPr="00D6024C" w:rsidRDefault="00DB2BDE" w:rsidP="006126D1">
            <w:pPr>
              <w:jc w:val="both"/>
              <w:rPr>
                <w:rFonts w:ascii="Calibri" w:hAnsi="Calibri"/>
                <w:bCs/>
                <w:color w:val="C0504D" w:themeColor="accent2"/>
                <w:szCs w:val="22"/>
              </w:rPr>
            </w:pPr>
            <w:r w:rsidRPr="00DB2BDE">
              <w:rPr>
                <w:rFonts w:ascii="Calibri" w:hAnsi="Calibri"/>
                <w:bCs/>
                <w:szCs w:val="22"/>
              </w:rPr>
              <w:t>That listed building consent be granted subject to condition.</w:t>
            </w:r>
          </w:p>
        </w:tc>
      </w:tr>
    </w:tbl>
    <w:p w14:paraId="1397CF40" w14:textId="77777777" w:rsidR="0031197A" w:rsidRPr="008C75E4" w:rsidRDefault="008E6E2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223A" w14:textId="77777777" w:rsidR="00C70E5F" w:rsidRDefault="00C70E5F" w:rsidP="006D0B5F">
      <w:r>
        <w:separator/>
      </w:r>
    </w:p>
  </w:endnote>
  <w:endnote w:type="continuationSeparator" w:id="0">
    <w:p w14:paraId="609A8736" w14:textId="77777777" w:rsidR="00C70E5F" w:rsidRDefault="00C70E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86D3" w14:textId="77777777" w:rsidR="00C70E5F" w:rsidRDefault="00C70E5F" w:rsidP="006D0B5F">
      <w:r>
        <w:separator/>
      </w:r>
    </w:p>
  </w:footnote>
  <w:footnote w:type="continuationSeparator" w:id="0">
    <w:p w14:paraId="58727C76" w14:textId="77777777" w:rsidR="00C70E5F" w:rsidRDefault="00C70E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7DA"/>
    <w:rsid w:val="00041FBF"/>
    <w:rsid w:val="00055B13"/>
    <w:rsid w:val="0008638E"/>
    <w:rsid w:val="000A7ACD"/>
    <w:rsid w:val="000B5CB5"/>
    <w:rsid w:val="000C6BEE"/>
    <w:rsid w:val="000C7A57"/>
    <w:rsid w:val="000F6A3C"/>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0B54"/>
    <w:rsid w:val="0029334A"/>
    <w:rsid w:val="002A01CF"/>
    <w:rsid w:val="002A7DF7"/>
    <w:rsid w:val="002B6A11"/>
    <w:rsid w:val="002B7854"/>
    <w:rsid w:val="002C6277"/>
    <w:rsid w:val="002D4346"/>
    <w:rsid w:val="002E2952"/>
    <w:rsid w:val="002E7CC1"/>
    <w:rsid w:val="002F041D"/>
    <w:rsid w:val="002F2580"/>
    <w:rsid w:val="002F7502"/>
    <w:rsid w:val="003032A3"/>
    <w:rsid w:val="003137E0"/>
    <w:rsid w:val="00320A6F"/>
    <w:rsid w:val="00321B6E"/>
    <w:rsid w:val="003359D0"/>
    <w:rsid w:val="00341E8D"/>
    <w:rsid w:val="00347F5E"/>
    <w:rsid w:val="00362A33"/>
    <w:rsid w:val="003634D9"/>
    <w:rsid w:val="0036759A"/>
    <w:rsid w:val="003704AD"/>
    <w:rsid w:val="00370ABD"/>
    <w:rsid w:val="003825D5"/>
    <w:rsid w:val="003A4376"/>
    <w:rsid w:val="003C0D87"/>
    <w:rsid w:val="003C28E1"/>
    <w:rsid w:val="003E2151"/>
    <w:rsid w:val="003F16AA"/>
    <w:rsid w:val="003F16B4"/>
    <w:rsid w:val="003F3DB5"/>
    <w:rsid w:val="003F481A"/>
    <w:rsid w:val="00404C72"/>
    <w:rsid w:val="00414B30"/>
    <w:rsid w:val="00435FC9"/>
    <w:rsid w:val="0044039F"/>
    <w:rsid w:val="00440CB6"/>
    <w:rsid w:val="004514A9"/>
    <w:rsid w:val="00454754"/>
    <w:rsid w:val="00462900"/>
    <w:rsid w:val="004654DD"/>
    <w:rsid w:val="004833EE"/>
    <w:rsid w:val="004854EC"/>
    <w:rsid w:val="00490D03"/>
    <w:rsid w:val="004936A6"/>
    <w:rsid w:val="004947BB"/>
    <w:rsid w:val="004A5EA9"/>
    <w:rsid w:val="004C2434"/>
    <w:rsid w:val="004D3136"/>
    <w:rsid w:val="004D6FC7"/>
    <w:rsid w:val="004E58E3"/>
    <w:rsid w:val="004E6E97"/>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0FAD"/>
    <w:rsid w:val="005E1C6C"/>
    <w:rsid w:val="005E65DF"/>
    <w:rsid w:val="00601440"/>
    <w:rsid w:val="006126D1"/>
    <w:rsid w:val="006242B1"/>
    <w:rsid w:val="006326A2"/>
    <w:rsid w:val="00642D0D"/>
    <w:rsid w:val="00646540"/>
    <w:rsid w:val="00651E92"/>
    <w:rsid w:val="006640A4"/>
    <w:rsid w:val="00665C24"/>
    <w:rsid w:val="0066673A"/>
    <w:rsid w:val="00690EC3"/>
    <w:rsid w:val="00692B60"/>
    <w:rsid w:val="00695F88"/>
    <w:rsid w:val="006A71AD"/>
    <w:rsid w:val="006C126E"/>
    <w:rsid w:val="006C2BFA"/>
    <w:rsid w:val="006D0B5F"/>
    <w:rsid w:val="006D19A0"/>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337E0"/>
    <w:rsid w:val="008422F9"/>
    <w:rsid w:val="00850D2D"/>
    <w:rsid w:val="008542DE"/>
    <w:rsid w:val="008548D1"/>
    <w:rsid w:val="008638DE"/>
    <w:rsid w:val="00884E22"/>
    <w:rsid w:val="00891182"/>
    <w:rsid w:val="008A28C8"/>
    <w:rsid w:val="008C75E4"/>
    <w:rsid w:val="008E6E2A"/>
    <w:rsid w:val="008F6B58"/>
    <w:rsid w:val="0090282C"/>
    <w:rsid w:val="00906D0C"/>
    <w:rsid w:val="00934B34"/>
    <w:rsid w:val="009565F5"/>
    <w:rsid w:val="009825FF"/>
    <w:rsid w:val="00985097"/>
    <w:rsid w:val="00994EF1"/>
    <w:rsid w:val="009C4BCF"/>
    <w:rsid w:val="009C7F61"/>
    <w:rsid w:val="009E6130"/>
    <w:rsid w:val="009E6A8B"/>
    <w:rsid w:val="00A04A96"/>
    <w:rsid w:val="00A10AAA"/>
    <w:rsid w:val="00A40070"/>
    <w:rsid w:val="00A41531"/>
    <w:rsid w:val="00A42E82"/>
    <w:rsid w:val="00A43697"/>
    <w:rsid w:val="00A46EE9"/>
    <w:rsid w:val="00A55E83"/>
    <w:rsid w:val="00A5667F"/>
    <w:rsid w:val="00A579BB"/>
    <w:rsid w:val="00A63D55"/>
    <w:rsid w:val="00A8441B"/>
    <w:rsid w:val="00A9088C"/>
    <w:rsid w:val="00A913DB"/>
    <w:rsid w:val="00A9168C"/>
    <w:rsid w:val="00A95D89"/>
    <w:rsid w:val="00AB3243"/>
    <w:rsid w:val="00AB5232"/>
    <w:rsid w:val="00AE659C"/>
    <w:rsid w:val="00AE6E8B"/>
    <w:rsid w:val="00B11DA5"/>
    <w:rsid w:val="00B14DDC"/>
    <w:rsid w:val="00B30A5E"/>
    <w:rsid w:val="00B31505"/>
    <w:rsid w:val="00B45282"/>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630A"/>
    <w:rsid w:val="00C44E40"/>
    <w:rsid w:val="00C50517"/>
    <w:rsid w:val="00C618DB"/>
    <w:rsid w:val="00C619D6"/>
    <w:rsid w:val="00C6456D"/>
    <w:rsid w:val="00C702D3"/>
    <w:rsid w:val="00C70E5F"/>
    <w:rsid w:val="00C93384"/>
    <w:rsid w:val="00CA28BA"/>
    <w:rsid w:val="00CD1729"/>
    <w:rsid w:val="00CD2E03"/>
    <w:rsid w:val="00CD38B1"/>
    <w:rsid w:val="00D102D9"/>
    <w:rsid w:val="00D1063F"/>
    <w:rsid w:val="00D11007"/>
    <w:rsid w:val="00D1420C"/>
    <w:rsid w:val="00D22863"/>
    <w:rsid w:val="00D23470"/>
    <w:rsid w:val="00D2449B"/>
    <w:rsid w:val="00D37447"/>
    <w:rsid w:val="00D54384"/>
    <w:rsid w:val="00D54E67"/>
    <w:rsid w:val="00D54F48"/>
    <w:rsid w:val="00D55BAD"/>
    <w:rsid w:val="00D6024C"/>
    <w:rsid w:val="00D632BB"/>
    <w:rsid w:val="00D80310"/>
    <w:rsid w:val="00D90DC3"/>
    <w:rsid w:val="00D90DE3"/>
    <w:rsid w:val="00D9608A"/>
    <w:rsid w:val="00D96DF7"/>
    <w:rsid w:val="00D97AA3"/>
    <w:rsid w:val="00DA27B6"/>
    <w:rsid w:val="00DB2BDE"/>
    <w:rsid w:val="00DC3C8A"/>
    <w:rsid w:val="00DD62F6"/>
    <w:rsid w:val="00DD7E97"/>
    <w:rsid w:val="00DE740E"/>
    <w:rsid w:val="00DF42DA"/>
    <w:rsid w:val="00E03AFD"/>
    <w:rsid w:val="00E0485E"/>
    <w:rsid w:val="00E06DFC"/>
    <w:rsid w:val="00E23FB0"/>
    <w:rsid w:val="00E46243"/>
    <w:rsid w:val="00E66534"/>
    <w:rsid w:val="00E71037"/>
    <w:rsid w:val="00E719D1"/>
    <w:rsid w:val="00E71A35"/>
    <w:rsid w:val="00E72F6C"/>
    <w:rsid w:val="00E80113"/>
    <w:rsid w:val="00EA09F9"/>
    <w:rsid w:val="00EA1673"/>
    <w:rsid w:val="00EB7D74"/>
    <w:rsid w:val="00EC23C7"/>
    <w:rsid w:val="00EC711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73A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A56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5628">
      <w:bodyDiv w:val="1"/>
      <w:marLeft w:val="0"/>
      <w:marRight w:val="0"/>
      <w:marTop w:val="0"/>
      <w:marBottom w:val="0"/>
      <w:divBdr>
        <w:top w:val="none" w:sz="0" w:space="0" w:color="auto"/>
        <w:left w:val="none" w:sz="0" w:space="0" w:color="auto"/>
        <w:bottom w:val="none" w:sz="0" w:space="0" w:color="auto"/>
        <w:right w:val="none" w:sz="0" w:space="0" w:color="auto"/>
      </w:divBdr>
    </w:div>
    <w:div w:id="10746256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7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4D20-7686-4313-A296-2C180F9B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2021-11-24T11:53:00Z</cp:lastPrinted>
  <dcterms:created xsi:type="dcterms:W3CDTF">2021-11-24T11:55:00Z</dcterms:created>
  <dcterms:modified xsi:type="dcterms:W3CDTF">2021-11-24T11:55:00Z</dcterms:modified>
</cp:coreProperties>
</file>