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1F18E4">
            <w:pPr>
              <w:pStyle w:val="addresses"/>
              <w:rPr>
                <w:rFonts w:ascii="Calibri" w:hAnsi="Calibri"/>
                <w:sz w:val="24"/>
                <w:szCs w:val="24"/>
              </w:rPr>
            </w:pPr>
            <w:r>
              <w:rPr>
                <w:rFonts w:ascii="Calibri" w:hAnsi="Calibri"/>
                <w:sz w:val="24"/>
                <w:szCs w:val="24"/>
              </w:rPr>
              <w:t>3/2020/0861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1F18E4">
            <w:pPr>
              <w:rPr>
                <w:rFonts w:ascii="Calibri" w:hAnsi="Calibri"/>
                <w:sz w:val="24"/>
                <w:szCs w:val="24"/>
              </w:rPr>
            </w:pPr>
            <w:r>
              <w:rPr>
                <w:rFonts w:ascii="Calibri" w:hAnsi="Calibri"/>
                <w:sz w:val="24"/>
                <w:szCs w:val="24"/>
              </w:rPr>
              <w:t>24 November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1F18E4">
            <w:pPr>
              <w:rPr>
                <w:rFonts w:ascii="Calibri" w:hAnsi="Calibri"/>
                <w:sz w:val="24"/>
                <w:szCs w:val="24"/>
              </w:rPr>
            </w:pPr>
            <w:r>
              <w:rPr>
                <w:rFonts w:ascii="Calibri" w:hAnsi="Calibri"/>
                <w:sz w:val="24"/>
                <w:szCs w:val="24"/>
              </w:rPr>
              <w:t>13/10/2020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1F18E4">
            <w:pPr>
              <w:rPr>
                <w:rFonts w:ascii="Calibri" w:hAnsi="Calibri"/>
                <w:sz w:val="24"/>
                <w:szCs w:val="24"/>
              </w:rPr>
            </w:pPr>
            <w:r>
              <w:rPr>
                <w:rFonts w:ascii="Calibri" w:hAnsi="Calibri"/>
                <w:sz w:val="24"/>
                <w:szCs w:val="24"/>
              </w:rPr>
              <w:t>Mr Paul Taberner</w:t>
            </w:r>
          </w:p>
          <w:p w:rsidR="001F18E4" w:rsidRDefault="001F18E4">
            <w:pPr>
              <w:rPr>
                <w:rFonts w:ascii="Calibri" w:hAnsi="Calibri"/>
                <w:sz w:val="24"/>
                <w:szCs w:val="24"/>
              </w:rPr>
            </w:pPr>
            <w:r>
              <w:rPr>
                <w:rFonts w:ascii="Calibri" w:hAnsi="Calibri"/>
                <w:sz w:val="24"/>
                <w:szCs w:val="24"/>
              </w:rPr>
              <w:t>Higher House Farm</w:t>
            </w:r>
          </w:p>
          <w:p w:rsidR="001F18E4" w:rsidRDefault="001F18E4">
            <w:pPr>
              <w:rPr>
                <w:rFonts w:ascii="Calibri" w:hAnsi="Calibri"/>
                <w:sz w:val="24"/>
                <w:szCs w:val="24"/>
              </w:rPr>
            </w:pPr>
            <w:r>
              <w:rPr>
                <w:rFonts w:ascii="Calibri" w:hAnsi="Calibri"/>
                <w:sz w:val="24"/>
                <w:szCs w:val="24"/>
              </w:rPr>
              <w:t>Clitheroe Road</w:t>
            </w:r>
          </w:p>
          <w:p w:rsidR="001F18E4" w:rsidRDefault="001F18E4">
            <w:pPr>
              <w:rPr>
                <w:rFonts w:ascii="Calibri" w:hAnsi="Calibri"/>
                <w:sz w:val="24"/>
                <w:szCs w:val="24"/>
              </w:rPr>
            </w:pPr>
            <w:r>
              <w:rPr>
                <w:rFonts w:ascii="Calibri" w:hAnsi="Calibri"/>
                <w:sz w:val="24"/>
                <w:szCs w:val="24"/>
              </w:rPr>
              <w:t>Great Mitton</w:t>
            </w:r>
          </w:p>
          <w:p w:rsidR="001F18E4" w:rsidRDefault="001F18E4">
            <w:pPr>
              <w:rPr>
                <w:rFonts w:ascii="Calibri" w:hAnsi="Calibri"/>
                <w:sz w:val="24"/>
                <w:szCs w:val="24"/>
              </w:rPr>
            </w:pPr>
            <w:r>
              <w:rPr>
                <w:rFonts w:ascii="Calibri" w:hAnsi="Calibri"/>
                <w:sz w:val="24"/>
                <w:szCs w:val="24"/>
              </w:rPr>
              <w:t>Clitheroe</w:t>
            </w:r>
          </w:p>
          <w:p w:rsidR="002F3ADA" w:rsidRPr="00DD62CA" w:rsidRDefault="001F18E4">
            <w:pPr>
              <w:rPr>
                <w:rFonts w:ascii="Calibri" w:hAnsi="Calibri"/>
                <w:sz w:val="24"/>
                <w:szCs w:val="24"/>
              </w:rPr>
            </w:pPr>
            <w:r>
              <w:rPr>
                <w:rFonts w:ascii="Calibri" w:hAnsi="Calibri"/>
                <w:sz w:val="24"/>
                <w:szCs w:val="24"/>
              </w:rPr>
              <w:t>BB7 9PH</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2F3ADA">
            <w:pPr>
              <w:pStyle w:val="addresses"/>
              <w:rPr>
                <w:rFonts w:ascii="Calibri" w:hAnsi="Calibri"/>
                <w:sz w:val="24"/>
                <w:szCs w:val="24"/>
              </w:rPr>
            </w:pPr>
          </w:p>
          <w:p w:rsidR="002F3ADA" w:rsidRPr="00DD62CA" w:rsidRDefault="002F3ADA">
            <w:pPr>
              <w:pStyle w:val="addresses"/>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1F18E4">
            <w:pPr>
              <w:pStyle w:val="TableText"/>
              <w:rPr>
                <w:rFonts w:ascii="Calibri" w:hAnsi="Calibri"/>
                <w:sz w:val="24"/>
                <w:szCs w:val="24"/>
              </w:rPr>
            </w:pPr>
            <w:r>
              <w:rPr>
                <w:rFonts w:ascii="Calibri" w:hAnsi="Calibri"/>
                <w:sz w:val="24"/>
                <w:szCs w:val="24"/>
              </w:rPr>
              <w:t>Extension to existing agricultural building for livestock.</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1F18E4">
            <w:pPr>
              <w:pStyle w:val="TableText"/>
              <w:rPr>
                <w:rFonts w:ascii="Calibri" w:hAnsi="Calibri"/>
                <w:sz w:val="24"/>
                <w:szCs w:val="24"/>
              </w:rPr>
            </w:pPr>
            <w:r>
              <w:rPr>
                <w:rFonts w:ascii="Calibri" w:hAnsi="Calibri"/>
                <w:sz w:val="24"/>
                <w:szCs w:val="24"/>
              </w:rPr>
              <w:t>Higher House Farm Clitheroe Road Great Mitton BB7 9PH</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1F18E4" w:rsidRDefault="001F18E4">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1F18E4" w:rsidRDefault="001F18E4">
            <w:pPr>
              <w:pStyle w:val="TableText"/>
              <w:rPr>
                <w:rFonts w:ascii="Calibri" w:hAnsi="Calibri"/>
                <w:sz w:val="24"/>
                <w:szCs w:val="24"/>
              </w:rPr>
            </w:pPr>
          </w:p>
          <w:p w:rsidR="001F18E4" w:rsidRDefault="001F18E4">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1F18E4" w:rsidRDefault="001F18E4">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1F18E4" w:rsidRPr="00DD62CA">
        <w:trPr>
          <w:cantSplit/>
          <w:trHeight w:val="527"/>
        </w:trPr>
        <w:tc>
          <w:tcPr>
            <w:tcW w:w="988" w:type="dxa"/>
          </w:tcPr>
          <w:p w:rsidR="001F18E4" w:rsidRPr="00DD62CA" w:rsidRDefault="001F18E4">
            <w:pPr>
              <w:pStyle w:val="TableText"/>
              <w:numPr>
                <w:ilvl w:val="0"/>
                <w:numId w:val="3"/>
              </w:numPr>
              <w:rPr>
                <w:rFonts w:ascii="Calibri" w:hAnsi="Calibri"/>
                <w:sz w:val="24"/>
                <w:szCs w:val="24"/>
              </w:rPr>
            </w:pPr>
          </w:p>
        </w:tc>
        <w:tc>
          <w:tcPr>
            <w:tcW w:w="9365" w:type="dxa"/>
            <w:gridSpan w:val="2"/>
          </w:tcPr>
          <w:p w:rsidR="001F18E4" w:rsidRDefault="001F18E4">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1F18E4" w:rsidRDefault="001F18E4">
            <w:pPr>
              <w:pStyle w:val="TableText"/>
              <w:rPr>
                <w:rFonts w:ascii="Calibri" w:hAnsi="Calibri"/>
                <w:sz w:val="24"/>
                <w:szCs w:val="24"/>
              </w:rPr>
            </w:pPr>
          </w:p>
          <w:p w:rsidR="001F18E4" w:rsidRDefault="001F18E4">
            <w:pPr>
              <w:pStyle w:val="TableText"/>
              <w:rPr>
                <w:rFonts w:ascii="Calibri" w:hAnsi="Calibri"/>
                <w:sz w:val="24"/>
                <w:szCs w:val="24"/>
              </w:rPr>
            </w:pPr>
            <w:r>
              <w:rPr>
                <w:rFonts w:ascii="Calibri" w:hAnsi="Calibri"/>
                <w:sz w:val="24"/>
                <w:szCs w:val="24"/>
              </w:rPr>
              <w:t>Ref 2 - East Elevation</w:t>
            </w:r>
          </w:p>
          <w:p w:rsidR="001F18E4" w:rsidRDefault="001F18E4">
            <w:pPr>
              <w:pStyle w:val="TableText"/>
              <w:rPr>
                <w:rFonts w:ascii="Calibri" w:hAnsi="Calibri"/>
                <w:sz w:val="24"/>
                <w:szCs w:val="24"/>
              </w:rPr>
            </w:pPr>
            <w:r>
              <w:rPr>
                <w:rFonts w:ascii="Calibri" w:hAnsi="Calibri"/>
                <w:sz w:val="24"/>
                <w:szCs w:val="24"/>
              </w:rPr>
              <w:t>Ref 3 - South Elevation</w:t>
            </w:r>
          </w:p>
          <w:p w:rsidR="001F18E4" w:rsidRDefault="001F18E4">
            <w:pPr>
              <w:pStyle w:val="TableText"/>
              <w:rPr>
                <w:rFonts w:ascii="Calibri" w:hAnsi="Calibri"/>
                <w:sz w:val="24"/>
                <w:szCs w:val="24"/>
              </w:rPr>
            </w:pPr>
            <w:r>
              <w:rPr>
                <w:rFonts w:ascii="Calibri" w:hAnsi="Calibri"/>
                <w:sz w:val="24"/>
                <w:szCs w:val="24"/>
              </w:rPr>
              <w:t>Ref 4 West Elevation</w:t>
            </w:r>
          </w:p>
          <w:p w:rsidR="001F18E4" w:rsidRDefault="001F18E4">
            <w:pPr>
              <w:pStyle w:val="TableText"/>
              <w:rPr>
                <w:rFonts w:ascii="Calibri" w:hAnsi="Calibri"/>
                <w:sz w:val="24"/>
                <w:szCs w:val="24"/>
              </w:rPr>
            </w:pPr>
            <w:r>
              <w:rPr>
                <w:rFonts w:ascii="Calibri" w:hAnsi="Calibri"/>
                <w:sz w:val="24"/>
                <w:szCs w:val="24"/>
              </w:rPr>
              <w:t>Ref 5 - North Elevation</w:t>
            </w:r>
          </w:p>
          <w:p w:rsidR="001F18E4" w:rsidRDefault="001F18E4">
            <w:pPr>
              <w:pStyle w:val="TableText"/>
              <w:rPr>
                <w:rFonts w:ascii="Calibri" w:hAnsi="Calibri"/>
                <w:sz w:val="24"/>
                <w:szCs w:val="24"/>
              </w:rPr>
            </w:pPr>
            <w:r>
              <w:rPr>
                <w:rFonts w:ascii="Calibri" w:hAnsi="Calibri"/>
                <w:sz w:val="24"/>
                <w:szCs w:val="24"/>
              </w:rPr>
              <w:t>Ref 6 - Location Plan</w:t>
            </w:r>
          </w:p>
          <w:p w:rsidR="001F18E4" w:rsidRDefault="001F18E4">
            <w:pPr>
              <w:pStyle w:val="TableText"/>
              <w:rPr>
                <w:rFonts w:ascii="Calibri" w:hAnsi="Calibri"/>
                <w:sz w:val="24"/>
                <w:szCs w:val="24"/>
              </w:rPr>
            </w:pPr>
          </w:p>
          <w:p w:rsidR="001F18E4" w:rsidRDefault="001F18E4">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1F18E4" w:rsidRPr="00DD62CA" w:rsidRDefault="001F18E4">
            <w:pPr>
              <w:pStyle w:val="TableText"/>
              <w:rPr>
                <w:rFonts w:ascii="Calibri" w:hAnsi="Calibri"/>
                <w:sz w:val="24"/>
                <w:szCs w:val="24"/>
              </w:rPr>
            </w:pPr>
          </w:p>
        </w:tc>
      </w:tr>
      <w:tr w:rsidR="001F18E4" w:rsidRPr="00DD62CA">
        <w:trPr>
          <w:cantSplit/>
          <w:trHeight w:val="527"/>
        </w:trPr>
        <w:tc>
          <w:tcPr>
            <w:tcW w:w="988" w:type="dxa"/>
          </w:tcPr>
          <w:p w:rsidR="001F18E4" w:rsidRPr="00DD62CA" w:rsidRDefault="001F18E4">
            <w:pPr>
              <w:pStyle w:val="TableText"/>
              <w:numPr>
                <w:ilvl w:val="0"/>
                <w:numId w:val="3"/>
              </w:numPr>
              <w:rPr>
                <w:rFonts w:ascii="Calibri" w:hAnsi="Calibri"/>
                <w:sz w:val="24"/>
                <w:szCs w:val="24"/>
              </w:rPr>
            </w:pPr>
          </w:p>
        </w:tc>
        <w:tc>
          <w:tcPr>
            <w:tcW w:w="9365" w:type="dxa"/>
            <w:gridSpan w:val="2"/>
          </w:tcPr>
          <w:p w:rsidR="001F18E4" w:rsidRDefault="001F18E4">
            <w:pPr>
              <w:pStyle w:val="TableText"/>
              <w:rPr>
                <w:rFonts w:ascii="Calibri" w:hAnsi="Calibri"/>
                <w:sz w:val="24"/>
                <w:szCs w:val="24"/>
              </w:rPr>
            </w:pPr>
            <w:r>
              <w:rPr>
                <w:rFonts w:ascii="Calibri" w:hAnsi="Calibri"/>
                <w:sz w:val="24"/>
                <w:szCs w:val="24"/>
              </w:rPr>
              <w:t>The external materials shall match in colour, form and texture those of the existing building and there shall be no variation without the prior consent in writing of the Local Planning Authority.</w:t>
            </w:r>
          </w:p>
          <w:p w:rsidR="001F18E4" w:rsidRDefault="001F18E4">
            <w:pPr>
              <w:pStyle w:val="TableText"/>
              <w:rPr>
                <w:rFonts w:ascii="Calibri" w:hAnsi="Calibri"/>
                <w:sz w:val="24"/>
                <w:szCs w:val="24"/>
              </w:rPr>
            </w:pPr>
          </w:p>
          <w:p w:rsidR="001F18E4" w:rsidRDefault="001F18E4">
            <w:pPr>
              <w:pStyle w:val="TableText"/>
              <w:rPr>
                <w:rFonts w:ascii="Calibri" w:hAnsi="Calibri"/>
                <w:sz w:val="24"/>
                <w:szCs w:val="24"/>
              </w:rPr>
            </w:pPr>
            <w:r>
              <w:rPr>
                <w:rFonts w:ascii="Calibri" w:hAnsi="Calibri"/>
                <w:sz w:val="24"/>
                <w:szCs w:val="24"/>
              </w:rPr>
              <w:t>Reason: To ensure that the materials to be used are appropriate to the locality.</w:t>
            </w:r>
          </w:p>
          <w:p w:rsidR="001F18E4" w:rsidRPr="00DD62CA" w:rsidRDefault="001F18E4">
            <w:pPr>
              <w:pStyle w:val="TableText"/>
              <w:rPr>
                <w:rFonts w:ascii="Calibri" w:hAnsi="Calibri"/>
                <w:sz w:val="24"/>
                <w:szCs w:val="24"/>
              </w:rPr>
            </w:pPr>
          </w:p>
        </w:tc>
      </w:tr>
      <w:tr w:rsidR="001F18E4" w:rsidRPr="00DD62CA">
        <w:trPr>
          <w:cantSplit/>
          <w:trHeight w:val="527"/>
        </w:trPr>
        <w:tc>
          <w:tcPr>
            <w:tcW w:w="988" w:type="dxa"/>
          </w:tcPr>
          <w:p w:rsidR="001F18E4" w:rsidRPr="00DD62CA" w:rsidRDefault="001F18E4">
            <w:pPr>
              <w:pStyle w:val="TableText"/>
              <w:numPr>
                <w:ilvl w:val="0"/>
                <w:numId w:val="3"/>
              </w:numPr>
              <w:rPr>
                <w:rFonts w:ascii="Calibri" w:hAnsi="Calibri"/>
                <w:sz w:val="24"/>
                <w:szCs w:val="24"/>
              </w:rPr>
            </w:pPr>
          </w:p>
        </w:tc>
        <w:tc>
          <w:tcPr>
            <w:tcW w:w="9365" w:type="dxa"/>
            <w:gridSpan w:val="2"/>
          </w:tcPr>
          <w:p w:rsidR="001F18E4" w:rsidRDefault="001F18E4">
            <w:pPr>
              <w:pStyle w:val="TableText"/>
              <w:rPr>
                <w:rFonts w:ascii="Calibri" w:hAnsi="Calibri"/>
                <w:sz w:val="24"/>
                <w:szCs w:val="24"/>
              </w:rPr>
            </w:pPr>
            <w:r>
              <w:rPr>
                <w:rFonts w:ascii="Calibri" w:hAnsi="Calibri"/>
                <w:sz w:val="24"/>
                <w:szCs w:val="24"/>
              </w:rPr>
              <w:t>Notwithstanding the provisions The Town and Country Planning (Use Classes) (Amendment) (England) Order 2015, or any equivalent Order following the revocation and re-enactment thereof (with or without modification), the extension hereby approved shall only be used for the storage of livestock, or storage of agricultural machinery/equipment, in conjunction with the remainder of the holding.</w:t>
            </w:r>
          </w:p>
          <w:p w:rsidR="001F18E4" w:rsidRDefault="001F18E4">
            <w:pPr>
              <w:pStyle w:val="TableText"/>
              <w:rPr>
                <w:rFonts w:ascii="Calibri" w:hAnsi="Calibri"/>
                <w:sz w:val="24"/>
                <w:szCs w:val="24"/>
              </w:rPr>
            </w:pPr>
          </w:p>
          <w:p w:rsidR="001F18E4" w:rsidRDefault="001F18E4">
            <w:pPr>
              <w:pStyle w:val="TableText"/>
              <w:rPr>
                <w:rFonts w:ascii="Calibri" w:hAnsi="Calibri"/>
                <w:sz w:val="24"/>
                <w:szCs w:val="24"/>
              </w:rPr>
            </w:pPr>
            <w:r>
              <w:rPr>
                <w:rFonts w:ascii="Calibri" w:hAnsi="Calibri"/>
                <w:sz w:val="24"/>
                <w:szCs w:val="24"/>
              </w:rPr>
              <w:t>Reason: In order to ensure the building is used for agricultural use only and to protect the landscape quality of the open countryside.</w:t>
            </w:r>
          </w:p>
          <w:p w:rsidR="001F18E4" w:rsidRPr="00DD62CA" w:rsidRDefault="001F18E4">
            <w:pPr>
              <w:pStyle w:val="TableText"/>
              <w:rPr>
                <w:rFonts w:ascii="Calibri" w:hAnsi="Calibri"/>
                <w:sz w:val="24"/>
                <w:szCs w:val="24"/>
              </w:rPr>
            </w:pPr>
          </w:p>
        </w:tc>
      </w:tr>
      <w:tr w:rsidR="001F18E4" w:rsidRPr="00DD62CA">
        <w:trPr>
          <w:cantSplit/>
          <w:trHeight w:val="527"/>
        </w:trPr>
        <w:tc>
          <w:tcPr>
            <w:tcW w:w="988" w:type="dxa"/>
          </w:tcPr>
          <w:p w:rsidR="001F18E4" w:rsidRPr="00DD62CA" w:rsidRDefault="001F18E4">
            <w:pPr>
              <w:pStyle w:val="TableText"/>
              <w:numPr>
                <w:ilvl w:val="0"/>
                <w:numId w:val="3"/>
              </w:numPr>
              <w:rPr>
                <w:rFonts w:ascii="Calibri" w:hAnsi="Calibri"/>
                <w:sz w:val="24"/>
                <w:szCs w:val="24"/>
              </w:rPr>
            </w:pPr>
          </w:p>
        </w:tc>
        <w:tc>
          <w:tcPr>
            <w:tcW w:w="9365" w:type="dxa"/>
            <w:gridSpan w:val="2"/>
          </w:tcPr>
          <w:p w:rsidR="001F18E4" w:rsidRDefault="001F18E4">
            <w:pPr>
              <w:pStyle w:val="TableText"/>
              <w:rPr>
                <w:rFonts w:ascii="Calibri" w:hAnsi="Calibri"/>
                <w:sz w:val="24"/>
                <w:szCs w:val="24"/>
              </w:rPr>
            </w:pPr>
            <w:r>
              <w:rPr>
                <w:rFonts w:ascii="Calibri" w:hAnsi="Calibri"/>
                <w:sz w:val="24"/>
                <w:szCs w:val="24"/>
              </w:rPr>
              <w:t>Notwithstanding the details shown on the submitted plans, prior to first use of the extension hereby permitted the east elevation of the extension shall be constructed from concrete panels up to eaves height, the upper part of which should be clad externally in tanalised yorkshire boarding as denoted on the approved plans.</w:t>
            </w:r>
          </w:p>
          <w:p w:rsidR="001F18E4" w:rsidRDefault="001F18E4">
            <w:pPr>
              <w:pStyle w:val="TableText"/>
              <w:rPr>
                <w:rFonts w:ascii="Calibri" w:hAnsi="Calibri"/>
                <w:sz w:val="24"/>
                <w:szCs w:val="24"/>
              </w:rPr>
            </w:pPr>
          </w:p>
          <w:p w:rsidR="001F18E4" w:rsidRDefault="001F18E4">
            <w:pPr>
              <w:pStyle w:val="TableText"/>
              <w:rPr>
                <w:rFonts w:ascii="Calibri" w:hAnsi="Calibri"/>
                <w:sz w:val="24"/>
                <w:szCs w:val="24"/>
              </w:rPr>
            </w:pPr>
            <w:r>
              <w:rPr>
                <w:rFonts w:ascii="Calibri" w:hAnsi="Calibri"/>
                <w:sz w:val="24"/>
                <w:szCs w:val="24"/>
              </w:rPr>
              <w:t>Reason: To ensure that there is no adverse effect on the health and quality of life of the occupants of sensitive premises by virtue of noise.</w:t>
            </w:r>
          </w:p>
          <w:p w:rsidR="001F18E4" w:rsidRPr="00DD62CA" w:rsidRDefault="001F18E4">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8E4" w:rsidRDefault="001F18E4">
      <w:r>
        <w:separator/>
      </w:r>
    </w:p>
  </w:endnote>
  <w:endnote w:type="continuationSeparator" w:id="0">
    <w:p w:rsidR="001F18E4" w:rsidRDefault="001F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8E4" w:rsidRDefault="001F18E4">
      <w:r>
        <w:separator/>
      </w:r>
    </w:p>
  </w:footnote>
  <w:footnote w:type="continuationSeparator" w:id="0">
    <w:p w:rsidR="001F18E4" w:rsidRDefault="001F1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1F18E4">
      <w:rPr>
        <w:b/>
        <w:bCs/>
      </w:rPr>
      <w:t>3/2020/0861</w:t>
    </w:r>
    <w:r>
      <w:rPr>
        <w:b/>
        <w:bCs/>
      </w:rPr>
      <w:t xml:space="preserve">                                  DECISION DATE: </w:t>
    </w:r>
    <w:r w:rsidR="001F18E4">
      <w:rPr>
        <w:b/>
        <w:bCs/>
      </w:rPr>
      <w:t>24/11/2020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E4"/>
    <w:rsid w:val="00111C12"/>
    <w:rsid w:val="001613C3"/>
    <w:rsid w:val="00172E52"/>
    <w:rsid w:val="001F18E4"/>
    <w:rsid w:val="002C337D"/>
    <w:rsid w:val="002D5D44"/>
    <w:rsid w:val="002F3ADA"/>
    <w:rsid w:val="004B764D"/>
    <w:rsid w:val="0070149C"/>
    <w:rsid w:val="007C793E"/>
    <w:rsid w:val="0081123F"/>
    <w:rsid w:val="00AA358D"/>
    <w:rsid w:val="00C00AD7"/>
    <w:rsid w:val="00D6720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C76B91-1976-4D6F-AA8F-9156CE8B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542</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2020-11-24T15:06:00Z</cp:lastPrinted>
  <dcterms:created xsi:type="dcterms:W3CDTF">2020-11-25T11:56:00Z</dcterms:created>
  <dcterms:modified xsi:type="dcterms:W3CDTF">2020-11-25T11:56:00Z</dcterms:modified>
</cp:coreProperties>
</file>