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236"/>
        <w:gridCol w:w="445"/>
        <w:gridCol w:w="201"/>
        <w:gridCol w:w="1030"/>
        <w:gridCol w:w="1030"/>
        <w:gridCol w:w="519"/>
        <w:gridCol w:w="579"/>
        <w:gridCol w:w="428"/>
        <w:gridCol w:w="602"/>
        <w:gridCol w:w="1030"/>
        <w:gridCol w:w="999"/>
      </w:tblGrid>
      <w:tr w:rsidR="008C75E4" w:rsidRPr="008C75E4" w:rsidTr="000E61F1">
        <w:trPr>
          <w:jc w:val="center"/>
        </w:trPr>
        <w:tc>
          <w:tcPr>
            <w:tcW w:w="949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0E61F1">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rsidR="004936A6" w:rsidRPr="008C75E4" w:rsidRDefault="004936A6" w:rsidP="00D2449B">
            <w:pPr>
              <w:jc w:val="center"/>
              <w:rPr>
                <w:rFonts w:ascii="Calibri" w:hAnsi="Calibri"/>
                <w:b/>
                <w:szCs w:val="22"/>
              </w:rPr>
            </w:pPr>
          </w:p>
        </w:tc>
      </w:tr>
      <w:tr w:rsidR="00E06DFC" w:rsidRPr="008C75E4" w:rsidTr="000E61F1">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0E61F1">
        <w:trPr>
          <w:jc w:val="center"/>
        </w:trPr>
        <w:tc>
          <w:tcPr>
            <w:tcW w:w="949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0E61F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555D53" w:rsidP="008F6B58">
            <w:pPr>
              <w:rPr>
                <w:rFonts w:ascii="Calibri" w:hAnsi="Calibri"/>
                <w:szCs w:val="22"/>
              </w:rPr>
            </w:pPr>
            <w:r>
              <w:rPr>
                <w:rFonts w:ascii="Calibri" w:hAnsi="Calibri"/>
                <w:szCs w:val="22"/>
              </w:rPr>
              <w:t>3/2020/0</w:t>
            </w:r>
            <w:r w:rsidR="006825A9">
              <w:rPr>
                <w:rFonts w:ascii="Calibri" w:hAnsi="Calibri"/>
                <w:szCs w:val="22"/>
              </w:rPr>
              <w:t>897</w:t>
            </w:r>
          </w:p>
        </w:tc>
        <w:tc>
          <w:tcPr>
            <w:tcW w:w="3638"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0E61F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51712F" w:rsidP="002C6277">
            <w:pPr>
              <w:rPr>
                <w:rFonts w:ascii="Calibri" w:hAnsi="Calibri"/>
                <w:szCs w:val="22"/>
              </w:rPr>
            </w:pPr>
            <w:r>
              <w:rPr>
                <w:rFonts w:ascii="Calibri" w:hAnsi="Calibri"/>
                <w:szCs w:val="22"/>
              </w:rPr>
              <w:t>03/12/2020</w:t>
            </w:r>
          </w:p>
        </w:tc>
        <w:tc>
          <w:tcPr>
            <w:tcW w:w="3638" w:type="dxa"/>
            <w:gridSpan w:val="5"/>
            <w:vMerge/>
            <w:tcMar>
              <w:top w:w="57" w:type="dxa"/>
              <w:bottom w:w="57" w:type="dxa"/>
            </w:tcMar>
          </w:tcPr>
          <w:p w:rsidR="004A5EA9" w:rsidRPr="008C75E4" w:rsidRDefault="004A5EA9">
            <w:pPr>
              <w:rPr>
                <w:rFonts w:ascii="Calibri" w:hAnsi="Calibri"/>
                <w:szCs w:val="22"/>
              </w:rPr>
            </w:pPr>
          </w:p>
        </w:tc>
      </w:tr>
      <w:tr w:rsidR="008C75E4" w:rsidRPr="008C75E4" w:rsidTr="000E61F1">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rsidR="004A5EA9" w:rsidRPr="008C75E4" w:rsidRDefault="004A5EA9">
            <w:pPr>
              <w:rPr>
                <w:rFonts w:ascii="Calibri" w:hAnsi="Calibri"/>
                <w:szCs w:val="22"/>
              </w:rPr>
            </w:pPr>
          </w:p>
        </w:tc>
      </w:tr>
      <w:tr w:rsidR="00FD334A" w:rsidRPr="008C75E4" w:rsidTr="000E61F1">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rsidR="00FD334A" w:rsidRPr="008C75E4" w:rsidRDefault="00295775" w:rsidP="000B38CB">
            <w:pPr>
              <w:jc w:val="center"/>
              <w:rPr>
                <w:rFonts w:ascii="Calibri" w:hAnsi="Calibri"/>
                <w:b/>
                <w:szCs w:val="22"/>
              </w:rPr>
            </w:pPr>
            <w:r>
              <w:rPr>
                <w:rFonts w:ascii="Calibri" w:hAnsi="Calibri"/>
                <w:b/>
                <w:szCs w:val="22"/>
              </w:rPr>
              <w:t>APPROVED</w:t>
            </w:r>
          </w:p>
        </w:tc>
      </w:tr>
      <w:tr w:rsidR="008C75E4" w:rsidRPr="008C75E4" w:rsidTr="000E61F1">
        <w:trPr>
          <w:trHeight w:hRule="exact" w:val="144"/>
          <w:jc w:val="center"/>
        </w:trPr>
        <w:tc>
          <w:tcPr>
            <w:tcW w:w="949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0E61F1">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rsidR="004A5EA9" w:rsidRPr="004E7CFB" w:rsidRDefault="006825A9" w:rsidP="007D0F8F">
            <w:pPr>
              <w:rPr>
                <w:rFonts w:asciiTheme="minorHAnsi" w:hAnsiTheme="minorHAnsi" w:cstheme="minorHAnsi"/>
                <w:b/>
                <w:color w:val="000000" w:themeColor="text1"/>
                <w:szCs w:val="22"/>
              </w:rPr>
            </w:pPr>
            <w:r w:rsidRPr="006825A9">
              <w:rPr>
                <w:rFonts w:asciiTheme="minorHAnsi" w:hAnsiTheme="minorHAnsi" w:cstheme="minorHAnsi"/>
                <w:b/>
                <w:color w:val="000000" w:themeColor="text1"/>
                <w:szCs w:val="22"/>
              </w:rPr>
              <w:t>Proposed garage conversion, amendments to 1st floor balcony and extension over the existing garage and proposed single storey extension to the front elevation</w:t>
            </w:r>
          </w:p>
        </w:tc>
      </w:tr>
      <w:tr w:rsidR="008C75E4" w:rsidRPr="008C75E4" w:rsidTr="000E61F1">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rsidR="002A01CF" w:rsidRPr="009F332E" w:rsidRDefault="006825A9" w:rsidP="00A42E82">
            <w:pPr>
              <w:rPr>
                <w:rFonts w:asciiTheme="minorHAnsi" w:hAnsiTheme="minorHAnsi" w:cstheme="minorHAnsi"/>
                <w:b/>
                <w:szCs w:val="22"/>
              </w:rPr>
            </w:pPr>
            <w:proofErr w:type="spellStart"/>
            <w:r w:rsidRPr="006825A9">
              <w:rPr>
                <w:rFonts w:asciiTheme="minorHAnsi" w:hAnsiTheme="minorHAnsi" w:cstheme="minorHAnsi"/>
                <w:b/>
                <w:szCs w:val="22"/>
              </w:rPr>
              <w:t>Polkerris</w:t>
            </w:r>
            <w:proofErr w:type="spellEnd"/>
            <w:r w:rsidRPr="006825A9">
              <w:rPr>
                <w:rFonts w:asciiTheme="minorHAnsi" w:hAnsiTheme="minorHAnsi" w:cstheme="minorHAnsi"/>
                <w:b/>
                <w:szCs w:val="22"/>
              </w:rPr>
              <w:t xml:space="preserve"> 1 Maple Close Whalley BB7 9AG</w:t>
            </w:r>
          </w:p>
        </w:tc>
      </w:tr>
      <w:tr w:rsidR="008C75E4" w:rsidRPr="008C75E4" w:rsidTr="000E61F1">
        <w:trPr>
          <w:trHeight w:hRule="exact" w:val="144"/>
          <w:jc w:val="center"/>
        </w:trPr>
        <w:tc>
          <w:tcPr>
            <w:tcW w:w="949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0E61F1">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rsidTr="000E61F1">
        <w:trPr>
          <w:jc w:val="center"/>
        </w:trPr>
        <w:tc>
          <w:tcPr>
            <w:tcW w:w="9493" w:type="dxa"/>
            <w:gridSpan w:val="14"/>
            <w:tcBorders>
              <w:bottom w:val="single" w:sz="4" w:space="0" w:color="BFBFBF" w:themeColor="background1" w:themeShade="BF"/>
            </w:tcBorders>
            <w:tcMar>
              <w:top w:w="57" w:type="dxa"/>
              <w:bottom w:w="57" w:type="dxa"/>
            </w:tcMar>
          </w:tcPr>
          <w:p w:rsidR="003A4376" w:rsidRPr="00831115" w:rsidRDefault="00441057" w:rsidP="00831115">
            <w:pPr>
              <w:pStyle w:val="PlainText"/>
            </w:pPr>
            <w:r>
              <w:t>No</w:t>
            </w:r>
            <w:r w:rsidR="006825A9">
              <w:t>ted.</w:t>
            </w:r>
          </w:p>
        </w:tc>
      </w:tr>
      <w:tr w:rsidR="008C75E4" w:rsidRPr="008C75E4" w:rsidTr="000E61F1">
        <w:trPr>
          <w:trHeight w:hRule="exact" w:val="144"/>
          <w:jc w:val="center"/>
        </w:trPr>
        <w:tc>
          <w:tcPr>
            <w:tcW w:w="949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0E61F1">
        <w:trPr>
          <w:jc w:val="center"/>
        </w:trPr>
        <w:tc>
          <w:tcPr>
            <w:tcW w:w="3075" w:type="dxa"/>
            <w:gridSpan w:val="5"/>
            <w:tcMar>
              <w:top w:w="57" w:type="dxa"/>
              <w:bottom w:w="57" w:type="dxa"/>
            </w:tcMar>
          </w:tcPr>
          <w:p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0E61F1">
        <w:trPr>
          <w:jc w:val="center"/>
        </w:trPr>
        <w:tc>
          <w:tcPr>
            <w:tcW w:w="9493" w:type="dxa"/>
            <w:gridSpan w:val="14"/>
            <w:tcBorders>
              <w:bottom w:val="single" w:sz="4" w:space="0" w:color="BFBFBF" w:themeColor="background1" w:themeShade="BF"/>
            </w:tcBorders>
            <w:tcMar>
              <w:top w:w="57" w:type="dxa"/>
              <w:bottom w:w="57" w:type="dxa"/>
            </w:tcMar>
          </w:tcPr>
          <w:p w:rsidR="005E374C" w:rsidRPr="000E61F1" w:rsidRDefault="006D54CD" w:rsidP="006D54CD">
            <w:pPr>
              <w:jc w:val="both"/>
              <w:rPr>
                <w:rFonts w:asciiTheme="minorHAnsi" w:hAnsiTheme="minorHAnsi"/>
                <w:szCs w:val="22"/>
              </w:rPr>
            </w:pPr>
            <w:r w:rsidRPr="000E61F1">
              <w:rPr>
                <w:rFonts w:asciiTheme="minorHAnsi" w:hAnsiTheme="minorHAnsi"/>
                <w:szCs w:val="22"/>
              </w:rPr>
              <w:t>No representations have been received.</w:t>
            </w:r>
          </w:p>
        </w:tc>
      </w:tr>
      <w:tr w:rsidR="008C75E4" w:rsidRPr="008C75E4" w:rsidTr="000E61F1">
        <w:trPr>
          <w:trHeight w:hRule="exact" w:val="144"/>
          <w:jc w:val="center"/>
        </w:trPr>
        <w:tc>
          <w:tcPr>
            <w:tcW w:w="949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42757D" w:rsidTr="000E61F1">
        <w:trPr>
          <w:jc w:val="center"/>
        </w:trPr>
        <w:tc>
          <w:tcPr>
            <w:tcW w:w="9493" w:type="dxa"/>
            <w:gridSpan w:val="14"/>
            <w:tcMar>
              <w:top w:w="57" w:type="dxa"/>
              <w:bottom w:w="57" w:type="dxa"/>
            </w:tcMar>
          </w:tcPr>
          <w:p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rsidTr="000E61F1">
        <w:trPr>
          <w:trHeight w:val="864"/>
          <w:jc w:val="center"/>
        </w:trPr>
        <w:tc>
          <w:tcPr>
            <w:tcW w:w="9493" w:type="dxa"/>
            <w:gridSpan w:val="14"/>
            <w:tcMar>
              <w:top w:w="57" w:type="dxa"/>
              <w:bottom w:w="57" w:type="dxa"/>
            </w:tcMar>
          </w:tcPr>
          <w:p w:rsidR="0042757D" w:rsidRPr="004C08B6" w:rsidRDefault="0042757D" w:rsidP="0042757D">
            <w:pPr>
              <w:pStyle w:val="PLANNING"/>
              <w:rPr>
                <w:rFonts w:asciiTheme="minorHAnsi" w:hAnsiTheme="minorHAnsi" w:cstheme="minorHAnsi"/>
                <w:b/>
                <w:bCs/>
                <w:szCs w:val="22"/>
              </w:rPr>
            </w:pPr>
            <w:r w:rsidRPr="004C08B6">
              <w:rPr>
                <w:rFonts w:asciiTheme="minorHAnsi" w:hAnsiTheme="minorHAnsi" w:cstheme="minorHAnsi"/>
                <w:b/>
                <w:bCs/>
                <w:szCs w:val="22"/>
              </w:rPr>
              <w:t>Ribble Valley Core Strategy:</w:t>
            </w:r>
          </w:p>
          <w:p w:rsidR="00C4415A" w:rsidRPr="004C08B6" w:rsidRDefault="006825A9" w:rsidP="003520CC">
            <w:pPr>
              <w:jc w:val="both"/>
              <w:rPr>
                <w:rFonts w:asciiTheme="minorHAnsi" w:hAnsiTheme="minorHAnsi" w:cstheme="minorHAnsi"/>
                <w:szCs w:val="22"/>
              </w:rPr>
            </w:pPr>
            <w:r>
              <w:rPr>
                <w:rFonts w:asciiTheme="minorHAnsi" w:hAnsiTheme="minorHAnsi" w:cstheme="minorHAnsi"/>
                <w:szCs w:val="22"/>
              </w:rPr>
              <w:t>Policy DMG1 – General Considerations</w:t>
            </w:r>
          </w:p>
          <w:p w:rsidR="00C4415A" w:rsidRPr="004C08B6" w:rsidRDefault="00C4415A" w:rsidP="003520CC">
            <w:pPr>
              <w:jc w:val="both"/>
              <w:rPr>
                <w:rFonts w:asciiTheme="minorHAnsi" w:hAnsiTheme="minorHAnsi" w:cstheme="minorHAnsi"/>
                <w:szCs w:val="22"/>
              </w:rPr>
            </w:pPr>
            <w:r w:rsidRPr="004C08B6">
              <w:rPr>
                <w:rFonts w:asciiTheme="minorHAnsi" w:hAnsiTheme="minorHAnsi" w:cstheme="minorHAnsi"/>
                <w:szCs w:val="22"/>
              </w:rPr>
              <w:t>Policy DME3 – Site and Species Protection and Conservation</w:t>
            </w:r>
          </w:p>
          <w:p w:rsidR="004C08B6" w:rsidRPr="004C08B6" w:rsidRDefault="004C08B6" w:rsidP="003520CC">
            <w:pPr>
              <w:jc w:val="both"/>
              <w:rPr>
                <w:rFonts w:asciiTheme="minorHAnsi" w:hAnsiTheme="minorHAnsi" w:cstheme="minorHAnsi"/>
              </w:rPr>
            </w:pPr>
            <w:r w:rsidRPr="004C08B6">
              <w:rPr>
                <w:rFonts w:asciiTheme="minorHAnsi" w:hAnsiTheme="minorHAnsi" w:cstheme="minorHAnsi"/>
              </w:rPr>
              <w:t>Policy DMH5 – Residential and Curtilage Extensions</w:t>
            </w:r>
          </w:p>
          <w:p w:rsidR="004C08B6" w:rsidRPr="004C08B6" w:rsidRDefault="004C08B6" w:rsidP="003520CC">
            <w:pPr>
              <w:jc w:val="both"/>
              <w:rPr>
                <w:rFonts w:asciiTheme="minorHAnsi" w:hAnsiTheme="minorHAnsi" w:cstheme="minorHAnsi"/>
              </w:rPr>
            </w:pPr>
          </w:p>
          <w:p w:rsidR="0042757D"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Framework</w:t>
            </w:r>
          </w:p>
          <w:p w:rsidR="000671C4"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Guidance</w:t>
            </w:r>
          </w:p>
        </w:tc>
      </w:tr>
      <w:tr w:rsidR="008C75E4" w:rsidRPr="0042757D" w:rsidTr="000E61F1">
        <w:trPr>
          <w:trHeight w:val="864"/>
          <w:jc w:val="center"/>
        </w:trPr>
        <w:tc>
          <w:tcPr>
            <w:tcW w:w="9493" w:type="dxa"/>
            <w:gridSpan w:val="14"/>
            <w:tcBorders>
              <w:bottom w:val="single" w:sz="4" w:space="0" w:color="BFBFBF" w:themeColor="background1" w:themeShade="BF"/>
            </w:tcBorders>
            <w:tcMar>
              <w:top w:w="57" w:type="dxa"/>
              <w:bottom w:w="57" w:type="dxa"/>
            </w:tcMar>
          </w:tcPr>
          <w:p w:rsidR="004C08B6" w:rsidRPr="004C08B6" w:rsidRDefault="00C0704D" w:rsidP="004C08B6">
            <w:pPr>
              <w:pStyle w:val="PLANNING"/>
              <w:rPr>
                <w:rFonts w:asciiTheme="minorHAnsi" w:hAnsiTheme="minorHAnsi" w:cstheme="minorHAnsi"/>
                <w:b/>
                <w:bCs/>
                <w:szCs w:val="22"/>
              </w:rPr>
            </w:pPr>
            <w:r w:rsidRPr="004C08B6">
              <w:rPr>
                <w:rFonts w:asciiTheme="minorHAnsi" w:hAnsiTheme="minorHAnsi" w:cstheme="minorHAnsi"/>
                <w:b/>
                <w:bCs/>
                <w:szCs w:val="22"/>
              </w:rPr>
              <w:t>Relevant Planning History:</w:t>
            </w:r>
          </w:p>
          <w:p w:rsidR="006825A9" w:rsidRDefault="00AD7BDD" w:rsidP="006825A9">
            <w:pPr>
              <w:pStyle w:val="PLANNING"/>
              <w:rPr>
                <w:rFonts w:asciiTheme="minorHAnsi" w:hAnsiTheme="minorHAnsi" w:cstheme="minorHAnsi"/>
              </w:rPr>
            </w:pPr>
            <w:r w:rsidRPr="00AD7BDD">
              <w:rPr>
                <w:rFonts w:asciiTheme="minorHAnsi" w:hAnsiTheme="minorHAnsi" w:cstheme="minorHAnsi"/>
              </w:rPr>
              <w:t>3/2020/0446</w:t>
            </w:r>
            <w:r>
              <w:rPr>
                <w:rFonts w:asciiTheme="minorHAnsi" w:hAnsiTheme="minorHAnsi" w:cstheme="minorHAnsi"/>
              </w:rPr>
              <w:t xml:space="preserve"> - </w:t>
            </w:r>
            <w:r w:rsidRPr="00AD7BDD">
              <w:rPr>
                <w:rFonts w:asciiTheme="minorHAnsi" w:hAnsiTheme="minorHAnsi" w:cstheme="minorHAnsi"/>
              </w:rPr>
              <w:t>Opening of front entrance to create new doorway with glazed side lights; construction of a glazed gable and associated roof structure to the front; alterations to fenestration and addition of stone corner quoins and surrounds to all corner walls of the dwelling. Resubmission of 3/2020/0137</w:t>
            </w:r>
            <w:r>
              <w:rPr>
                <w:rFonts w:asciiTheme="minorHAnsi" w:hAnsiTheme="minorHAnsi" w:cstheme="minorHAnsi"/>
              </w:rPr>
              <w:t>. Approved with Conditions.</w:t>
            </w:r>
          </w:p>
          <w:p w:rsidR="00AD7BDD" w:rsidRDefault="00AD7BDD" w:rsidP="006825A9">
            <w:pPr>
              <w:pStyle w:val="PLANNING"/>
              <w:rPr>
                <w:rFonts w:asciiTheme="minorHAnsi" w:hAnsiTheme="minorHAnsi" w:cstheme="minorHAnsi"/>
              </w:rPr>
            </w:pPr>
          </w:p>
          <w:p w:rsidR="00AD7BDD" w:rsidRPr="004C08B6" w:rsidRDefault="00AD7BDD" w:rsidP="006825A9">
            <w:pPr>
              <w:pStyle w:val="PLANNING"/>
              <w:rPr>
                <w:rFonts w:asciiTheme="minorHAnsi" w:hAnsiTheme="minorHAnsi" w:cstheme="minorHAnsi"/>
              </w:rPr>
            </w:pPr>
            <w:r w:rsidRPr="00AD7BDD">
              <w:rPr>
                <w:rFonts w:asciiTheme="minorHAnsi" w:hAnsiTheme="minorHAnsi" w:cstheme="minorHAnsi"/>
              </w:rPr>
              <w:t>3/2020/0137</w:t>
            </w:r>
            <w:r>
              <w:rPr>
                <w:rFonts w:asciiTheme="minorHAnsi" w:hAnsiTheme="minorHAnsi" w:cstheme="minorHAnsi"/>
              </w:rPr>
              <w:t xml:space="preserve"> - </w:t>
            </w:r>
            <w:r w:rsidRPr="00AD7BDD">
              <w:rPr>
                <w:rFonts w:asciiTheme="minorHAnsi" w:hAnsiTheme="minorHAnsi" w:cstheme="minorHAnsi"/>
              </w:rPr>
              <w:t>Opening of front entrance to create new doorway with glazed side lights; construction of a glazed gable and associated roof structure to the front; alterations to fenestration and addition of stone corner quoins and surrounds to all corner walls of the dwelling</w:t>
            </w:r>
            <w:r>
              <w:rPr>
                <w:rFonts w:asciiTheme="minorHAnsi" w:hAnsiTheme="minorHAnsi" w:cstheme="minorHAnsi"/>
              </w:rPr>
              <w:t>. Approved with Conditions.</w:t>
            </w:r>
          </w:p>
          <w:p w:rsidR="004C08B6" w:rsidRPr="004C08B6" w:rsidRDefault="004C08B6" w:rsidP="004C08B6">
            <w:pPr>
              <w:pStyle w:val="PLANNING"/>
              <w:rPr>
                <w:rFonts w:asciiTheme="minorHAnsi" w:hAnsiTheme="minorHAnsi" w:cstheme="minorHAnsi"/>
              </w:rPr>
            </w:pPr>
          </w:p>
        </w:tc>
      </w:tr>
      <w:tr w:rsidR="008C75E4" w:rsidRPr="008C75E4" w:rsidTr="000E61F1">
        <w:trPr>
          <w:trHeight w:hRule="exact" w:val="144"/>
          <w:jc w:val="center"/>
        </w:trPr>
        <w:tc>
          <w:tcPr>
            <w:tcW w:w="9493" w:type="dxa"/>
            <w:gridSpan w:val="14"/>
            <w:tcBorders>
              <w:left w:val="nil"/>
              <w:right w:val="nil"/>
            </w:tcBorders>
            <w:tcMar>
              <w:top w:w="57" w:type="dxa"/>
              <w:bottom w:w="57" w:type="dxa"/>
            </w:tcMar>
          </w:tcPr>
          <w:p w:rsidR="003F16AA" w:rsidRPr="000D2CC4" w:rsidRDefault="003F16AA" w:rsidP="00504440">
            <w:pPr>
              <w:rPr>
                <w:sz w:val="4"/>
                <w:szCs w:val="4"/>
              </w:rPr>
            </w:pPr>
          </w:p>
        </w:tc>
      </w:tr>
      <w:tr w:rsidR="008C75E4" w:rsidRPr="008C75E4" w:rsidTr="000E61F1">
        <w:trPr>
          <w:jc w:val="center"/>
        </w:trPr>
        <w:tc>
          <w:tcPr>
            <w:tcW w:w="9493" w:type="dxa"/>
            <w:gridSpan w:val="14"/>
            <w:tcMar>
              <w:top w:w="57" w:type="dxa"/>
              <w:bottom w:w="57" w:type="dxa"/>
            </w:tcMar>
          </w:tcPr>
          <w:p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rsidTr="000E61F1">
        <w:trPr>
          <w:trHeight w:val="1152"/>
          <w:jc w:val="center"/>
        </w:trPr>
        <w:tc>
          <w:tcPr>
            <w:tcW w:w="9493" w:type="dxa"/>
            <w:gridSpan w:val="14"/>
            <w:tcMar>
              <w:top w:w="57" w:type="dxa"/>
              <w:bottom w:w="57" w:type="dxa"/>
            </w:tcMar>
          </w:tcPr>
          <w:p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rsidR="009F0C77" w:rsidRPr="009F0C77" w:rsidRDefault="006825A9" w:rsidP="007D0F8F">
            <w:pPr>
              <w:pStyle w:val="Header"/>
              <w:tabs>
                <w:tab w:val="clear" w:pos="4153"/>
                <w:tab w:val="clear" w:pos="8306"/>
              </w:tabs>
              <w:jc w:val="both"/>
              <w:rPr>
                <w:rFonts w:asciiTheme="minorHAnsi" w:hAnsiTheme="minorHAnsi" w:cstheme="minorHAnsi"/>
              </w:rPr>
            </w:pPr>
            <w:r w:rsidRPr="006825A9">
              <w:rPr>
                <w:rFonts w:asciiTheme="minorHAnsi" w:hAnsiTheme="minorHAnsi" w:cstheme="minorHAnsi"/>
                <w:szCs w:val="22"/>
              </w:rPr>
              <w:t xml:space="preserve">This application seeks consent for the erection of extensions to a detached dwelling at 1 Maple Close, Whalley. The property, known as </w:t>
            </w:r>
            <w:proofErr w:type="spellStart"/>
            <w:r w:rsidRPr="006825A9">
              <w:rPr>
                <w:rFonts w:asciiTheme="minorHAnsi" w:hAnsiTheme="minorHAnsi" w:cstheme="minorHAnsi"/>
                <w:szCs w:val="22"/>
              </w:rPr>
              <w:t>Polkerris</w:t>
            </w:r>
            <w:proofErr w:type="spellEnd"/>
            <w:r w:rsidRPr="006825A9">
              <w:rPr>
                <w:rFonts w:asciiTheme="minorHAnsi" w:hAnsiTheme="minorHAnsi" w:cstheme="minorHAnsi"/>
                <w:szCs w:val="22"/>
              </w:rPr>
              <w:t xml:space="preserve">, is a large detached dwelling located to the north of </w:t>
            </w:r>
            <w:proofErr w:type="spellStart"/>
            <w:r w:rsidRPr="006825A9">
              <w:rPr>
                <w:rFonts w:asciiTheme="minorHAnsi" w:hAnsiTheme="minorHAnsi" w:cstheme="minorHAnsi"/>
                <w:szCs w:val="22"/>
              </w:rPr>
              <w:t>Wiswell</w:t>
            </w:r>
            <w:proofErr w:type="spellEnd"/>
            <w:r w:rsidRPr="006825A9">
              <w:rPr>
                <w:rFonts w:asciiTheme="minorHAnsi" w:hAnsiTheme="minorHAnsi" w:cstheme="minorHAnsi"/>
                <w:szCs w:val="22"/>
              </w:rPr>
              <w:t xml:space="preserve"> Lane and is set within an extensive residential curtilage. It is faced with render and concrete roof tiles.</w:t>
            </w:r>
          </w:p>
        </w:tc>
      </w:tr>
      <w:tr w:rsidR="008C75E4" w:rsidRPr="008C75E4" w:rsidTr="000E61F1">
        <w:trPr>
          <w:trHeight w:val="1152"/>
          <w:jc w:val="center"/>
        </w:trPr>
        <w:tc>
          <w:tcPr>
            <w:tcW w:w="9493" w:type="dxa"/>
            <w:gridSpan w:val="14"/>
            <w:tcMar>
              <w:top w:w="57" w:type="dxa"/>
              <w:bottom w:w="57" w:type="dxa"/>
            </w:tcMar>
          </w:tcPr>
          <w:p w:rsidR="00F8201E" w:rsidRPr="00014E55" w:rsidRDefault="00C0704D" w:rsidP="00454754">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lastRenderedPageBreak/>
              <w:t>Proposed Development for which consent is sought:</w:t>
            </w:r>
          </w:p>
          <w:p w:rsidR="00AD7BDD" w:rsidRPr="00AD7BDD" w:rsidRDefault="00AD7BDD" w:rsidP="00AD7BDD">
            <w:pPr>
              <w:pStyle w:val="Header"/>
              <w:jc w:val="both"/>
              <w:rPr>
                <w:rFonts w:asciiTheme="minorHAnsi" w:hAnsiTheme="minorHAnsi" w:cstheme="minorHAnsi"/>
                <w:szCs w:val="22"/>
              </w:rPr>
            </w:pPr>
            <w:r w:rsidRPr="00AD7BDD">
              <w:rPr>
                <w:rFonts w:asciiTheme="minorHAnsi" w:hAnsiTheme="minorHAnsi" w:cstheme="minorHAnsi"/>
                <w:szCs w:val="22"/>
              </w:rPr>
              <w:t>The proposed development includes the erection of a single storey extension to the front and first floor side extension over the existing garage. The existing property benefits from two internal garages and it is proposed that one is converted to a ‘snug’. Forward of the existing garage it is proposed to erect a single storey extension (4.7m x 1.8m) with flat roof and balcony above.</w:t>
            </w:r>
          </w:p>
          <w:p w:rsidR="00AD7BDD" w:rsidRPr="00AD7BDD" w:rsidRDefault="00AD7BDD" w:rsidP="00AD7BDD">
            <w:pPr>
              <w:pStyle w:val="Header"/>
              <w:jc w:val="both"/>
              <w:rPr>
                <w:rFonts w:asciiTheme="minorHAnsi" w:hAnsiTheme="minorHAnsi" w:cstheme="minorHAnsi"/>
                <w:szCs w:val="22"/>
              </w:rPr>
            </w:pPr>
          </w:p>
          <w:p w:rsidR="00B470F6" w:rsidRDefault="00AD7BDD" w:rsidP="00AD7BDD">
            <w:pPr>
              <w:pStyle w:val="Header"/>
              <w:tabs>
                <w:tab w:val="clear" w:pos="4153"/>
                <w:tab w:val="clear" w:pos="8306"/>
              </w:tabs>
              <w:jc w:val="both"/>
              <w:rPr>
                <w:rFonts w:asciiTheme="minorHAnsi" w:hAnsiTheme="minorHAnsi" w:cstheme="minorHAnsi"/>
                <w:szCs w:val="22"/>
              </w:rPr>
            </w:pPr>
            <w:r w:rsidRPr="00AD7BDD">
              <w:rPr>
                <w:rFonts w:asciiTheme="minorHAnsi" w:hAnsiTheme="minorHAnsi" w:cstheme="minorHAnsi"/>
                <w:szCs w:val="22"/>
              </w:rPr>
              <w:t xml:space="preserve">At present the south-east end of the front elevation is single storey. It is proposed to erect a first-floor extension to provide a dressing room, </w:t>
            </w:r>
            <w:proofErr w:type="spellStart"/>
            <w:r w:rsidRPr="00AD7BDD">
              <w:rPr>
                <w:rFonts w:asciiTheme="minorHAnsi" w:hAnsiTheme="minorHAnsi" w:cstheme="minorHAnsi"/>
                <w:szCs w:val="22"/>
              </w:rPr>
              <w:t>en</w:t>
            </w:r>
            <w:proofErr w:type="spellEnd"/>
            <w:r w:rsidRPr="00AD7BDD">
              <w:rPr>
                <w:rFonts w:asciiTheme="minorHAnsi" w:hAnsiTheme="minorHAnsi" w:cstheme="minorHAnsi"/>
                <w:szCs w:val="22"/>
              </w:rPr>
              <w:t>-suite and gymnasium to serve the existing master bedroom. The extensions would be faced in materials to match the existing building.</w:t>
            </w:r>
          </w:p>
          <w:p w:rsidR="00AD7BDD" w:rsidRPr="00BC6600" w:rsidRDefault="00AD7BDD" w:rsidP="00AD7BDD">
            <w:pPr>
              <w:pStyle w:val="Header"/>
              <w:tabs>
                <w:tab w:val="clear" w:pos="4153"/>
                <w:tab w:val="clear" w:pos="8306"/>
              </w:tabs>
              <w:jc w:val="both"/>
              <w:rPr>
                <w:rFonts w:asciiTheme="minorHAnsi" w:hAnsiTheme="minorHAnsi" w:cstheme="minorHAnsi"/>
                <w:szCs w:val="22"/>
              </w:rPr>
            </w:pPr>
          </w:p>
        </w:tc>
      </w:tr>
      <w:tr w:rsidR="005B1262" w:rsidRPr="008C75E4" w:rsidTr="000E61F1">
        <w:trPr>
          <w:trHeight w:val="864"/>
          <w:jc w:val="center"/>
        </w:trPr>
        <w:tc>
          <w:tcPr>
            <w:tcW w:w="9493" w:type="dxa"/>
            <w:gridSpan w:val="14"/>
            <w:tcMar>
              <w:top w:w="57" w:type="dxa"/>
              <w:bottom w:w="57" w:type="dxa"/>
            </w:tcMar>
          </w:tcPr>
          <w:p w:rsidR="005B1262" w:rsidRDefault="00291F1E" w:rsidP="000671C4">
            <w:pPr>
              <w:contextualSpacing/>
              <w:jc w:val="both"/>
              <w:rPr>
                <w:rFonts w:asciiTheme="minorHAnsi" w:hAnsiTheme="minorHAnsi" w:cstheme="minorHAnsi"/>
                <w:b/>
                <w:bCs/>
                <w:szCs w:val="22"/>
              </w:rPr>
            </w:pPr>
            <w:r>
              <w:rPr>
                <w:rFonts w:asciiTheme="minorHAnsi" w:hAnsiTheme="minorHAnsi" w:cstheme="minorHAnsi"/>
                <w:b/>
                <w:bCs/>
                <w:szCs w:val="22"/>
              </w:rPr>
              <w:t>Design and Visual Appearance:</w:t>
            </w:r>
          </w:p>
          <w:p w:rsidR="00AD7BDD" w:rsidRPr="00E61E20" w:rsidRDefault="00AD7BDD" w:rsidP="00AD7BDD">
            <w:pPr>
              <w:contextualSpacing/>
              <w:jc w:val="both"/>
              <w:rPr>
                <w:rFonts w:ascii="CIDFont+F2" w:eastAsiaTheme="minorHAnsi" w:hAnsi="CIDFont+F2" w:cs="CIDFont+F2"/>
                <w:szCs w:val="22"/>
              </w:rPr>
            </w:pPr>
            <w:r w:rsidRPr="00AD7BDD">
              <w:rPr>
                <w:rFonts w:ascii="CIDFont+F2" w:eastAsiaTheme="minorHAnsi" w:hAnsi="CIDFont+F2" w:cs="CIDFont+F2"/>
                <w:szCs w:val="22"/>
              </w:rPr>
              <w:t>The proposed extensions would be subservient to the main dwelling. Whilst the single storey front extension would introduce grey aluminium floor to ceiling glazing that does not strictly reflect the existing appearance it would not result in a consideration harm to the visual appearance of the building. The extensions there accord with Policy DMG1 and DMH5 of the Core Strategy.</w:t>
            </w:r>
          </w:p>
          <w:p w:rsidR="006E42AF" w:rsidRPr="00E61E20" w:rsidRDefault="006E42AF" w:rsidP="00E61E20">
            <w:pPr>
              <w:overflowPunct/>
              <w:jc w:val="both"/>
              <w:textAlignment w:val="auto"/>
              <w:rPr>
                <w:rFonts w:ascii="CIDFont+F2" w:eastAsiaTheme="minorHAnsi" w:hAnsi="CIDFont+F2" w:cs="CIDFont+F2"/>
                <w:szCs w:val="22"/>
              </w:rPr>
            </w:pPr>
          </w:p>
        </w:tc>
      </w:tr>
      <w:tr w:rsidR="00AD7BDD" w:rsidRPr="008C75E4" w:rsidTr="000E61F1">
        <w:trPr>
          <w:trHeight w:val="864"/>
          <w:jc w:val="center"/>
        </w:trPr>
        <w:tc>
          <w:tcPr>
            <w:tcW w:w="9493" w:type="dxa"/>
            <w:gridSpan w:val="14"/>
            <w:tcMar>
              <w:top w:w="57" w:type="dxa"/>
              <w:bottom w:w="57" w:type="dxa"/>
            </w:tcMar>
          </w:tcPr>
          <w:p w:rsidR="00AD7BDD" w:rsidRPr="00AD7BDD" w:rsidRDefault="00AD7BDD" w:rsidP="000671C4">
            <w:pPr>
              <w:contextualSpacing/>
              <w:jc w:val="both"/>
              <w:rPr>
                <w:rFonts w:asciiTheme="minorHAnsi" w:hAnsiTheme="minorHAnsi" w:cstheme="minorHAnsi"/>
                <w:b/>
                <w:bCs/>
                <w:szCs w:val="22"/>
              </w:rPr>
            </w:pPr>
            <w:r w:rsidRPr="00AD7BDD">
              <w:rPr>
                <w:rFonts w:asciiTheme="minorHAnsi" w:hAnsiTheme="minorHAnsi" w:cstheme="minorHAnsi"/>
                <w:b/>
                <w:bCs/>
                <w:szCs w:val="22"/>
              </w:rPr>
              <w:t>Impact on Residential Amenity:</w:t>
            </w:r>
          </w:p>
          <w:p w:rsidR="00AD7BDD" w:rsidRDefault="00AD7BDD" w:rsidP="000671C4">
            <w:pPr>
              <w:contextualSpacing/>
              <w:jc w:val="both"/>
              <w:rPr>
                <w:rFonts w:asciiTheme="minorHAnsi" w:hAnsiTheme="minorHAnsi" w:cstheme="minorHAnsi"/>
                <w:bCs/>
                <w:szCs w:val="22"/>
              </w:rPr>
            </w:pPr>
            <w:r w:rsidRPr="00AD7BDD">
              <w:rPr>
                <w:rFonts w:asciiTheme="minorHAnsi" w:hAnsiTheme="minorHAnsi" w:cstheme="minorHAnsi"/>
                <w:bCs/>
                <w:szCs w:val="22"/>
              </w:rPr>
              <w:t>The proposed extensions are proposed to the south-east side of the building. There would be no impact on the dwelling to the north-west of the application property, no.2 Maple Close. To the rear of the plot, on Springfield Close, is a residential property, Tree Tops. However, there would be an intervening distance of over 30 metres between any facing windows on the proposed extensions and the closest part of Tree Tops. As such, there would be no negative impact on the occupants of Tree Tops.</w:t>
            </w:r>
          </w:p>
          <w:p w:rsidR="00AD7BDD" w:rsidRPr="00AD7BDD" w:rsidRDefault="00AD7BDD" w:rsidP="000671C4">
            <w:pPr>
              <w:contextualSpacing/>
              <w:jc w:val="both"/>
              <w:rPr>
                <w:rFonts w:asciiTheme="minorHAnsi" w:hAnsiTheme="minorHAnsi" w:cstheme="minorHAnsi"/>
                <w:bCs/>
                <w:szCs w:val="22"/>
              </w:rPr>
            </w:pPr>
          </w:p>
        </w:tc>
      </w:tr>
      <w:tr w:rsidR="005B1262" w:rsidRPr="008C75E4" w:rsidTr="000E61F1">
        <w:trPr>
          <w:trHeight w:val="864"/>
          <w:jc w:val="center"/>
        </w:trPr>
        <w:tc>
          <w:tcPr>
            <w:tcW w:w="9493" w:type="dxa"/>
            <w:gridSpan w:val="14"/>
            <w:tcMar>
              <w:top w:w="57" w:type="dxa"/>
              <w:bottom w:w="57" w:type="dxa"/>
            </w:tcMar>
          </w:tcPr>
          <w:p w:rsidR="005B1262" w:rsidRDefault="005B1262" w:rsidP="005B1262">
            <w:pPr>
              <w:contextualSpacing/>
              <w:jc w:val="both"/>
              <w:rPr>
                <w:rFonts w:asciiTheme="minorHAnsi" w:hAnsiTheme="minorHAnsi" w:cstheme="minorHAnsi"/>
                <w:b/>
                <w:bCs/>
                <w:szCs w:val="22"/>
              </w:rPr>
            </w:pPr>
            <w:r w:rsidRPr="000671C4">
              <w:rPr>
                <w:rFonts w:asciiTheme="minorHAnsi" w:hAnsiTheme="minorHAnsi" w:cstheme="minorHAnsi"/>
                <w:b/>
                <w:bCs/>
                <w:szCs w:val="22"/>
              </w:rPr>
              <w:t>Observations/Consideration of Matters Raised/Conclusion:</w:t>
            </w:r>
          </w:p>
          <w:p w:rsidR="005B1262" w:rsidRDefault="00211FD6" w:rsidP="005B1262">
            <w:pPr>
              <w:pStyle w:val="BodyText2"/>
              <w:spacing w:after="0" w:line="240" w:lineRule="auto"/>
              <w:rPr>
                <w:rFonts w:asciiTheme="minorHAnsi" w:hAnsiTheme="minorHAnsi" w:cstheme="minorHAnsi"/>
                <w:szCs w:val="22"/>
              </w:rPr>
            </w:pPr>
            <w:r>
              <w:rPr>
                <w:rFonts w:asciiTheme="minorHAnsi" w:hAnsiTheme="minorHAnsi" w:cstheme="minorHAnsi"/>
                <w:szCs w:val="22"/>
              </w:rPr>
              <w:t>A bat roost assessment report has been submitted and confirms that no evidence was found to suggest bats are roosting within the building and the building is considered to have negligible potential for roosting bats.</w:t>
            </w:r>
          </w:p>
          <w:p w:rsidR="006E42AF" w:rsidRPr="00211FD6" w:rsidRDefault="006E42AF" w:rsidP="003C4196">
            <w:pPr>
              <w:overflowPunct/>
              <w:jc w:val="both"/>
              <w:textAlignment w:val="auto"/>
              <w:rPr>
                <w:rFonts w:ascii="CIDFont+F2" w:eastAsiaTheme="minorHAnsi" w:hAnsi="CIDFont+F2" w:cs="CIDFont+F2"/>
                <w:szCs w:val="22"/>
              </w:rPr>
            </w:pPr>
          </w:p>
        </w:tc>
      </w:tr>
      <w:tr w:rsidR="00AD7BDD" w:rsidRPr="008C75E4" w:rsidTr="000E61F1">
        <w:trPr>
          <w:trHeight w:val="864"/>
          <w:jc w:val="center"/>
        </w:trPr>
        <w:tc>
          <w:tcPr>
            <w:tcW w:w="9493" w:type="dxa"/>
            <w:gridSpan w:val="14"/>
            <w:tcMar>
              <w:top w:w="57" w:type="dxa"/>
              <w:bottom w:w="57" w:type="dxa"/>
            </w:tcMar>
          </w:tcPr>
          <w:p w:rsidR="00AD7BDD" w:rsidRPr="00AD7BDD" w:rsidRDefault="00AD7BDD" w:rsidP="00AD7BDD">
            <w:pPr>
              <w:pStyle w:val="BodyText2"/>
              <w:spacing w:after="0" w:line="240" w:lineRule="auto"/>
              <w:rPr>
                <w:rFonts w:asciiTheme="minorHAnsi" w:hAnsiTheme="minorHAnsi" w:cstheme="minorHAnsi"/>
                <w:b/>
                <w:szCs w:val="22"/>
              </w:rPr>
            </w:pPr>
            <w:r w:rsidRPr="00AD7BDD">
              <w:rPr>
                <w:rFonts w:asciiTheme="minorHAnsi" w:hAnsiTheme="minorHAnsi" w:cstheme="minorHAnsi"/>
                <w:b/>
                <w:szCs w:val="22"/>
              </w:rPr>
              <w:t>Conclusion:</w:t>
            </w:r>
          </w:p>
          <w:p w:rsidR="00AD7BDD" w:rsidRDefault="00AD7BDD" w:rsidP="00AD7BDD">
            <w:pPr>
              <w:contextualSpacing/>
              <w:jc w:val="both"/>
              <w:rPr>
                <w:rFonts w:ascii="CIDFont+F2" w:eastAsiaTheme="minorHAnsi" w:hAnsi="CIDFont+F2" w:cs="CIDFont+F2"/>
                <w:szCs w:val="22"/>
              </w:rPr>
            </w:pPr>
            <w:r>
              <w:rPr>
                <w:rFonts w:ascii="CIDFont+F2" w:eastAsiaTheme="minorHAnsi" w:hAnsi="CIDFont+F2" w:cs="CIDFont+F2"/>
                <w:szCs w:val="22"/>
              </w:rPr>
              <w:t>Having regard to the above, the proposed works would be acceptable and it is recommended that consent be granted.</w:t>
            </w:r>
          </w:p>
          <w:p w:rsidR="00AD7BDD" w:rsidRPr="000671C4" w:rsidRDefault="00AD7BDD" w:rsidP="00AD7BDD">
            <w:pPr>
              <w:contextualSpacing/>
              <w:jc w:val="both"/>
              <w:rPr>
                <w:rFonts w:asciiTheme="minorHAnsi" w:hAnsiTheme="minorHAnsi" w:cstheme="minorHAnsi"/>
                <w:b/>
                <w:bCs/>
                <w:szCs w:val="22"/>
              </w:rPr>
            </w:pPr>
          </w:p>
        </w:tc>
      </w:tr>
      <w:tr w:rsidR="00A019BC" w:rsidTr="00FB39D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6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rsidR="00A019BC" w:rsidRPr="00354E17" w:rsidRDefault="00A019BC" w:rsidP="00FB39DA">
            <w:pPr>
              <w:rPr>
                <w:rFonts w:asciiTheme="minorHAnsi" w:hAnsiTheme="minorHAnsi" w:cstheme="minorHAnsi"/>
                <w:b/>
                <w:bCs/>
              </w:rPr>
            </w:pPr>
            <w:r w:rsidRPr="00354E17">
              <w:rPr>
                <w:rFonts w:asciiTheme="minorHAnsi" w:hAnsiTheme="minorHAnsi" w:cstheme="minorHAnsi"/>
                <w:b/>
              </w:rPr>
              <w:t>RECOMMENDATION</w:t>
            </w:r>
            <w:r w:rsidRPr="00354E17">
              <w:rPr>
                <w:rFonts w:asciiTheme="minorHAnsi" w:hAnsiTheme="minorHAnsi" w:cstheme="minorHAnsi"/>
              </w:rPr>
              <w:t>:</w:t>
            </w:r>
          </w:p>
        </w:tc>
        <w:tc>
          <w:tcPr>
            <w:tcW w:w="68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019BC" w:rsidRPr="00354E17" w:rsidRDefault="00A019BC" w:rsidP="00FB39DA">
            <w:pPr>
              <w:rPr>
                <w:rFonts w:asciiTheme="minorHAnsi" w:hAnsiTheme="minorHAnsi" w:cstheme="minorHAnsi"/>
                <w:bCs/>
              </w:rPr>
            </w:pPr>
            <w:r w:rsidRPr="00354E17">
              <w:rPr>
                <w:rFonts w:asciiTheme="minorHAnsi" w:hAnsiTheme="minorHAnsi" w:cstheme="minorHAnsi"/>
                <w:bCs/>
              </w:rPr>
              <w:t xml:space="preserve">That planning consent be </w:t>
            </w:r>
            <w:r w:rsidR="00AD7BDD">
              <w:rPr>
                <w:rFonts w:asciiTheme="minorHAnsi" w:hAnsiTheme="minorHAnsi" w:cstheme="minorHAnsi"/>
                <w:bCs/>
              </w:rPr>
              <w:t>granted.</w:t>
            </w:r>
          </w:p>
        </w:tc>
      </w:tr>
    </w:tbl>
    <w:p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FB4" w:rsidRDefault="00925FB4" w:rsidP="006D0B5F">
      <w:r>
        <w:separator/>
      </w:r>
    </w:p>
  </w:endnote>
  <w:endnote w:type="continuationSeparator" w:id="0">
    <w:p w:rsidR="00925FB4" w:rsidRDefault="00925FB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FB4" w:rsidRDefault="00925FB4" w:rsidP="006D0B5F">
      <w:r>
        <w:separator/>
      </w:r>
    </w:p>
  </w:footnote>
  <w:footnote w:type="continuationSeparator" w:id="0">
    <w:p w:rsidR="00925FB4" w:rsidRDefault="00925FB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6"/>
  </w:num>
  <w:num w:numId="5">
    <w:abstractNumId w:val="0"/>
  </w:num>
  <w:num w:numId="6">
    <w:abstractNumId w:val="2"/>
  </w:num>
  <w:num w:numId="7">
    <w:abstractNumId w:val="7"/>
  </w:num>
  <w:num w:numId="8">
    <w:abstractNumId w:val="15"/>
  </w:num>
  <w:num w:numId="9">
    <w:abstractNumId w:val="4"/>
  </w:num>
  <w:num w:numId="10">
    <w:abstractNumId w:val="8"/>
  </w:num>
  <w:num w:numId="11">
    <w:abstractNumId w:val="3"/>
  </w:num>
  <w:num w:numId="12">
    <w:abstractNumId w:val="17"/>
  </w:num>
  <w:num w:numId="13">
    <w:abstractNumId w:val="10"/>
  </w:num>
  <w:num w:numId="14">
    <w:abstractNumId w:val="1"/>
  </w:num>
  <w:num w:numId="15">
    <w:abstractNumId w:val="13"/>
  </w:num>
  <w:num w:numId="16">
    <w:abstractNumId w:val="16"/>
  </w:num>
  <w:num w:numId="17">
    <w:abstractNumId w:val="14"/>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4E55"/>
    <w:rsid w:val="00016A73"/>
    <w:rsid w:val="00022159"/>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08DE"/>
    <w:rsid w:val="00130035"/>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BD"/>
    <w:rsid w:val="00203F50"/>
    <w:rsid w:val="00206E24"/>
    <w:rsid w:val="00211FD6"/>
    <w:rsid w:val="00224E91"/>
    <w:rsid w:val="00237DA1"/>
    <w:rsid w:val="00250879"/>
    <w:rsid w:val="00284480"/>
    <w:rsid w:val="0028751A"/>
    <w:rsid w:val="002875F5"/>
    <w:rsid w:val="00291F1E"/>
    <w:rsid w:val="0029334A"/>
    <w:rsid w:val="00295775"/>
    <w:rsid w:val="002A01CF"/>
    <w:rsid w:val="002A7DF7"/>
    <w:rsid w:val="002B7854"/>
    <w:rsid w:val="002C6277"/>
    <w:rsid w:val="002D2A75"/>
    <w:rsid w:val="002D4346"/>
    <w:rsid w:val="002E2952"/>
    <w:rsid w:val="002E7CC1"/>
    <w:rsid w:val="002F041D"/>
    <w:rsid w:val="002F2580"/>
    <w:rsid w:val="002F7502"/>
    <w:rsid w:val="003137E0"/>
    <w:rsid w:val="00314B77"/>
    <w:rsid w:val="00316DB8"/>
    <w:rsid w:val="00320A6F"/>
    <w:rsid w:val="00321B6E"/>
    <w:rsid w:val="00333925"/>
    <w:rsid w:val="003359D0"/>
    <w:rsid w:val="00341E8D"/>
    <w:rsid w:val="003452DF"/>
    <w:rsid w:val="00345BCC"/>
    <w:rsid w:val="003469AF"/>
    <w:rsid w:val="00347F5E"/>
    <w:rsid w:val="003520CC"/>
    <w:rsid w:val="003634D9"/>
    <w:rsid w:val="00366AB8"/>
    <w:rsid w:val="0036759A"/>
    <w:rsid w:val="003825D5"/>
    <w:rsid w:val="00387489"/>
    <w:rsid w:val="003918E8"/>
    <w:rsid w:val="003A4376"/>
    <w:rsid w:val="003B5FA1"/>
    <w:rsid w:val="003C28E1"/>
    <w:rsid w:val="003C4196"/>
    <w:rsid w:val="003E2151"/>
    <w:rsid w:val="003F16AA"/>
    <w:rsid w:val="003F16B4"/>
    <w:rsid w:val="003F3DB5"/>
    <w:rsid w:val="003F481A"/>
    <w:rsid w:val="00401392"/>
    <w:rsid w:val="00404C72"/>
    <w:rsid w:val="00412187"/>
    <w:rsid w:val="00422600"/>
    <w:rsid w:val="004230B7"/>
    <w:rsid w:val="0042757D"/>
    <w:rsid w:val="00435FC9"/>
    <w:rsid w:val="0044039F"/>
    <w:rsid w:val="00440CB6"/>
    <w:rsid w:val="00441057"/>
    <w:rsid w:val="00454754"/>
    <w:rsid w:val="00463832"/>
    <w:rsid w:val="004654DD"/>
    <w:rsid w:val="004854EC"/>
    <w:rsid w:val="004936A6"/>
    <w:rsid w:val="004947BB"/>
    <w:rsid w:val="004A5EA9"/>
    <w:rsid w:val="004C08B6"/>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1712F"/>
    <w:rsid w:val="00521ABA"/>
    <w:rsid w:val="00525341"/>
    <w:rsid w:val="00527A31"/>
    <w:rsid w:val="00534611"/>
    <w:rsid w:val="00545D8C"/>
    <w:rsid w:val="0055323C"/>
    <w:rsid w:val="00555D53"/>
    <w:rsid w:val="00556ECD"/>
    <w:rsid w:val="005631B3"/>
    <w:rsid w:val="005633B0"/>
    <w:rsid w:val="005635FF"/>
    <w:rsid w:val="00573B90"/>
    <w:rsid w:val="005878FE"/>
    <w:rsid w:val="00593040"/>
    <w:rsid w:val="005B0A0E"/>
    <w:rsid w:val="005B1262"/>
    <w:rsid w:val="005D01CF"/>
    <w:rsid w:val="005D3432"/>
    <w:rsid w:val="005E1C6C"/>
    <w:rsid w:val="005E22EA"/>
    <w:rsid w:val="005E374C"/>
    <w:rsid w:val="005E65DF"/>
    <w:rsid w:val="00611072"/>
    <w:rsid w:val="006126D1"/>
    <w:rsid w:val="006229E5"/>
    <w:rsid w:val="00627387"/>
    <w:rsid w:val="006326A2"/>
    <w:rsid w:val="00641F80"/>
    <w:rsid w:val="00665C24"/>
    <w:rsid w:val="00680ED9"/>
    <w:rsid w:val="006825A9"/>
    <w:rsid w:val="00690EC3"/>
    <w:rsid w:val="00692B60"/>
    <w:rsid w:val="00695F88"/>
    <w:rsid w:val="006A71AD"/>
    <w:rsid w:val="006C126E"/>
    <w:rsid w:val="006C2BFA"/>
    <w:rsid w:val="006D0B5F"/>
    <w:rsid w:val="006D4E58"/>
    <w:rsid w:val="006D54CD"/>
    <w:rsid w:val="006D7624"/>
    <w:rsid w:val="006E3308"/>
    <w:rsid w:val="006E42AF"/>
    <w:rsid w:val="006F137D"/>
    <w:rsid w:val="006F4D38"/>
    <w:rsid w:val="0070054B"/>
    <w:rsid w:val="0070168D"/>
    <w:rsid w:val="00706480"/>
    <w:rsid w:val="00710DBB"/>
    <w:rsid w:val="0071401C"/>
    <w:rsid w:val="00714436"/>
    <w:rsid w:val="00725F1C"/>
    <w:rsid w:val="007430C8"/>
    <w:rsid w:val="00755FCC"/>
    <w:rsid w:val="00762889"/>
    <w:rsid w:val="00776AE2"/>
    <w:rsid w:val="00776C26"/>
    <w:rsid w:val="007921CD"/>
    <w:rsid w:val="007B41C4"/>
    <w:rsid w:val="007C5713"/>
    <w:rsid w:val="007C791C"/>
    <w:rsid w:val="007D0F8F"/>
    <w:rsid w:val="007D6D02"/>
    <w:rsid w:val="007D7DF4"/>
    <w:rsid w:val="007E0D23"/>
    <w:rsid w:val="007E2F00"/>
    <w:rsid w:val="007F196D"/>
    <w:rsid w:val="00805895"/>
    <w:rsid w:val="008075CB"/>
    <w:rsid w:val="00811771"/>
    <w:rsid w:val="00811F38"/>
    <w:rsid w:val="008133B3"/>
    <w:rsid w:val="008154DD"/>
    <w:rsid w:val="00824647"/>
    <w:rsid w:val="00831115"/>
    <w:rsid w:val="00835CBB"/>
    <w:rsid w:val="008542DE"/>
    <w:rsid w:val="008638DE"/>
    <w:rsid w:val="00891182"/>
    <w:rsid w:val="008A28C8"/>
    <w:rsid w:val="008B46C0"/>
    <w:rsid w:val="008C75E4"/>
    <w:rsid w:val="008F0339"/>
    <w:rsid w:val="008F4EE4"/>
    <w:rsid w:val="008F6B58"/>
    <w:rsid w:val="0090282C"/>
    <w:rsid w:val="00903DD4"/>
    <w:rsid w:val="0090401A"/>
    <w:rsid w:val="00906D0C"/>
    <w:rsid w:val="00925FB4"/>
    <w:rsid w:val="00934B34"/>
    <w:rsid w:val="00940D6E"/>
    <w:rsid w:val="009565F5"/>
    <w:rsid w:val="009744F0"/>
    <w:rsid w:val="009825FF"/>
    <w:rsid w:val="00985097"/>
    <w:rsid w:val="00985279"/>
    <w:rsid w:val="00994EF1"/>
    <w:rsid w:val="009C4BCF"/>
    <w:rsid w:val="009C7F61"/>
    <w:rsid w:val="009D0395"/>
    <w:rsid w:val="009D5722"/>
    <w:rsid w:val="009D60E4"/>
    <w:rsid w:val="009E6A8B"/>
    <w:rsid w:val="009F0C77"/>
    <w:rsid w:val="009F332E"/>
    <w:rsid w:val="009F7A60"/>
    <w:rsid w:val="00A019BC"/>
    <w:rsid w:val="00A04A96"/>
    <w:rsid w:val="00A1089F"/>
    <w:rsid w:val="00A117E8"/>
    <w:rsid w:val="00A2019B"/>
    <w:rsid w:val="00A36D6F"/>
    <w:rsid w:val="00A40070"/>
    <w:rsid w:val="00A42E82"/>
    <w:rsid w:val="00A46EE9"/>
    <w:rsid w:val="00A55E83"/>
    <w:rsid w:val="00A579BB"/>
    <w:rsid w:val="00A57D11"/>
    <w:rsid w:val="00A63D55"/>
    <w:rsid w:val="00A64BC2"/>
    <w:rsid w:val="00A67781"/>
    <w:rsid w:val="00A74473"/>
    <w:rsid w:val="00A82792"/>
    <w:rsid w:val="00A8441B"/>
    <w:rsid w:val="00A9088C"/>
    <w:rsid w:val="00A9168C"/>
    <w:rsid w:val="00A92448"/>
    <w:rsid w:val="00A95D89"/>
    <w:rsid w:val="00AB3243"/>
    <w:rsid w:val="00AB3700"/>
    <w:rsid w:val="00AB5232"/>
    <w:rsid w:val="00AD02FA"/>
    <w:rsid w:val="00AD5B50"/>
    <w:rsid w:val="00AD7BDD"/>
    <w:rsid w:val="00AE4372"/>
    <w:rsid w:val="00B05C4C"/>
    <w:rsid w:val="00B14DDC"/>
    <w:rsid w:val="00B30A5E"/>
    <w:rsid w:val="00B31505"/>
    <w:rsid w:val="00B470F6"/>
    <w:rsid w:val="00B6269C"/>
    <w:rsid w:val="00B74C73"/>
    <w:rsid w:val="00B93EB5"/>
    <w:rsid w:val="00B96F5A"/>
    <w:rsid w:val="00BA12C7"/>
    <w:rsid w:val="00BA2247"/>
    <w:rsid w:val="00BA5D97"/>
    <w:rsid w:val="00BA6B19"/>
    <w:rsid w:val="00BB1C52"/>
    <w:rsid w:val="00BB2A50"/>
    <w:rsid w:val="00BC1E48"/>
    <w:rsid w:val="00BC6600"/>
    <w:rsid w:val="00BD3F03"/>
    <w:rsid w:val="00C0704D"/>
    <w:rsid w:val="00C10202"/>
    <w:rsid w:val="00C214A6"/>
    <w:rsid w:val="00C24A51"/>
    <w:rsid w:val="00C25722"/>
    <w:rsid w:val="00C4415A"/>
    <w:rsid w:val="00C44E40"/>
    <w:rsid w:val="00C50517"/>
    <w:rsid w:val="00C536CA"/>
    <w:rsid w:val="00C618DB"/>
    <w:rsid w:val="00C61B21"/>
    <w:rsid w:val="00C630B5"/>
    <w:rsid w:val="00C6456D"/>
    <w:rsid w:val="00C6777F"/>
    <w:rsid w:val="00C900A5"/>
    <w:rsid w:val="00C93384"/>
    <w:rsid w:val="00CA28BA"/>
    <w:rsid w:val="00CC2824"/>
    <w:rsid w:val="00CD1729"/>
    <w:rsid w:val="00CD2E03"/>
    <w:rsid w:val="00CD38B1"/>
    <w:rsid w:val="00D06CF2"/>
    <w:rsid w:val="00D102D9"/>
    <w:rsid w:val="00D1063F"/>
    <w:rsid w:val="00D11007"/>
    <w:rsid w:val="00D1420C"/>
    <w:rsid w:val="00D23470"/>
    <w:rsid w:val="00D2449B"/>
    <w:rsid w:val="00D423D8"/>
    <w:rsid w:val="00D54384"/>
    <w:rsid w:val="00D54E67"/>
    <w:rsid w:val="00D54F48"/>
    <w:rsid w:val="00D632BB"/>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470E3"/>
    <w:rsid w:val="00E61E20"/>
    <w:rsid w:val="00E66534"/>
    <w:rsid w:val="00E719D1"/>
    <w:rsid w:val="00E71A35"/>
    <w:rsid w:val="00E72F6C"/>
    <w:rsid w:val="00E80113"/>
    <w:rsid w:val="00EA09F9"/>
    <w:rsid w:val="00EA1673"/>
    <w:rsid w:val="00EB0C6F"/>
    <w:rsid w:val="00EB7D74"/>
    <w:rsid w:val="00EC23C7"/>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91B85"/>
    <w:rsid w:val="00FB20D7"/>
    <w:rsid w:val="00FB23AF"/>
    <w:rsid w:val="00FC046F"/>
    <w:rsid w:val="00FC2360"/>
    <w:rsid w:val="00FC6A11"/>
    <w:rsid w:val="00FC77EC"/>
    <w:rsid w:val="00FD334A"/>
    <w:rsid w:val="00FD6AE3"/>
    <w:rsid w:val="00FE511D"/>
    <w:rsid w:val="00FE7206"/>
    <w:rsid w:val="00FF218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801968990">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055349620">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1DD3-B2B8-4F17-8625-83F2C0E9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2020-03-11T10:54:00Z</cp:lastPrinted>
  <dcterms:created xsi:type="dcterms:W3CDTF">2020-12-04T14:50:00Z</dcterms:created>
  <dcterms:modified xsi:type="dcterms:W3CDTF">2020-12-04T14:50:00Z</dcterms:modified>
</cp:coreProperties>
</file>