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235"/>
        <w:gridCol w:w="425"/>
        <w:gridCol w:w="233"/>
        <w:gridCol w:w="2744"/>
        <w:gridCol w:w="3605"/>
      </w:tblGrid>
      <w:tr w:rsidR="003814F0" w:rsidRPr="003814F0" w14:paraId="191BA62F"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6F17B80" w14:textId="77777777" w:rsidR="004A5EA9" w:rsidRPr="003814F0" w:rsidRDefault="00D2449B" w:rsidP="00D2449B">
            <w:pPr>
              <w:jc w:val="center"/>
              <w:rPr>
                <w:rFonts w:ascii="Calibri" w:hAnsi="Calibri"/>
                <w:b/>
                <w:szCs w:val="22"/>
              </w:rPr>
            </w:pPr>
            <w:r w:rsidRPr="003814F0">
              <w:rPr>
                <w:rFonts w:ascii="Calibri" w:hAnsi="Calibri"/>
                <w:b/>
                <w:szCs w:val="22"/>
              </w:rPr>
              <w:t>R</w:t>
            </w:r>
            <w:r w:rsidR="004A5EA9" w:rsidRPr="003814F0">
              <w:rPr>
                <w:rFonts w:ascii="Calibri" w:hAnsi="Calibri"/>
                <w:b/>
                <w:szCs w:val="22"/>
              </w:rPr>
              <w:t>eport to be read in conjunction with the Decision Notice.</w:t>
            </w:r>
          </w:p>
        </w:tc>
      </w:tr>
      <w:tr w:rsidR="003814F0" w:rsidRPr="003814F0" w14:paraId="5ADF0238" w14:textId="77777777" w:rsidTr="001D4F7A">
        <w:trPr>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4C313E4" w14:textId="77777777" w:rsidR="004A5EA9" w:rsidRPr="003814F0" w:rsidRDefault="004A5EA9" w:rsidP="004A5EA9">
            <w:pPr>
              <w:jc w:val="center"/>
              <w:rPr>
                <w:rFonts w:ascii="Calibri" w:hAnsi="Calibri"/>
                <w:b/>
                <w:szCs w:val="22"/>
              </w:rPr>
            </w:pPr>
          </w:p>
        </w:tc>
      </w:tr>
      <w:tr w:rsidR="003814F0" w:rsidRPr="003814F0" w14:paraId="1F21BC60"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86509DE" w14:textId="77777777" w:rsidR="004A5EA9" w:rsidRPr="003814F0" w:rsidRDefault="004A5EA9">
            <w:pPr>
              <w:rPr>
                <w:rFonts w:ascii="Calibri" w:hAnsi="Calibri"/>
                <w:b/>
                <w:szCs w:val="22"/>
              </w:rPr>
            </w:pPr>
            <w:r w:rsidRPr="003814F0">
              <w:rPr>
                <w:rFonts w:ascii="Calibri" w:hAnsi="Calibri"/>
                <w:b/>
                <w:szCs w:val="22"/>
              </w:rPr>
              <w:t>Application Ref:</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38563A" w14:textId="1652E3DD" w:rsidR="004A5EA9" w:rsidRPr="003814F0" w:rsidRDefault="00FD1E6D" w:rsidP="00C40053">
            <w:pPr>
              <w:rPr>
                <w:rFonts w:ascii="Calibri" w:hAnsi="Calibri"/>
                <w:szCs w:val="22"/>
              </w:rPr>
            </w:pPr>
            <w:r>
              <w:rPr>
                <w:rFonts w:ascii="Calibri" w:hAnsi="Calibri"/>
                <w:szCs w:val="22"/>
              </w:rPr>
              <w:t>3/</w:t>
            </w:r>
            <w:r w:rsidR="00C42809">
              <w:rPr>
                <w:rFonts w:ascii="Calibri" w:hAnsi="Calibri"/>
                <w:szCs w:val="22"/>
              </w:rPr>
              <w:t>2020/0</w:t>
            </w:r>
            <w:r w:rsidR="007934AF">
              <w:rPr>
                <w:rFonts w:ascii="Calibri" w:hAnsi="Calibri"/>
                <w:szCs w:val="22"/>
              </w:rPr>
              <w:t>940</w:t>
            </w:r>
          </w:p>
        </w:tc>
        <w:tc>
          <w:tcPr>
            <w:tcW w:w="360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750BAF8" w14:textId="77777777" w:rsidR="004A5EA9" w:rsidRPr="003814F0" w:rsidRDefault="004A5EA9">
            <w:pPr>
              <w:rPr>
                <w:rFonts w:ascii="Calibri" w:hAnsi="Calibri"/>
                <w:szCs w:val="22"/>
              </w:rPr>
            </w:pPr>
            <w:r w:rsidRPr="003814F0">
              <w:rPr>
                <w:rFonts w:ascii="Calibri" w:hAnsi="Calibri"/>
                <w:noProof/>
                <w:szCs w:val="22"/>
                <w:lang w:eastAsia="en-GB"/>
              </w:rPr>
              <w:drawing>
                <wp:anchor distT="0" distB="0" distL="114300" distR="114300" simplePos="0" relativeHeight="251658240" behindDoc="0" locked="0" layoutInCell="1" allowOverlap="1" wp14:anchorId="3E1444ED" wp14:editId="2AA50C8B">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3814F0" w:rsidRPr="003814F0" w14:paraId="73C833DA"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446126" w14:textId="77777777" w:rsidR="004A5EA9" w:rsidRPr="003814F0" w:rsidRDefault="004A5EA9">
            <w:pPr>
              <w:rPr>
                <w:rFonts w:ascii="Calibri" w:hAnsi="Calibri"/>
                <w:b/>
                <w:szCs w:val="22"/>
              </w:rPr>
            </w:pPr>
            <w:r w:rsidRPr="003814F0">
              <w:rPr>
                <w:rFonts w:ascii="Calibri" w:hAnsi="Calibri"/>
                <w:b/>
                <w:szCs w:val="22"/>
              </w:rPr>
              <w:t>Date Inspected:</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4FEA70" w14:textId="77777777" w:rsidR="004A5EA9" w:rsidRPr="003814F0" w:rsidRDefault="007D68A3">
            <w:pPr>
              <w:rPr>
                <w:rFonts w:ascii="Calibri" w:hAnsi="Calibri"/>
                <w:szCs w:val="22"/>
              </w:rPr>
            </w:pPr>
            <w:r>
              <w:rPr>
                <w:rFonts w:ascii="Calibri" w:hAnsi="Calibri"/>
                <w:szCs w:val="22"/>
              </w:rPr>
              <w:t>18/01/21</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2E19971" w14:textId="77777777" w:rsidR="004A5EA9" w:rsidRPr="003814F0" w:rsidRDefault="004A5EA9">
            <w:pPr>
              <w:rPr>
                <w:rFonts w:ascii="Calibri" w:hAnsi="Calibri"/>
                <w:szCs w:val="22"/>
              </w:rPr>
            </w:pPr>
          </w:p>
        </w:tc>
      </w:tr>
      <w:tr w:rsidR="003814F0" w:rsidRPr="003814F0" w14:paraId="3AFE25B9"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7A2E0D" w14:textId="77777777" w:rsidR="004A5EA9" w:rsidRPr="003814F0" w:rsidRDefault="00D2449B">
            <w:pPr>
              <w:rPr>
                <w:rFonts w:ascii="Calibri" w:hAnsi="Calibri"/>
                <w:b/>
                <w:szCs w:val="22"/>
              </w:rPr>
            </w:pPr>
            <w:r w:rsidRPr="003814F0">
              <w:rPr>
                <w:rFonts w:ascii="Calibri" w:hAnsi="Calibri"/>
                <w:b/>
                <w:szCs w:val="22"/>
              </w:rPr>
              <w:t>Officer</w:t>
            </w:r>
            <w:r w:rsidR="004A5EA9" w:rsidRPr="003814F0">
              <w:rPr>
                <w:rFonts w:ascii="Calibri" w:hAnsi="Calibri"/>
                <w:b/>
                <w:szCs w:val="22"/>
              </w:rPr>
              <w:t>:</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458C4E" w14:textId="1B05152B" w:rsidR="004A5EA9" w:rsidRPr="003814F0" w:rsidRDefault="00BF1191" w:rsidP="00A96354">
            <w:pPr>
              <w:rPr>
                <w:rFonts w:ascii="Calibri" w:hAnsi="Calibri"/>
                <w:szCs w:val="22"/>
              </w:rPr>
            </w:pPr>
            <w:r>
              <w:rPr>
                <w:rFonts w:ascii="Calibri" w:hAnsi="Calibri"/>
                <w:szCs w:val="22"/>
              </w:rPr>
              <w:t>RB</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B244F2B" w14:textId="77777777" w:rsidR="004A5EA9" w:rsidRPr="003814F0" w:rsidRDefault="004A5EA9">
            <w:pPr>
              <w:rPr>
                <w:rFonts w:ascii="Calibri" w:hAnsi="Calibri"/>
                <w:szCs w:val="22"/>
              </w:rPr>
            </w:pPr>
          </w:p>
        </w:tc>
      </w:tr>
      <w:tr w:rsidR="003814F0" w:rsidRPr="003814F0" w14:paraId="5DABF80B" w14:textId="77777777" w:rsidTr="001D4F7A">
        <w:trPr>
          <w:jc w:val="center"/>
        </w:trPr>
        <w:tc>
          <w:tcPr>
            <w:tcW w:w="56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2FA02D9" w14:textId="77777777" w:rsidR="004A5EA9" w:rsidRPr="003814F0" w:rsidRDefault="004A5EA9" w:rsidP="004A5EA9">
            <w:pPr>
              <w:rPr>
                <w:rFonts w:ascii="Calibri" w:hAnsi="Calibri"/>
                <w:b/>
                <w:szCs w:val="22"/>
              </w:rPr>
            </w:pPr>
            <w:r w:rsidRPr="003814F0">
              <w:rPr>
                <w:rFonts w:ascii="Calibri" w:hAnsi="Calibri"/>
                <w:b/>
                <w:szCs w:val="22"/>
              </w:rPr>
              <w:t xml:space="preserve">DELEGATED ITEM FILE REPORT: </w:t>
            </w:r>
          </w:p>
        </w:tc>
        <w:tc>
          <w:tcPr>
            <w:tcW w:w="36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4C141B" w14:textId="77777777" w:rsidR="004A5EA9" w:rsidRPr="003814F0" w:rsidRDefault="00C40053" w:rsidP="002A01CF">
            <w:pPr>
              <w:jc w:val="center"/>
              <w:rPr>
                <w:rFonts w:ascii="Calibri" w:hAnsi="Calibri"/>
                <w:b/>
                <w:szCs w:val="22"/>
              </w:rPr>
            </w:pPr>
            <w:r>
              <w:rPr>
                <w:rFonts w:ascii="Calibri" w:hAnsi="Calibri"/>
                <w:b/>
                <w:szCs w:val="22"/>
              </w:rPr>
              <w:t>APPROV</w:t>
            </w:r>
            <w:r w:rsidR="004A5EA9" w:rsidRPr="003814F0">
              <w:rPr>
                <w:rFonts w:ascii="Calibri" w:hAnsi="Calibri"/>
                <w:b/>
                <w:szCs w:val="22"/>
              </w:rPr>
              <w:t>AL</w:t>
            </w:r>
          </w:p>
        </w:tc>
      </w:tr>
      <w:tr w:rsidR="003814F0" w:rsidRPr="003814F0" w14:paraId="2384FA98"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957AC98" w14:textId="77777777" w:rsidR="004A5EA9" w:rsidRPr="003814F0" w:rsidRDefault="007E0D23" w:rsidP="007E0D23">
            <w:pPr>
              <w:tabs>
                <w:tab w:val="left" w:pos="4007"/>
              </w:tabs>
              <w:rPr>
                <w:rFonts w:ascii="Calibri" w:hAnsi="Calibri"/>
                <w:b/>
                <w:szCs w:val="22"/>
              </w:rPr>
            </w:pPr>
            <w:r w:rsidRPr="003814F0">
              <w:rPr>
                <w:rFonts w:ascii="Calibri" w:hAnsi="Calibri"/>
                <w:b/>
                <w:szCs w:val="22"/>
              </w:rPr>
              <w:tab/>
            </w:r>
          </w:p>
        </w:tc>
      </w:tr>
      <w:tr w:rsidR="003814F0" w:rsidRPr="003814F0" w14:paraId="40B7679F"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F8E559C" w14:textId="77777777" w:rsidR="004A5EA9" w:rsidRPr="003814F0" w:rsidRDefault="004A5EA9" w:rsidP="00A95D89">
            <w:pPr>
              <w:rPr>
                <w:rFonts w:ascii="Calibri" w:hAnsi="Calibri"/>
                <w:b/>
                <w:szCs w:val="22"/>
              </w:rPr>
            </w:pPr>
            <w:r w:rsidRPr="003814F0">
              <w:rPr>
                <w:rFonts w:ascii="Calibri" w:hAnsi="Calibri"/>
                <w:b/>
                <w:szCs w:val="22"/>
              </w:rPr>
              <w:t xml:space="preserve">Development </w:t>
            </w:r>
            <w:r w:rsidR="00A95D89" w:rsidRPr="003814F0">
              <w:rPr>
                <w:rFonts w:ascii="Calibri" w:hAnsi="Calibri"/>
                <w:b/>
                <w:szCs w:val="22"/>
              </w:rPr>
              <w:t>Description</w:t>
            </w:r>
            <w:r w:rsidRPr="003814F0">
              <w:rPr>
                <w:rFonts w:ascii="Calibri" w:hAnsi="Calibri"/>
                <w:b/>
                <w:szCs w:val="22"/>
              </w:rPr>
              <w:t>:</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772AF2" w14:textId="292F763A" w:rsidR="004A5EA9" w:rsidRPr="00CE6142" w:rsidRDefault="007934AF" w:rsidP="000A34E5">
            <w:pPr>
              <w:rPr>
                <w:rFonts w:asciiTheme="minorHAnsi" w:hAnsiTheme="minorHAnsi"/>
                <w:szCs w:val="22"/>
              </w:rPr>
            </w:pPr>
            <w:r w:rsidRPr="007934AF">
              <w:rPr>
                <w:rFonts w:asciiTheme="minorHAnsi" w:hAnsiTheme="minorHAnsi"/>
                <w:szCs w:val="22"/>
              </w:rPr>
              <w:t>Change of use of land and erection of building for heliciculture (snail breeding) together with six log cabins to be used as holiday lets. Resubmission of application 3/2020/0513.</w:t>
            </w:r>
          </w:p>
        </w:tc>
      </w:tr>
      <w:tr w:rsidR="003814F0" w:rsidRPr="003814F0" w14:paraId="2EF0C7A9"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70F1334" w14:textId="77777777" w:rsidR="002A01CF" w:rsidRPr="003814F0" w:rsidRDefault="002A01CF">
            <w:pPr>
              <w:rPr>
                <w:rFonts w:ascii="Calibri" w:hAnsi="Calibri"/>
                <w:b/>
                <w:szCs w:val="22"/>
              </w:rPr>
            </w:pPr>
            <w:r w:rsidRPr="003814F0">
              <w:rPr>
                <w:rFonts w:ascii="Calibri" w:hAnsi="Calibri"/>
                <w:b/>
                <w:szCs w:val="22"/>
              </w:rPr>
              <w:t>Site Address</w:t>
            </w:r>
            <w:r w:rsidR="00A95D89" w:rsidRPr="003814F0">
              <w:rPr>
                <w:rFonts w:ascii="Calibri" w:hAnsi="Calibri"/>
                <w:b/>
                <w:szCs w:val="22"/>
              </w:rPr>
              <w:t>/Location</w:t>
            </w:r>
            <w:r w:rsidRPr="003814F0">
              <w:rPr>
                <w:rFonts w:ascii="Calibri" w:hAnsi="Calibri"/>
                <w:b/>
                <w:szCs w:val="22"/>
              </w:rPr>
              <w:t>:</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60A6ED" w14:textId="5A279F83" w:rsidR="002A01CF" w:rsidRPr="00CE6142" w:rsidRDefault="007934AF" w:rsidP="000A34E5">
            <w:pPr>
              <w:rPr>
                <w:rFonts w:ascii="Calibri" w:hAnsi="Calibri"/>
                <w:szCs w:val="22"/>
              </w:rPr>
            </w:pPr>
            <w:r w:rsidRPr="007934AF">
              <w:rPr>
                <w:rFonts w:ascii="Calibri" w:hAnsi="Calibri"/>
                <w:szCs w:val="22"/>
              </w:rPr>
              <w:t>Land at Preston Road Ribchester PR3 3XL</w:t>
            </w:r>
          </w:p>
        </w:tc>
      </w:tr>
      <w:tr w:rsidR="003814F0" w:rsidRPr="003814F0" w14:paraId="3993A7BA"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6287815" w14:textId="77777777" w:rsidR="00A95D89" w:rsidRPr="003814F0" w:rsidRDefault="007E0D23" w:rsidP="007E0D23">
            <w:pPr>
              <w:tabs>
                <w:tab w:val="left" w:pos="2667"/>
              </w:tabs>
              <w:rPr>
                <w:rFonts w:ascii="Calibri" w:hAnsi="Calibri"/>
                <w:b/>
                <w:szCs w:val="22"/>
              </w:rPr>
            </w:pPr>
            <w:r w:rsidRPr="003814F0">
              <w:rPr>
                <w:rFonts w:ascii="Calibri" w:hAnsi="Calibri"/>
                <w:b/>
                <w:szCs w:val="22"/>
              </w:rPr>
              <w:tab/>
            </w:r>
          </w:p>
        </w:tc>
      </w:tr>
      <w:tr w:rsidR="003814F0" w:rsidRPr="003814F0" w14:paraId="07FCED19"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966C33" w14:textId="77777777" w:rsidR="00C618DB" w:rsidRPr="003814F0" w:rsidRDefault="00C618DB">
            <w:pPr>
              <w:rPr>
                <w:rFonts w:ascii="Calibri" w:hAnsi="Calibri"/>
                <w:b/>
                <w:szCs w:val="22"/>
              </w:rPr>
            </w:pPr>
            <w:r w:rsidRPr="003814F0">
              <w:rPr>
                <w:rFonts w:ascii="Calibri" w:hAnsi="Calibri"/>
                <w:b/>
                <w:szCs w:val="22"/>
              </w:rPr>
              <w:t xml:space="preserve">CONSULTATIONS: </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C1D45E" w14:textId="77777777" w:rsidR="00C618DB" w:rsidRPr="003814F0" w:rsidRDefault="00FD1E6D" w:rsidP="00FD1E6D">
            <w:pPr>
              <w:rPr>
                <w:rFonts w:ascii="Calibri" w:hAnsi="Calibri"/>
                <w:b/>
                <w:szCs w:val="22"/>
              </w:rPr>
            </w:pPr>
            <w:r>
              <w:rPr>
                <w:rFonts w:ascii="Calibri" w:hAnsi="Calibri"/>
                <w:b/>
                <w:szCs w:val="22"/>
              </w:rPr>
              <w:t>Parish</w:t>
            </w:r>
            <w:r w:rsidR="00C618DB" w:rsidRPr="003814F0">
              <w:rPr>
                <w:rFonts w:ascii="Calibri" w:hAnsi="Calibri"/>
                <w:b/>
                <w:szCs w:val="22"/>
              </w:rPr>
              <w:t xml:space="preserve"> Council</w:t>
            </w:r>
          </w:p>
        </w:tc>
      </w:tr>
      <w:tr w:rsidR="003814F0" w:rsidRPr="003814F0" w14:paraId="62D5D4E3"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06D994" w14:textId="6CF3CCD9" w:rsidR="00781076" w:rsidRPr="00F42F76" w:rsidRDefault="009F1EF9">
            <w:pPr>
              <w:rPr>
                <w:rFonts w:ascii="Calibri" w:hAnsi="Calibri"/>
                <w:szCs w:val="22"/>
              </w:rPr>
            </w:pPr>
            <w:r>
              <w:rPr>
                <w:rFonts w:ascii="Calibri" w:hAnsi="Calibri"/>
                <w:szCs w:val="22"/>
              </w:rPr>
              <w:t>Ribchester Parish Council object to the development due to the development having an unacceptable impact on highway safety and flood risk.</w:t>
            </w:r>
          </w:p>
        </w:tc>
      </w:tr>
      <w:tr w:rsidR="003814F0" w:rsidRPr="003814F0" w14:paraId="13ED96D6"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054E54D" w14:textId="77777777" w:rsidR="00C618DB" w:rsidRPr="003814F0" w:rsidRDefault="00C618DB">
            <w:pPr>
              <w:rPr>
                <w:rFonts w:ascii="Calibri" w:hAnsi="Calibri"/>
                <w:bCs/>
                <w:szCs w:val="22"/>
              </w:rPr>
            </w:pPr>
          </w:p>
        </w:tc>
      </w:tr>
      <w:tr w:rsidR="003814F0" w:rsidRPr="003814F0" w14:paraId="16901924"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CC05DBF" w14:textId="77777777" w:rsidR="00C618DB" w:rsidRPr="003814F0" w:rsidRDefault="00C618DB" w:rsidP="00C618DB">
            <w:pPr>
              <w:rPr>
                <w:rFonts w:ascii="Calibri" w:hAnsi="Calibri"/>
                <w:b/>
                <w:szCs w:val="22"/>
              </w:rPr>
            </w:pPr>
            <w:r w:rsidRPr="003814F0">
              <w:rPr>
                <w:rFonts w:ascii="Calibri" w:hAnsi="Calibri"/>
                <w:b/>
                <w:szCs w:val="22"/>
              </w:rPr>
              <w:t xml:space="preserve">CONSULTATIONS: </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D91F3D" w14:textId="77777777" w:rsidR="00C618DB" w:rsidRPr="003814F0" w:rsidRDefault="00C618DB" w:rsidP="00C618DB">
            <w:pPr>
              <w:rPr>
                <w:rFonts w:ascii="Calibri" w:hAnsi="Calibri"/>
                <w:b/>
                <w:szCs w:val="22"/>
              </w:rPr>
            </w:pPr>
            <w:r w:rsidRPr="003814F0">
              <w:rPr>
                <w:rFonts w:ascii="Calibri" w:hAnsi="Calibri"/>
                <w:b/>
                <w:szCs w:val="22"/>
              </w:rPr>
              <w:t>Highways/Water Authority/Other Bodies</w:t>
            </w:r>
          </w:p>
        </w:tc>
      </w:tr>
      <w:tr w:rsidR="003814F0" w:rsidRPr="003814F0" w14:paraId="322FD4BB"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1213379" w14:textId="77777777" w:rsidR="002A01CF" w:rsidRPr="003814F0" w:rsidRDefault="002A01CF">
            <w:pPr>
              <w:rPr>
                <w:rFonts w:ascii="Calibri" w:hAnsi="Calibri"/>
                <w:b/>
                <w:szCs w:val="22"/>
              </w:rPr>
            </w:pPr>
            <w:r w:rsidRPr="003814F0">
              <w:rPr>
                <w:rFonts w:ascii="Calibri" w:hAnsi="Calibri"/>
                <w:b/>
                <w:szCs w:val="22"/>
              </w:rPr>
              <w:t>LCC Highways:</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C0880A" w14:textId="15ED0695" w:rsidR="002A01CF" w:rsidRPr="003814F0" w:rsidRDefault="00AC7BAF">
            <w:pPr>
              <w:rPr>
                <w:rFonts w:ascii="Calibri" w:hAnsi="Calibri"/>
                <w:b/>
                <w:szCs w:val="22"/>
              </w:rPr>
            </w:pPr>
            <w:r>
              <w:rPr>
                <w:rFonts w:ascii="Calibri" w:hAnsi="Calibri"/>
                <w:b/>
                <w:szCs w:val="22"/>
              </w:rPr>
              <w:t>No objections subject to conditions</w:t>
            </w:r>
          </w:p>
        </w:tc>
      </w:tr>
      <w:tr w:rsidR="003814F0" w:rsidRPr="003814F0" w14:paraId="6A2117C7"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00CF64" w14:textId="5685B02D" w:rsidR="002A01CF" w:rsidRPr="00C3582C" w:rsidRDefault="002A01CF" w:rsidP="0085177C">
            <w:pPr>
              <w:rPr>
                <w:rFonts w:ascii="Calibri" w:hAnsi="Calibri"/>
                <w:szCs w:val="22"/>
              </w:rPr>
            </w:pPr>
          </w:p>
        </w:tc>
      </w:tr>
      <w:tr w:rsidR="003814F0" w:rsidRPr="003814F0" w14:paraId="2A1AECC3"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29A0F3A" w14:textId="77777777" w:rsidR="00C618DB" w:rsidRPr="003814F0" w:rsidRDefault="00C618DB" w:rsidP="00C618DB">
            <w:pPr>
              <w:rPr>
                <w:rFonts w:ascii="Calibri" w:hAnsi="Calibri"/>
                <w:b/>
                <w:szCs w:val="22"/>
              </w:rPr>
            </w:pPr>
            <w:r w:rsidRPr="003814F0">
              <w:rPr>
                <w:rFonts w:ascii="Calibri" w:hAnsi="Calibri"/>
                <w:b/>
                <w:szCs w:val="22"/>
              </w:rPr>
              <w:t xml:space="preserve">CONSULTATIONS: </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46E70F" w14:textId="77777777" w:rsidR="00C618DB" w:rsidRPr="003814F0" w:rsidRDefault="00C618DB" w:rsidP="00C618DB">
            <w:pPr>
              <w:rPr>
                <w:rFonts w:ascii="Calibri" w:hAnsi="Calibri"/>
                <w:b/>
                <w:szCs w:val="22"/>
              </w:rPr>
            </w:pPr>
            <w:r w:rsidRPr="003814F0">
              <w:rPr>
                <w:rFonts w:ascii="Calibri" w:hAnsi="Calibri"/>
                <w:b/>
                <w:szCs w:val="22"/>
              </w:rPr>
              <w:t>Additional Representations.</w:t>
            </w:r>
          </w:p>
        </w:tc>
      </w:tr>
      <w:tr w:rsidR="003814F0" w:rsidRPr="003814F0" w14:paraId="3A0DAB4F"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B5D73F7" w14:textId="1E05D7FA" w:rsidR="00E93319" w:rsidRDefault="004C2721" w:rsidP="00692B60">
            <w:pPr>
              <w:rPr>
                <w:rFonts w:ascii="Calibri" w:hAnsi="Calibri"/>
                <w:szCs w:val="22"/>
              </w:rPr>
            </w:pPr>
            <w:r>
              <w:rPr>
                <w:rFonts w:ascii="Calibri" w:hAnsi="Calibri"/>
                <w:szCs w:val="22"/>
              </w:rPr>
              <w:t>14 letters of representation have been received from 10 addresses with the following objections:</w:t>
            </w:r>
          </w:p>
          <w:p w14:paraId="6776723E" w14:textId="77777777" w:rsidR="004C2721" w:rsidRDefault="004C2721" w:rsidP="004C2721">
            <w:pPr>
              <w:pStyle w:val="ListParagraph"/>
              <w:numPr>
                <w:ilvl w:val="0"/>
                <w:numId w:val="2"/>
              </w:numPr>
              <w:rPr>
                <w:rFonts w:ascii="Calibri" w:hAnsi="Calibri"/>
                <w:szCs w:val="22"/>
              </w:rPr>
            </w:pPr>
            <w:r>
              <w:rPr>
                <w:rFonts w:ascii="Calibri" w:hAnsi="Calibri"/>
                <w:szCs w:val="22"/>
              </w:rPr>
              <w:t>Flood Risk</w:t>
            </w:r>
          </w:p>
          <w:p w14:paraId="5642BD1C" w14:textId="063AC17F" w:rsidR="004C2721" w:rsidRDefault="004C2721" w:rsidP="004C2721">
            <w:pPr>
              <w:pStyle w:val="ListParagraph"/>
              <w:numPr>
                <w:ilvl w:val="0"/>
                <w:numId w:val="2"/>
              </w:numPr>
              <w:rPr>
                <w:rFonts w:ascii="Calibri" w:hAnsi="Calibri"/>
                <w:szCs w:val="22"/>
              </w:rPr>
            </w:pPr>
            <w:r>
              <w:rPr>
                <w:rFonts w:ascii="Calibri" w:hAnsi="Calibri"/>
                <w:szCs w:val="22"/>
              </w:rPr>
              <w:t>Access is not safe</w:t>
            </w:r>
          </w:p>
          <w:p w14:paraId="791EBFBF" w14:textId="77777777" w:rsidR="004C2721" w:rsidRDefault="004C2721" w:rsidP="004C2721">
            <w:pPr>
              <w:pStyle w:val="ListParagraph"/>
              <w:numPr>
                <w:ilvl w:val="0"/>
                <w:numId w:val="2"/>
              </w:numPr>
              <w:rPr>
                <w:rFonts w:ascii="Calibri" w:hAnsi="Calibri"/>
                <w:szCs w:val="22"/>
              </w:rPr>
            </w:pPr>
            <w:r>
              <w:rPr>
                <w:rFonts w:ascii="Calibri" w:hAnsi="Calibri"/>
                <w:szCs w:val="22"/>
              </w:rPr>
              <w:t>Overlooking of neighbouring dwellings</w:t>
            </w:r>
          </w:p>
          <w:p w14:paraId="799381A9" w14:textId="5D42E519" w:rsidR="004C2721" w:rsidRDefault="004C2721" w:rsidP="004C2721">
            <w:pPr>
              <w:pStyle w:val="ListParagraph"/>
              <w:numPr>
                <w:ilvl w:val="0"/>
                <w:numId w:val="2"/>
              </w:numPr>
              <w:rPr>
                <w:rFonts w:ascii="Calibri" w:hAnsi="Calibri"/>
                <w:szCs w:val="22"/>
              </w:rPr>
            </w:pPr>
            <w:r>
              <w:rPr>
                <w:rFonts w:ascii="Calibri" w:hAnsi="Calibri"/>
                <w:szCs w:val="22"/>
              </w:rPr>
              <w:t>Ecology issues</w:t>
            </w:r>
          </w:p>
          <w:p w14:paraId="4B135EC0" w14:textId="77777777" w:rsidR="004C2721" w:rsidRDefault="004C2721" w:rsidP="004C2721">
            <w:pPr>
              <w:pStyle w:val="ListParagraph"/>
              <w:numPr>
                <w:ilvl w:val="0"/>
                <w:numId w:val="2"/>
              </w:numPr>
              <w:rPr>
                <w:rFonts w:ascii="Calibri" w:hAnsi="Calibri"/>
                <w:szCs w:val="22"/>
              </w:rPr>
            </w:pPr>
            <w:r>
              <w:rPr>
                <w:rFonts w:ascii="Calibri" w:hAnsi="Calibri"/>
                <w:szCs w:val="22"/>
              </w:rPr>
              <w:t>Land is owned by third party not applicant.</w:t>
            </w:r>
          </w:p>
          <w:p w14:paraId="01C01121" w14:textId="77777777" w:rsidR="004C2721" w:rsidRDefault="004C2721" w:rsidP="004C2721">
            <w:pPr>
              <w:pStyle w:val="ListParagraph"/>
              <w:numPr>
                <w:ilvl w:val="0"/>
                <w:numId w:val="2"/>
              </w:numPr>
              <w:rPr>
                <w:rFonts w:ascii="Calibri" w:hAnsi="Calibri"/>
                <w:szCs w:val="22"/>
              </w:rPr>
            </w:pPr>
            <w:r>
              <w:rPr>
                <w:rFonts w:ascii="Calibri" w:hAnsi="Calibri"/>
                <w:szCs w:val="22"/>
              </w:rPr>
              <w:t>Business is not serious</w:t>
            </w:r>
          </w:p>
          <w:p w14:paraId="3D761CE6" w14:textId="77777777" w:rsidR="004C2721" w:rsidRDefault="004C2721" w:rsidP="004C2721">
            <w:pPr>
              <w:pStyle w:val="ListParagraph"/>
              <w:numPr>
                <w:ilvl w:val="0"/>
                <w:numId w:val="2"/>
              </w:numPr>
              <w:rPr>
                <w:rFonts w:ascii="Calibri" w:hAnsi="Calibri"/>
                <w:szCs w:val="22"/>
              </w:rPr>
            </w:pPr>
            <w:r>
              <w:rPr>
                <w:rFonts w:ascii="Calibri" w:hAnsi="Calibri"/>
                <w:szCs w:val="22"/>
              </w:rPr>
              <w:t xml:space="preserve">Traffic concerns due to speed of cars on Preston Road. </w:t>
            </w:r>
          </w:p>
          <w:p w14:paraId="65F9C529" w14:textId="378A17FD" w:rsidR="004C2721" w:rsidRPr="004C2721" w:rsidRDefault="004C2721" w:rsidP="004C2721">
            <w:pPr>
              <w:pStyle w:val="ListParagraph"/>
              <w:numPr>
                <w:ilvl w:val="0"/>
                <w:numId w:val="2"/>
              </w:numPr>
              <w:rPr>
                <w:rFonts w:ascii="Calibri" w:hAnsi="Calibri"/>
                <w:szCs w:val="22"/>
              </w:rPr>
            </w:pPr>
            <w:r>
              <w:rPr>
                <w:rFonts w:ascii="Calibri" w:hAnsi="Calibri"/>
                <w:szCs w:val="22"/>
              </w:rPr>
              <w:t>There is no need for the holiday lodges or heliciculture business</w:t>
            </w:r>
          </w:p>
        </w:tc>
      </w:tr>
      <w:tr w:rsidR="003814F0" w:rsidRPr="003814F0" w14:paraId="5C146B3F"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971C161" w14:textId="77777777" w:rsidR="00C618DB" w:rsidRPr="003814F0" w:rsidRDefault="00C618DB">
            <w:pPr>
              <w:rPr>
                <w:rFonts w:ascii="Calibri" w:hAnsi="Calibri"/>
                <w:szCs w:val="22"/>
              </w:rPr>
            </w:pPr>
          </w:p>
        </w:tc>
      </w:tr>
      <w:tr w:rsidR="003814F0" w:rsidRPr="003814F0" w14:paraId="76F0E2F8"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66334E5" w14:textId="77777777" w:rsidR="00EC23C7" w:rsidRPr="003814F0" w:rsidRDefault="00EC23C7">
            <w:pPr>
              <w:rPr>
                <w:rFonts w:ascii="Calibri" w:hAnsi="Calibri"/>
                <w:b/>
                <w:szCs w:val="22"/>
              </w:rPr>
            </w:pPr>
            <w:r w:rsidRPr="003814F0">
              <w:rPr>
                <w:rFonts w:ascii="Calibri" w:hAnsi="Calibri"/>
                <w:b/>
                <w:szCs w:val="22"/>
              </w:rPr>
              <w:t>RELEVANT POLICIES:</w:t>
            </w:r>
          </w:p>
        </w:tc>
      </w:tr>
      <w:tr w:rsidR="003814F0" w:rsidRPr="003814F0" w14:paraId="2E5453F2"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24043A0" w14:textId="77777777" w:rsidR="00C618DB" w:rsidRPr="003814F0" w:rsidRDefault="00C618DB" w:rsidP="00A63D55">
            <w:pPr>
              <w:pStyle w:val="PLANNING"/>
              <w:rPr>
                <w:rFonts w:ascii="Calibri" w:hAnsi="Calibri"/>
                <w:b/>
                <w:bCs/>
                <w:szCs w:val="22"/>
              </w:rPr>
            </w:pPr>
            <w:proofErr w:type="spellStart"/>
            <w:r w:rsidRPr="003814F0">
              <w:rPr>
                <w:rFonts w:ascii="Calibri" w:hAnsi="Calibri"/>
                <w:b/>
                <w:bCs/>
                <w:szCs w:val="22"/>
              </w:rPr>
              <w:t>Ribble</w:t>
            </w:r>
            <w:proofErr w:type="spellEnd"/>
            <w:r w:rsidRPr="003814F0">
              <w:rPr>
                <w:rFonts w:ascii="Calibri" w:hAnsi="Calibri"/>
                <w:b/>
                <w:bCs/>
                <w:szCs w:val="22"/>
              </w:rPr>
              <w:t xml:space="preserve"> Valley Core Strategy:</w:t>
            </w:r>
          </w:p>
          <w:p w14:paraId="5E99ABFE" w14:textId="4E8DB5D3" w:rsidR="00C07550" w:rsidRPr="00C07550" w:rsidRDefault="00C07550" w:rsidP="004C2721">
            <w:pPr>
              <w:pStyle w:val="PLANNING"/>
              <w:numPr>
                <w:ilvl w:val="0"/>
                <w:numId w:val="10"/>
              </w:numPr>
              <w:rPr>
                <w:rFonts w:ascii="Calibri" w:hAnsi="Calibri"/>
                <w:bCs/>
                <w:szCs w:val="22"/>
              </w:rPr>
            </w:pPr>
            <w:r w:rsidRPr="00C07550">
              <w:rPr>
                <w:rFonts w:ascii="Calibri" w:hAnsi="Calibri"/>
                <w:bCs/>
                <w:szCs w:val="22"/>
              </w:rPr>
              <w:t>Key Statement DS1 – Development Strategy</w:t>
            </w:r>
          </w:p>
          <w:p w14:paraId="48682955" w14:textId="7CD9E75C" w:rsidR="00C07550" w:rsidRPr="00C07550" w:rsidRDefault="00C07550" w:rsidP="004C2721">
            <w:pPr>
              <w:pStyle w:val="PLANNING"/>
              <w:numPr>
                <w:ilvl w:val="0"/>
                <w:numId w:val="10"/>
              </w:numPr>
              <w:rPr>
                <w:rFonts w:ascii="Calibri" w:hAnsi="Calibri"/>
                <w:bCs/>
                <w:szCs w:val="22"/>
              </w:rPr>
            </w:pPr>
            <w:r w:rsidRPr="00C07550">
              <w:rPr>
                <w:rFonts w:ascii="Calibri" w:hAnsi="Calibri"/>
                <w:bCs/>
                <w:szCs w:val="22"/>
              </w:rPr>
              <w:t>Key Statement DS2 – Sustainable Development</w:t>
            </w:r>
          </w:p>
          <w:p w14:paraId="5F067798" w14:textId="1E2B43EF" w:rsidR="00C07550" w:rsidRPr="00C07550" w:rsidRDefault="00C07550" w:rsidP="004C2721">
            <w:pPr>
              <w:pStyle w:val="PLANNING"/>
              <w:numPr>
                <w:ilvl w:val="0"/>
                <w:numId w:val="10"/>
              </w:numPr>
              <w:rPr>
                <w:rFonts w:ascii="Calibri" w:hAnsi="Calibri"/>
                <w:bCs/>
                <w:szCs w:val="22"/>
              </w:rPr>
            </w:pPr>
            <w:r w:rsidRPr="00C07550">
              <w:rPr>
                <w:rFonts w:ascii="Calibri" w:hAnsi="Calibri"/>
                <w:bCs/>
                <w:szCs w:val="22"/>
              </w:rPr>
              <w:t>Key Statement DMI2 – Transport Considerations</w:t>
            </w:r>
          </w:p>
          <w:p w14:paraId="1626FAA2" w14:textId="07247F10" w:rsidR="00C07550" w:rsidRPr="00C07550" w:rsidRDefault="00C07550" w:rsidP="004C2721">
            <w:pPr>
              <w:pStyle w:val="PLANNING"/>
              <w:numPr>
                <w:ilvl w:val="0"/>
                <w:numId w:val="10"/>
              </w:numPr>
              <w:rPr>
                <w:rFonts w:ascii="Calibri" w:hAnsi="Calibri"/>
                <w:bCs/>
                <w:szCs w:val="22"/>
              </w:rPr>
            </w:pPr>
            <w:r w:rsidRPr="00C07550">
              <w:rPr>
                <w:rFonts w:ascii="Calibri" w:hAnsi="Calibri"/>
                <w:bCs/>
                <w:szCs w:val="22"/>
              </w:rPr>
              <w:t>Key Statement EC1 – Business and Employment Development</w:t>
            </w:r>
          </w:p>
          <w:p w14:paraId="7069C85A" w14:textId="360C0B91" w:rsidR="00C07550" w:rsidRPr="00C07550" w:rsidRDefault="00C07550" w:rsidP="004C2721">
            <w:pPr>
              <w:pStyle w:val="PLANNING"/>
              <w:numPr>
                <w:ilvl w:val="0"/>
                <w:numId w:val="10"/>
              </w:numPr>
              <w:rPr>
                <w:rFonts w:ascii="Calibri" w:hAnsi="Calibri"/>
                <w:bCs/>
                <w:szCs w:val="22"/>
              </w:rPr>
            </w:pPr>
            <w:r w:rsidRPr="00C07550">
              <w:rPr>
                <w:rFonts w:ascii="Calibri" w:hAnsi="Calibri"/>
                <w:bCs/>
                <w:szCs w:val="22"/>
              </w:rPr>
              <w:t>Key Statement EC3 – Visitor Economy</w:t>
            </w:r>
          </w:p>
          <w:p w14:paraId="25382B0B" w14:textId="77777777" w:rsidR="00C07550" w:rsidRPr="00C07550" w:rsidRDefault="00C07550" w:rsidP="00C07550">
            <w:pPr>
              <w:pStyle w:val="PLANNING"/>
              <w:rPr>
                <w:rFonts w:ascii="Calibri" w:hAnsi="Calibri"/>
                <w:bCs/>
                <w:szCs w:val="22"/>
              </w:rPr>
            </w:pPr>
          </w:p>
          <w:p w14:paraId="76D812B2" w14:textId="1FC3CFEA" w:rsidR="00C07550" w:rsidRPr="00C07550" w:rsidRDefault="00C07550" w:rsidP="004C2721">
            <w:pPr>
              <w:pStyle w:val="PLANNING"/>
              <w:numPr>
                <w:ilvl w:val="0"/>
                <w:numId w:val="10"/>
              </w:numPr>
              <w:rPr>
                <w:rFonts w:ascii="Calibri" w:hAnsi="Calibri"/>
                <w:bCs/>
                <w:szCs w:val="22"/>
              </w:rPr>
            </w:pPr>
            <w:r w:rsidRPr="00C07550">
              <w:rPr>
                <w:rFonts w:ascii="Calibri" w:hAnsi="Calibri"/>
                <w:bCs/>
                <w:szCs w:val="22"/>
              </w:rPr>
              <w:t>Policy DMG1 – General Considerations</w:t>
            </w:r>
          </w:p>
          <w:p w14:paraId="135AD28A" w14:textId="5A1CD929" w:rsidR="004C2721" w:rsidRDefault="00C07550" w:rsidP="004C2721">
            <w:pPr>
              <w:pStyle w:val="PLANNING"/>
              <w:numPr>
                <w:ilvl w:val="0"/>
                <w:numId w:val="10"/>
              </w:numPr>
              <w:rPr>
                <w:rFonts w:ascii="Calibri" w:hAnsi="Calibri"/>
                <w:bCs/>
                <w:szCs w:val="22"/>
              </w:rPr>
            </w:pPr>
            <w:r w:rsidRPr="00C07550">
              <w:rPr>
                <w:rFonts w:ascii="Calibri" w:hAnsi="Calibri"/>
                <w:bCs/>
                <w:szCs w:val="22"/>
              </w:rPr>
              <w:t>Policy DMG2 – Strategic Considerations</w:t>
            </w:r>
          </w:p>
          <w:p w14:paraId="1B63BE9D" w14:textId="1E4BB99F" w:rsidR="00C07550" w:rsidRPr="00C07550" w:rsidRDefault="00C07550" w:rsidP="004C2721">
            <w:pPr>
              <w:pStyle w:val="PLANNING"/>
              <w:numPr>
                <w:ilvl w:val="0"/>
                <w:numId w:val="10"/>
              </w:numPr>
              <w:rPr>
                <w:rFonts w:ascii="Calibri" w:hAnsi="Calibri"/>
                <w:bCs/>
                <w:szCs w:val="22"/>
              </w:rPr>
            </w:pPr>
            <w:r w:rsidRPr="00C07550">
              <w:rPr>
                <w:rFonts w:ascii="Calibri" w:hAnsi="Calibri"/>
                <w:bCs/>
                <w:szCs w:val="22"/>
              </w:rPr>
              <w:t>Policy DMG3 – Transport &amp; Mobility</w:t>
            </w:r>
          </w:p>
          <w:p w14:paraId="5C9444EE" w14:textId="13920508" w:rsidR="00C07550" w:rsidRPr="00C07550" w:rsidRDefault="00C07550" w:rsidP="004C2721">
            <w:pPr>
              <w:pStyle w:val="PLANNING"/>
              <w:numPr>
                <w:ilvl w:val="0"/>
                <w:numId w:val="10"/>
              </w:numPr>
              <w:rPr>
                <w:rFonts w:ascii="Calibri" w:hAnsi="Calibri"/>
                <w:bCs/>
                <w:szCs w:val="22"/>
              </w:rPr>
            </w:pPr>
            <w:r w:rsidRPr="00C07550">
              <w:rPr>
                <w:rFonts w:ascii="Calibri" w:hAnsi="Calibri"/>
                <w:bCs/>
                <w:szCs w:val="22"/>
              </w:rPr>
              <w:t>Policy DMH3 -Dwellings in the Open Countryside and AONB.</w:t>
            </w:r>
          </w:p>
          <w:p w14:paraId="3F254BA2" w14:textId="7D0A6A04" w:rsidR="00C07550" w:rsidRPr="00C07550" w:rsidRDefault="00C07550" w:rsidP="004C2721">
            <w:pPr>
              <w:pStyle w:val="PLANNING"/>
              <w:numPr>
                <w:ilvl w:val="0"/>
                <w:numId w:val="10"/>
              </w:numPr>
              <w:rPr>
                <w:rFonts w:ascii="Calibri" w:hAnsi="Calibri"/>
                <w:bCs/>
                <w:szCs w:val="22"/>
              </w:rPr>
            </w:pPr>
            <w:r w:rsidRPr="00C07550">
              <w:rPr>
                <w:rFonts w:ascii="Calibri" w:hAnsi="Calibri"/>
                <w:bCs/>
                <w:szCs w:val="22"/>
              </w:rPr>
              <w:t>Policy EN2 – Landscape</w:t>
            </w:r>
          </w:p>
          <w:p w14:paraId="14D35248" w14:textId="4CF20DDB" w:rsidR="00C07550" w:rsidRPr="00C07550" w:rsidRDefault="00C07550" w:rsidP="004C2721">
            <w:pPr>
              <w:pStyle w:val="PLANNING"/>
              <w:numPr>
                <w:ilvl w:val="0"/>
                <w:numId w:val="10"/>
              </w:numPr>
              <w:rPr>
                <w:rFonts w:ascii="Calibri" w:hAnsi="Calibri"/>
                <w:bCs/>
                <w:szCs w:val="22"/>
              </w:rPr>
            </w:pPr>
            <w:r w:rsidRPr="00C07550">
              <w:rPr>
                <w:rFonts w:ascii="Calibri" w:hAnsi="Calibri"/>
                <w:bCs/>
                <w:szCs w:val="22"/>
              </w:rPr>
              <w:t>Policy DME2 – Landscape &amp; Townscape Protection</w:t>
            </w:r>
          </w:p>
          <w:p w14:paraId="5C522C11" w14:textId="435414A6" w:rsidR="004C2721" w:rsidRDefault="00C07550" w:rsidP="004C2721">
            <w:pPr>
              <w:pStyle w:val="PLANNING"/>
              <w:numPr>
                <w:ilvl w:val="0"/>
                <w:numId w:val="9"/>
              </w:numPr>
              <w:rPr>
                <w:rFonts w:ascii="Calibri" w:hAnsi="Calibri"/>
                <w:bCs/>
                <w:szCs w:val="22"/>
              </w:rPr>
            </w:pPr>
            <w:r w:rsidRPr="00C07550">
              <w:rPr>
                <w:rFonts w:ascii="Calibri" w:hAnsi="Calibri"/>
                <w:bCs/>
                <w:szCs w:val="22"/>
              </w:rPr>
              <w:t>Policy DMB3 – Recreation and Tourism Development.</w:t>
            </w:r>
          </w:p>
          <w:p w14:paraId="05FD16C9" w14:textId="00F1EE5E" w:rsidR="004C2721" w:rsidRDefault="00C07550" w:rsidP="004C2721">
            <w:pPr>
              <w:pStyle w:val="PLANNING"/>
              <w:numPr>
                <w:ilvl w:val="0"/>
                <w:numId w:val="8"/>
              </w:numPr>
              <w:rPr>
                <w:rFonts w:ascii="Calibri" w:hAnsi="Calibri"/>
                <w:bCs/>
                <w:szCs w:val="22"/>
              </w:rPr>
            </w:pPr>
            <w:r w:rsidRPr="00C07550">
              <w:rPr>
                <w:rFonts w:ascii="Calibri" w:hAnsi="Calibri"/>
                <w:bCs/>
                <w:szCs w:val="22"/>
              </w:rPr>
              <w:t>Policy DMB1 – Supporting Business Growth and Local Economy</w:t>
            </w:r>
          </w:p>
          <w:p w14:paraId="41A99BB9" w14:textId="723C14F6" w:rsidR="004C2721" w:rsidRPr="00C07550" w:rsidRDefault="004C2721" w:rsidP="004C2721">
            <w:pPr>
              <w:pStyle w:val="PLANNING"/>
              <w:numPr>
                <w:ilvl w:val="0"/>
                <w:numId w:val="6"/>
              </w:numPr>
              <w:rPr>
                <w:rFonts w:ascii="Calibri" w:hAnsi="Calibri"/>
                <w:bCs/>
                <w:szCs w:val="22"/>
              </w:rPr>
            </w:pPr>
            <w:r>
              <w:rPr>
                <w:rFonts w:ascii="Calibri" w:hAnsi="Calibri"/>
                <w:bCs/>
                <w:szCs w:val="22"/>
              </w:rPr>
              <w:t>Policy DME6 – Water Management</w:t>
            </w:r>
          </w:p>
          <w:p w14:paraId="7CB7B2D3" w14:textId="3D974DC3" w:rsidR="001072AD" w:rsidRPr="00C07550" w:rsidRDefault="00C07550" w:rsidP="00C07550">
            <w:pPr>
              <w:pStyle w:val="PLANNING"/>
              <w:rPr>
                <w:rFonts w:ascii="Calibri" w:hAnsi="Calibri"/>
                <w:bCs/>
                <w:szCs w:val="22"/>
              </w:rPr>
            </w:pPr>
            <w:r w:rsidRPr="00C07550">
              <w:rPr>
                <w:rFonts w:ascii="Calibri" w:hAnsi="Calibri"/>
                <w:bCs/>
                <w:szCs w:val="22"/>
              </w:rPr>
              <w:lastRenderedPageBreak/>
              <w:t>National Planning Policy Framework (NPPF)</w:t>
            </w:r>
          </w:p>
        </w:tc>
      </w:tr>
      <w:tr w:rsidR="003814F0" w:rsidRPr="003814F0" w14:paraId="4EBCFD95"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47CCD41" w14:textId="16CD0D87" w:rsidR="007341FA" w:rsidRPr="007341FA" w:rsidRDefault="00EA09F9" w:rsidP="007341FA">
            <w:pPr>
              <w:pStyle w:val="Header"/>
              <w:tabs>
                <w:tab w:val="clear" w:pos="4153"/>
                <w:tab w:val="clear" w:pos="8306"/>
              </w:tabs>
              <w:jc w:val="both"/>
              <w:rPr>
                <w:rFonts w:ascii="Calibri" w:hAnsi="Calibri"/>
                <w:b/>
                <w:szCs w:val="22"/>
              </w:rPr>
            </w:pPr>
            <w:r w:rsidRPr="003814F0">
              <w:rPr>
                <w:rFonts w:ascii="Calibri" w:hAnsi="Calibri"/>
                <w:b/>
                <w:szCs w:val="22"/>
              </w:rPr>
              <w:lastRenderedPageBreak/>
              <w:t>Description of Propos</w:t>
            </w:r>
            <w:r w:rsidR="00331377">
              <w:rPr>
                <w:rFonts w:ascii="Calibri" w:hAnsi="Calibri"/>
                <w:b/>
                <w:szCs w:val="22"/>
              </w:rPr>
              <w:t>al</w:t>
            </w:r>
          </w:p>
          <w:p w14:paraId="3EDE9FFA" w14:textId="78880FA4" w:rsidR="00331377" w:rsidRDefault="007341FA" w:rsidP="007341FA">
            <w:pPr>
              <w:pStyle w:val="Header"/>
              <w:tabs>
                <w:tab w:val="clear" w:pos="4153"/>
                <w:tab w:val="clear" w:pos="8306"/>
              </w:tabs>
              <w:jc w:val="both"/>
              <w:rPr>
                <w:rFonts w:ascii="Calibri" w:hAnsi="Calibri"/>
                <w:bCs/>
                <w:szCs w:val="22"/>
              </w:rPr>
            </w:pPr>
            <w:r w:rsidRPr="007341FA">
              <w:rPr>
                <w:rFonts w:ascii="Calibri" w:hAnsi="Calibri"/>
                <w:bCs/>
                <w:szCs w:val="22"/>
              </w:rPr>
              <w:t xml:space="preserve">The development proposes the change of use of land to be used for heliciculture which involves the installation of ground level breeding pens. The development also proposes the erection of a two-storey building providing a hibernation unit as well as space for demonstrations and office/storage space. In conjunction with the snail farm the development also proposes the erection of up to six holiday </w:t>
            </w:r>
            <w:r>
              <w:rPr>
                <w:rFonts w:ascii="Calibri" w:hAnsi="Calibri"/>
                <w:bCs/>
                <w:szCs w:val="22"/>
              </w:rPr>
              <w:t>cabins.</w:t>
            </w:r>
          </w:p>
          <w:p w14:paraId="7DAC1C0C" w14:textId="7440AE9C" w:rsidR="008A5DF6" w:rsidRPr="00331377" w:rsidRDefault="008A5DF6" w:rsidP="007B06E1">
            <w:pPr>
              <w:pStyle w:val="Header"/>
              <w:tabs>
                <w:tab w:val="clear" w:pos="4153"/>
                <w:tab w:val="clear" w:pos="8306"/>
              </w:tabs>
              <w:jc w:val="both"/>
              <w:rPr>
                <w:rFonts w:ascii="Calibri" w:hAnsi="Calibri"/>
                <w:b/>
                <w:szCs w:val="22"/>
              </w:rPr>
            </w:pPr>
          </w:p>
        </w:tc>
      </w:tr>
      <w:tr w:rsidR="003814F0" w:rsidRPr="003814F0" w14:paraId="0ABD03CA"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3591578" w14:textId="77777777" w:rsidR="006C2BFA" w:rsidRPr="003814F0" w:rsidRDefault="006C2BFA" w:rsidP="006C2BFA">
            <w:pPr>
              <w:pStyle w:val="Header"/>
              <w:tabs>
                <w:tab w:val="clear" w:pos="4153"/>
                <w:tab w:val="clear" w:pos="8306"/>
              </w:tabs>
              <w:contextualSpacing/>
              <w:jc w:val="both"/>
              <w:rPr>
                <w:rFonts w:ascii="Calibri" w:hAnsi="Calibri"/>
                <w:b/>
                <w:szCs w:val="22"/>
              </w:rPr>
            </w:pPr>
            <w:r w:rsidRPr="003814F0">
              <w:rPr>
                <w:rFonts w:ascii="Calibri" w:hAnsi="Calibri"/>
                <w:b/>
                <w:szCs w:val="22"/>
              </w:rPr>
              <w:t>Site Location</w:t>
            </w:r>
            <w:r w:rsidR="00EA09F9" w:rsidRPr="003814F0">
              <w:rPr>
                <w:rFonts w:ascii="Calibri" w:hAnsi="Calibri"/>
                <w:b/>
                <w:szCs w:val="22"/>
              </w:rPr>
              <w:t>/Address</w:t>
            </w:r>
            <w:r w:rsidRPr="003814F0">
              <w:rPr>
                <w:rFonts w:ascii="Calibri" w:hAnsi="Calibri"/>
                <w:b/>
                <w:szCs w:val="22"/>
              </w:rPr>
              <w:t>:</w:t>
            </w:r>
          </w:p>
          <w:p w14:paraId="4B997C5A" w14:textId="3186A0E6" w:rsidR="007E0D23" w:rsidRDefault="007E0D23" w:rsidP="006C2BFA">
            <w:pPr>
              <w:pStyle w:val="Header"/>
              <w:tabs>
                <w:tab w:val="clear" w:pos="4153"/>
                <w:tab w:val="clear" w:pos="8306"/>
              </w:tabs>
              <w:contextualSpacing/>
              <w:jc w:val="both"/>
              <w:rPr>
                <w:rFonts w:ascii="Calibri" w:hAnsi="Calibri"/>
                <w:b/>
                <w:szCs w:val="22"/>
              </w:rPr>
            </w:pPr>
          </w:p>
          <w:p w14:paraId="14D76C9A" w14:textId="276E09A4" w:rsidR="00077469" w:rsidRDefault="00077469" w:rsidP="006C2BFA">
            <w:pPr>
              <w:pStyle w:val="Header"/>
              <w:tabs>
                <w:tab w:val="clear" w:pos="4153"/>
                <w:tab w:val="clear" w:pos="8306"/>
              </w:tabs>
              <w:contextualSpacing/>
              <w:jc w:val="both"/>
              <w:rPr>
                <w:rFonts w:ascii="Calibri" w:hAnsi="Calibri"/>
                <w:b/>
                <w:szCs w:val="22"/>
              </w:rPr>
            </w:pPr>
          </w:p>
          <w:p w14:paraId="4374AD2C" w14:textId="03881173" w:rsidR="00077469" w:rsidRDefault="00077469" w:rsidP="006C2BFA">
            <w:pPr>
              <w:pStyle w:val="Header"/>
              <w:tabs>
                <w:tab w:val="clear" w:pos="4153"/>
                <w:tab w:val="clear" w:pos="8306"/>
              </w:tabs>
              <w:contextualSpacing/>
              <w:jc w:val="both"/>
              <w:rPr>
                <w:rFonts w:ascii="Calibri" w:hAnsi="Calibri"/>
                <w:bCs/>
                <w:szCs w:val="22"/>
              </w:rPr>
            </w:pPr>
            <w:r w:rsidRPr="00077469">
              <w:rPr>
                <w:rFonts w:ascii="Calibri" w:hAnsi="Calibri"/>
                <w:bCs/>
                <w:szCs w:val="22"/>
              </w:rPr>
              <w:t xml:space="preserve">The proposed development site relates to land off Preston Road, Ribchester. The site is access off Preston Road between New House Farm and land to the East of Pendle View. The development site has a site area oof 6630 square metres and is currently used for agricultural purposes. </w:t>
            </w:r>
          </w:p>
          <w:p w14:paraId="16121CDB" w14:textId="4FE9BA40" w:rsidR="00077469" w:rsidRDefault="00077469" w:rsidP="006C2BFA">
            <w:pPr>
              <w:pStyle w:val="Header"/>
              <w:tabs>
                <w:tab w:val="clear" w:pos="4153"/>
                <w:tab w:val="clear" w:pos="8306"/>
              </w:tabs>
              <w:contextualSpacing/>
              <w:jc w:val="both"/>
              <w:rPr>
                <w:rFonts w:ascii="Calibri" w:hAnsi="Calibri"/>
                <w:bCs/>
                <w:szCs w:val="22"/>
              </w:rPr>
            </w:pPr>
          </w:p>
          <w:p w14:paraId="549B0809" w14:textId="1211775C" w:rsidR="00077469" w:rsidRPr="00077469" w:rsidRDefault="00077469" w:rsidP="006C2BFA">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site falls within Flood Zones 2 and 3 and the north of the site borders </w:t>
            </w:r>
            <w:proofErr w:type="spellStart"/>
            <w:r>
              <w:rPr>
                <w:rFonts w:ascii="Calibri" w:hAnsi="Calibri"/>
                <w:bCs/>
                <w:szCs w:val="22"/>
              </w:rPr>
              <w:t>Boyces</w:t>
            </w:r>
            <w:proofErr w:type="spellEnd"/>
            <w:r>
              <w:rPr>
                <w:rFonts w:ascii="Calibri" w:hAnsi="Calibri"/>
                <w:bCs/>
                <w:szCs w:val="22"/>
              </w:rPr>
              <w:t xml:space="preserve"> Brook. FP 49 is also adjacent to the site. </w:t>
            </w:r>
          </w:p>
          <w:p w14:paraId="0D4E2A64" w14:textId="77777777" w:rsidR="00E93319" w:rsidRPr="003814F0" w:rsidRDefault="00E93319" w:rsidP="007341FA">
            <w:pPr>
              <w:pStyle w:val="Header"/>
              <w:tabs>
                <w:tab w:val="clear" w:pos="4153"/>
                <w:tab w:val="clear" w:pos="8306"/>
              </w:tabs>
              <w:contextualSpacing/>
              <w:jc w:val="both"/>
              <w:rPr>
                <w:rFonts w:ascii="Calibri" w:hAnsi="Calibri"/>
                <w:b/>
                <w:szCs w:val="22"/>
              </w:rPr>
            </w:pPr>
          </w:p>
        </w:tc>
      </w:tr>
      <w:tr w:rsidR="003814F0" w:rsidRPr="003814F0" w14:paraId="68382A6E" w14:textId="77777777" w:rsidTr="00C42809">
        <w:trPr>
          <w:trHeight w:val="4186"/>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1C154A" w14:textId="71872C83" w:rsidR="00EA09F9" w:rsidRPr="007341FA" w:rsidRDefault="00DA6104" w:rsidP="00EA09F9">
            <w:pPr>
              <w:pStyle w:val="Header"/>
              <w:tabs>
                <w:tab w:val="clear" w:pos="4153"/>
                <w:tab w:val="clear" w:pos="8306"/>
              </w:tabs>
              <w:contextualSpacing/>
              <w:jc w:val="both"/>
              <w:rPr>
                <w:rFonts w:ascii="Calibri" w:hAnsi="Calibri"/>
                <w:bCs/>
                <w:szCs w:val="22"/>
              </w:rPr>
            </w:pPr>
            <w:r w:rsidRPr="007341FA">
              <w:rPr>
                <w:rFonts w:ascii="Calibri" w:hAnsi="Calibri"/>
                <w:bCs/>
                <w:szCs w:val="22"/>
              </w:rPr>
              <w:t>Assessment</w:t>
            </w:r>
            <w:r w:rsidR="007341FA" w:rsidRPr="007341FA">
              <w:rPr>
                <w:rFonts w:ascii="Calibri" w:hAnsi="Calibri"/>
                <w:bCs/>
                <w:szCs w:val="22"/>
              </w:rPr>
              <w:t xml:space="preserve"> of the proposed development</w:t>
            </w:r>
            <w:r w:rsidRPr="007341FA">
              <w:rPr>
                <w:rFonts w:ascii="Calibri" w:hAnsi="Calibri"/>
                <w:bCs/>
                <w:szCs w:val="22"/>
              </w:rPr>
              <w:t>:</w:t>
            </w:r>
          </w:p>
          <w:p w14:paraId="1A7B77F0" w14:textId="0DB4FAA6" w:rsidR="00DA6104" w:rsidRDefault="00DA6104" w:rsidP="00EA09F9">
            <w:pPr>
              <w:pStyle w:val="Header"/>
              <w:tabs>
                <w:tab w:val="clear" w:pos="4153"/>
                <w:tab w:val="clear" w:pos="8306"/>
              </w:tabs>
              <w:contextualSpacing/>
              <w:jc w:val="both"/>
              <w:rPr>
                <w:rFonts w:ascii="Calibri" w:hAnsi="Calibri"/>
                <w:b/>
                <w:szCs w:val="22"/>
              </w:rPr>
            </w:pPr>
          </w:p>
          <w:p w14:paraId="73005837" w14:textId="3B8010EF" w:rsidR="00DA6104" w:rsidRPr="007341FA" w:rsidRDefault="00DA6104" w:rsidP="00EA09F9">
            <w:pPr>
              <w:pStyle w:val="Header"/>
              <w:tabs>
                <w:tab w:val="clear" w:pos="4153"/>
                <w:tab w:val="clear" w:pos="8306"/>
              </w:tabs>
              <w:contextualSpacing/>
              <w:jc w:val="both"/>
              <w:rPr>
                <w:rFonts w:ascii="Calibri" w:hAnsi="Calibri"/>
                <w:b/>
                <w:szCs w:val="22"/>
              </w:rPr>
            </w:pPr>
            <w:r w:rsidRPr="007341FA">
              <w:rPr>
                <w:rFonts w:ascii="Calibri" w:hAnsi="Calibri"/>
                <w:b/>
                <w:szCs w:val="22"/>
              </w:rPr>
              <w:t>Proposed building for heliciculture:</w:t>
            </w:r>
          </w:p>
          <w:p w14:paraId="2A92F513" w14:textId="62D0A9B3" w:rsidR="00DA6104" w:rsidRPr="00DA6104" w:rsidRDefault="00DA6104" w:rsidP="00EA09F9">
            <w:pPr>
              <w:pStyle w:val="Header"/>
              <w:tabs>
                <w:tab w:val="clear" w:pos="4153"/>
                <w:tab w:val="clear" w:pos="8306"/>
              </w:tabs>
              <w:contextualSpacing/>
              <w:jc w:val="both"/>
              <w:rPr>
                <w:rFonts w:ascii="Calibri" w:hAnsi="Calibri"/>
                <w:bCs/>
                <w:szCs w:val="22"/>
              </w:rPr>
            </w:pPr>
          </w:p>
          <w:p w14:paraId="7A0B2306" w14:textId="67BCF119" w:rsidR="00DA6104" w:rsidRPr="00DA6104" w:rsidRDefault="00DA6104" w:rsidP="00EA09F9">
            <w:pPr>
              <w:pStyle w:val="Header"/>
              <w:tabs>
                <w:tab w:val="clear" w:pos="4153"/>
                <w:tab w:val="clear" w:pos="8306"/>
              </w:tabs>
              <w:contextualSpacing/>
              <w:jc w:val="both"/>
              <w:rPr>
                <w:rFonts w:ascii="Calibri" w:hAnsi="Calibri"/>
                <w:bCs/>
                <w:szCs w:val="22"/>
              </w:rPr>
            </w:pPr>
            <w:r w:rsidRPr="00DA6104">
              <w:rPr>
                <w:rFonts w:ascii="Calibri" w:hAnsi="Calibri"/>
                <w:bCs/>
                <w:szCs w:val="22"/>
              </w:rPr>
              <w:t>The proposed building would serve the proposed heliciculture business and would provide internal space for displays, demonstrations and lectures as well additional space required by the business.</w:t>
            </w:r>
          </w:p>
          <w:p w14:paraId="2B446B92" w14:textId="77777777" w:rsidR="00542C1D" w:rsidRPr="00DA6104" w:rsidRDefault="00542C1D" w:rsidP="00542C1D">
            <w:pPr>
              <w:pStyle w:val="Header"/>
              <w:contextualSpacing/>
              <w:jc w:val="both"/>
              <w:rPr>
                <w:rFonts w:ascii="Calibri" w:hAnsi="Calibri"/>
                <w:bCs/>
                <w:szCs w:val="22"/>
              </w:rPr>
            </w:pPr>
            <w:r w:rsidRPr="00DA6104">
              <w:rPr>
                <w:rFonts w:ascii="Calibri" w:hAnsi="Calibri"/>
                <w:bCs/>
                <w:szCs w:val="22"/>
              </w:rPr>
              <w:t>displays, demonstrations and lectures as well additional space required by the business.</w:t>
            </w:r>
          </w:p>
          <w:p w14:paraId="7ADF917C" w14:textId="77777777" w:rsidR="00542C1D" w:rsidRPr="00DA6104" w:rsidRDefault="00542C1D" w:rsidP="00542C1D">
            <w:pPr>
              <w:pStyle w:val="Header"/>
              <w:contextualSpacing/>
              <w:jc w:val="both"/>
              <w:rPr>
                <w:rFonts w:ascii="Calibri" w:hAnsi="Calibri"/>
                <w:bCs/>
                <w:szCs w:val="22"/>
              </w:rPr>
            </w:pPr>
          </w:p>
          <w:p w14:paraId="6DDD2CE4" w14:textId="77777777" w:rsidR="00542C1D" w:rsidRPr="00DA6104" w:rsidRDefault="00542C1D" w:rsidP="00542C1D">
            <w:pPr>
              <w:pStyle w:val="Header"/>
              <w:contextualSpacing/>
              <w:jc w:val="both"/>
              <w:rPr>
                <w:rFonts w:ascii="Calibri" w:hAnsi="Calibri"/>
                <w:bCs/>
                <w:szCs w:val="22"/>
              </w:rPr>
            </w:pPr>
            <w:r w:rsidRPr="00DA6104">
              <w:rPr>
                <w:rFonts w:ascii="Calibri" w:hAnsi="Calibri"/>
                <w:bCs/>
                <w:szCs w:val="22"/>
              </w:rPr>
              <w:t>DMG2 of the Core Strategy considered that within tier 2 villages and outside defined settlements area of development must meet at least one of the following considerations</w:t>
            </w:r>
          </w:p>
          <w:p w14:paraId="591027EE" w14:textId="77777777" w:rsidR="00542C1D" w:rsidRPr="00DA6104" w:rsidRDefault="00542C1D" w:rsidP="00542C1D">
            <w:pPr>
              <w:pStyle w:val="Header"/>
              <w:contextualSpacing/>
              <w:jc w:val="both"/>
              <w:rPr>
                <w:rFonts w:ascii="Calibri" w:hAnsi="Calibri"/>
                <w:bCs/>
                <w:szCs w:val="22"/>
              </w:rPr>
            </w:pPr>
          </w:p>
          <w:p w14:paraId="5BD8AE1A" w14:textId="77777777" w:rsidR="00542C1D" w:rsidRPr="00DA6104" w:rsidRDefault="00542C1D" w:rsidP="00542C1D">
            <w:pPr>
              <w:pStyle w:val="Header"/>
              <w:contextualSpacing/>
              <w:jc w:val="both"/>
              <w:rPr>
                <w:rFonts w:ascii="Calibri" w:hAnsi="Calibri"/>
                <w:bCs/>
                <w:szCs w:val="22"/>
              </w:rPr>
            </w:pPr>
            <w:r w:rsidRPr="00DA6104">
              <w:rPr>
                <w:rFonts w:ascii="Calibri" w:hAnsi="Calibri"/>
                <w:bCs/>
                <w:szCs w:val="22"/>
              </w:rPr>
              <w:t xml:space="preserve">1. The development should be essential to the local economy or social </w:t>
            </w:r>
            <w:proofErr w:type="spellStart"/>
            <w:r w:rsidRPr="00DA6104">
              <w:rPr>
                <w:rFonts w:ascii="Calibri" w:hAnsi="Calibri"/>
                <w:bCs/>
                <w:szCs w:val="22"/>
              </w:rPr>
              <w:t>well being</w:t>
            </w:r>
            <w:proofErr w:type="spellEnd"/>
            <w:r w:rsidRPr="00DA6104">
              <w:rPr>
                <w:rFonts w:ascii="Calibri" w:hAnsi="Calibri"/>
                <w:bCs/>
                <w:szCs w:val="22"/>
              </w:rPr>
              <w:t xml:space="preserve"> of the area.</w:t>
            </w:r>
          </w:p>
          <w:p w14:paraId="229BF0B7" w14:textId="77777777" w:rsidR="00542C1D" w:rsidRPr="00DA6104" w:rsidRDefault="00542C1D" w:rsidP="00542C1D">
            <w:pPr>
              <w:pStyle w:val="Header"/>
              <w:contextualSpacing/>
              <w:jc w:val="both"/>
              <w:rPr>
                <w:rFonts w:ascii="Calibri" w:hAnsi="Calibri"/>
                <w:bCs/>
                <w:szCs w:val="22"/>
              </w:rPr>
            </w:pPr>
            <w:r w:rsidRPr="00DA6104">
              <w:rPr>
                <w:rFonts w:ascii="Calibri" w:hAnsi="Calibri"/>
                <w:bCs/>
                <w:szCs w:val="22"/>
              </w:rPr>
              <w:t>2. The development is needed for the purposes of forestry or agriculture.</w:t>
            </w:r>
          </w:p>
          <w:p w14:paraId="536E6B14" w14:textId="77777777" w:rsidR="00542C1D" w:rsidRPr="00DA6104" w:rsidRDefault="00542C1D" w:rsidP="00542C1D">
            <w:pPr>
              <w:pStyle w:val="Header"/>
              <w:contextualSpacing/>
              <w:jc w:val="both"/>
              <w:rPr>
                <w:rFonts w:ascii="Calibri" w:hAnsi="Calibri"/>
                <w:bCs/>
                <w:szCs w:val="22"/>
              </w:rPr>
            </w:pPr>
            <w:r w:rsidRPr="00DA6104">
              <w:rPr>
                <w:rFonts w:ascii="Calibri" w:hAnsi="Calibri"/>
                <w:bCs/>
                <w:szCs w:val="22"/>
              </w:rPr>
              <w:t>3. The development is for local needs housing which meets an identified need and is secured as such.</w:t>
            </w:r>
          </w:p>
          <w:p w14:paraId="4E0ECCDC" w14:textId="77777777" w:rsidR="00542C1D" w:rsidRPr="00DA6104" w:rsidRDefault="00542C1D" w:rsidP="00542C1D">
            <w:pPr>
              <w:pStyle w:val="Header"/>
              <w:contextualSpacing/>
              <w:jc w:val="both"/>
              <w:rPr>
                <w:rFonts w:ascii="Calibri" w:hAnsi="Calibri"/>
                <w:bCs/>
                <w:szCs w:val="22"/>
              </w:rPr>
            </w:pPr>
            <w:r w:rsidRPr="00DA6104">
              <w:rPr>
                <w:rFonts w:ascii="Calibri" w:hAnsi="Calibri"/>
                <w:bCs/>
                <w:szCs w:val="22"/>
              </w:rPr>
              <w:t>4. The development is for small scale tourism or recreational developments appropriate to a rural area.</w:t>
            </w:r>
          </w:p>
          <w:p w14:paraId="28D5F1A9" w14:textId="77777777" w:rsidR="00542C1D" w:rsidRPr="00DA6104" w:rsidRDefault="00542C1D" w:rsidP="00542C1D">
            <w:pPr>
              <w:pStyle w:val="Header"/>
              <w:contextualSpacing/>
              <w:jc w:val="both"/>
              <w:rPr>
                <w:rFonts w:ascii="Calibri" w:hAnsi="Calibri"/>
                <w:bCs/>
                <w:szCs w:val="22"/>
              </w:rPr>
            </w:pPr>
            <w:r w:rsidRPr="00DA6104">
              <w:rPr>
                <w:rFonts w:ascii="Calibri" w:hAnsi="Calibri"/>
                <w:bCs/>
                <w:szCs w:val="22"/>
              </w:rPr>
              <w:t>5. The development is for small-scale uses appropriate to a rural area where a local need or benefit can be demonstrated.</w:t>
            </w:r>
          </w:p>
          <w:p w14:paraId="32A49CCA" w14:textId="77777777" w:rsidR="00542C1D" w:rsidRPr="00DA6104" w:rsidRDefault="00542C1D" w:rsidP="00542C1D">
            <w:pPr>
              <w:pStyle w:val="Header"/>
              <w:contextualSpacing/>
              <w:jc w:val="both"/>
              <w:rPr>
                <w:rFonts w:ascii="Calibri" w:hAnsi="Calibri"/>
                <w:bCs/>
                <w:szCs w:val="22"/>
              </w:rPr>
            </w:pPr>
            <w:r w:rsidRPr="00DA6104">
              <w:rPr>
                <w:rFonts w:ascii="Calibri" w:hAnsi="Calibri"/>
                <w:bCs/>
                <w:szCs w:val="22"/>
              </w:rPr>
              <w:t>6. The development is compatible with the enterprise zone designation.</w:t>
            </w:r>
          </w:p>
          <w:p w14:paraId="701FB44B" w14:textId="77777777" w:rsidR="00542C1D" w:rsidRPr="00DA6104" w:rsidRDefault="00542C1D" w:rsidP="00542C1D">
            <w:pPr>
              <w:pStyle w:val="Header"/>
              <w:contextualSpacing/>
              <w:jc w:val="both"/>
              <w:rPr>
                <w:rFonts w:ascii="Calibri" w:hAnsi="Calibri"/>
                <w:bCs/>
                <w:szCs w:val="22"/>
              </w:rPr>
            </w:pPr>
          </w:p>
          <w:p w14:paraId="0B5482F5" w14:textId="77777777" w:rsidR="00542C1D" w:rsidRPr="00DA6104" w:rsidRDefault="00542C1D" w:rsidP="00542C1D">
            <w:pPr>
              <w:pStyle w:val="Header"/>
              <w:contextualSpacing/>
              <w:jc w:val="both"/>
              <w:rPr>
                <w:rFonts w:ascii="Calibri" w:hAnsi="Calibri"/>
                <w:bCs/>
                <w:szCs w:val="22"/>
              </w:rPr>
            </w:pPr>
            <w:r w:rsidRPr="00DA6104">
              <w:rPr>
                <w:rFonts w:ascii="Calibri" w:hAnsi="Calibri"/>
                <w:bCs/>
                <w:szCs w:val="22"/>
              </w:rPr>
              <w:t>The proposed development relates to a proposed small-scale tourism development which would run educational courses for the local community as well as other visitors that want to visit the site as such it is considered that as the proposed building relates to a small-scale tourism use in principle the erection of a building is acceptable.</w:t>
            </w:r>
          </w:p>
          <w:p w14:paraId="44309F16" w14:textId="77777777" w:rsidR="00542C1D" w:rsidRPr="00DA6104" w:rsidRDefault="00542C1D" w:rsidP="00542C1D">
            <w:pPr>
              <w:pStyle w:val="Header"/>
              <w:contextualSpacing/>
              <w:jc w:val="both"/>
              <w:rPr>
                <w:rFonts w:ascii="Calibri" w:hAnsi="Calibri"/>
                <w:bCs/>
                <w:szCs w:val="22"/>
              </w:rPr>
            </w:pPr>
          </w:p>
          <w:p w14:paraId="11698271" w14:textId="2F6813A8" w:rsidR="007E0D23" w:rsidRPr="00DA6104" w:rsidRDefault="00542C1D" w:rsidP="00542C1D">
            <w:pPr>
              <w:pStyle w:val="Header"/>
              <w:tabs>
                <w:tab w:val="clear" w:pos="4153"/>
                <w:tab w:val="clear" w:pos="8306"/>
              </w:tabs>
              <w:contextualSpacing/>
              <w:jc w:val="both"/>
              <w:rPr>
                <w:rFonts w:ascii="Calibri" w:hAnsi="Calibri"/>
                <w:bCs/>
                <w:szCs w:val="22"/>
              </w:rPr>
            </w:pPr>
            <w:r w:rsidRPr="00DA6104">
              <w:rPr>
                <w:rFonts w:ascii="Calibri" w:hAnsi="Calibri"/>
                <w:bCs/>
                <w:szCs w:val="22"/>
              </w:rPr>
              <w:t xml:space="preserve">Within the open countryside development will be required to be in keeping with the character of the landscape and acknowledge the special qualities of the area by virtue of its size, design, use of materials, </w:t>
            </w:r>
            <w:proofErr w:type="gramStart"/>
            <w:r w:rsidRPr="00DA6104">
              <w:rPr>
                <w:rFonts w:ascii="Calibri" w:hAnsi="Calibri"/>
                <w:bCs/>
                <w:szCs w:val="22"/>
              </w:rPr>
              <w:t>landscaping</w:t>
            </w:r>
            <w:proofErr w:type="gramEnd"/>
            <w:r w:rsidRPr="00DA6104">
              <w:rPr>
                <w:rFonts w:ascii="Calibri" w:hAnsi="Calibri"/>
                <w:bCs/>
                <w:szCs w:val="22"/>
              </w:rPr>
              <w:t xml:space="preserve"> and siting. </w:t>
            </w:r>
            <w:r w:rsidR="00DA6104" w:rsidRPr="00DA6104">
              <w:rPr>
                <w:rFonts w:ascii="Calibri" w:hAnsi="Calibri"/>
                <w:bCs/>
                <w:szCs w:val="22"/>
              </w:rPr>
              <w:t xml:space="preserve">The proposed building will form an ‘L’ shape and will have a maximum length and width of 30m x 22.7m. The building will have a pitched roof measuring 4.6m at the eaves and 5.3m at the ridge. The building will have </w:t>
            </w:r>
            <w:proofErr w:type="gramStart"/>
            <w:r w:rsidR="00DA6104" w:rsidRPr="00DA6104">
              <w:rPr>
                <w:rFonts w:ascii="Calibri" w:hAnsi="Calibri"/>
                <w:bCs/>
                <w:szCs w:val="22"/>
              </w:rPr>
              <w:t>stone built</w:t>
            </w:r>
            <w:proofErr w:type="gramEnd"/>
            <w:r w:rsidR="00DA6104" w:rsidRPr="00DA6104">
              <w:rPr>
                <w:rFonts w:ascii="Calibri" w:hAnsi="Calibri"/>
                <w:bCs/>
                <w:szCs w:val="22"/>
              </w:rPr>
              <w:t xml:space="preserve"> dwarf walls with juniper green steel cladding above and the roof will be surfaced with Goosewing grey roof sheeting. The proposed building will be sited approximately 100m, therefore the building would not </w:t>
            </w:r>
            <w:r w:rsidR="00DA3111" w:rsidRPr="00DA6104">
              <w:rPr>
                <w:rFonts w:ascii="Calibri" w:hAnsi="Calibri"/>
                <w:bCs/>
                <w:szCs w:val="22"/>
              </w:rPr>
              <w:t>be</w:t>
            </w:r>
            <w:r w:rsidR="00DA6104" w:rsidRPr="00DA6104">
              <w:rPr>
                <w:rFonts w:ascii="Calibri" w:hAnsi="Calibri"/>
                <w:bCs/>
                <w:szCs w:val="22"/>
              </w:rPr>
              <w:t xml:space="preserve"> a prominent feature and the proposed building materials ensure that the building remains in character with the rural nature of the area. When viewed from the land to the north of the site the building will have an agricultural appearance. </w:t>
            </w:r>
          </w:p>
          <w:p w14:paraId="4284E7C4" w14:textId="7FBC21F1" w:rsidR="00DA6104" w:rsidRDefault="00DA6104" w:rsidP="00542C1D">
            <w:pPr>
              <w:pStyle w:val="Header"/>
              <w:tabs>
                <w:tab w:val="clear" w:pos="4153"/>
                <w:tab w:val="clear" w:pos="8306"/>
              </w:tabs>
              <w:contextualSpacing/>
              <w:jc w:val="both"/>
              <w:rPr>
                <w:rFonts w:ascii="Calibri" w:hAnsi="Calibri"/>
                <w:b/>
                <w:szCs w:val="22"/>
              </w:rPr>
            </w:pPr>
          </w:p>
          <w:p w14:paraId="33838C8E" w14:textId="69C39C37" w:rsidR="00DA6104" w:rsidRPr="00DA6104" w:rsidRDefault="00DA6104" w:rsidP="00DA6104">
            <w:pPr>
              <w:pStyle w:val="Header"/>
              <w:contextualSpacing/>
              <w:jc w:val="both"/>
              <w:rPr>
                <w:rFonts w:ascii="Calibri" w:hAnsi="Calibri"/>
                <w:b/>
                <w:szCs w:val="22"/>
              </w:rPr>
            </w:pPr>
            <w:r w:rsidRPr="00DA6104">
              <w:rPr>
                <w:rFonts w:ascii="Calibri" w:hAnsi="Calibri"/>
                <w:b/>
                <w:szCs w:val="22"/>
              </w:rPr>
              <w:t>Holiday Cabins</w:t>
            </w:r>
            <w:r w:rsidR="007341FA">
              <w:rPr>
                <w:rFonts w:ascii="Calibri" w:hAnsi="Calibri"/>
                <w:b/>
                <w:szCs w:val="22"/>
              </w:rPr>
              <w:t>:</w:t>
            </w:r>
          </w:p>
          <w:p w14:paraId="58B405AA" w14:textId="77777777" w:rsidR="00DA6104" w:rsidRPr="00DA6104" w:rsidRDefault="00DA6104" w:rsidP="00DA6104">
            <w:pPr>
              <w:pStyle w:val="Header"/>
              <w:contextualSpacing/>
              <w:jc w:val="both"/>
              <w:rPr>
                <w:rFonts w:ascii="Calibri" w:hAnsi="Calibri"/>
                <w:bCs/>
                <w:szCs w:val="22"/>
              </w:rPr>
            </w:pPr>
          </w:p>
          <w:p w14:paraId="0D4A420C" w14:textId="3B010D3F" w:rsidR="00DA6104" w:rsidRPr="00DA6104" w:rsidRDefault="00DA6104" w:rsidP="00DA6104">
            <w:pPr>
              <w:pStyle w:val="Header"/>
              <w:contextualSpacing/>
              <w:jc w:val="both"/>
              <w:rPr>
                <w:rFonts w:ascii="Calibri" w:hAnsi="Calibri"/>
                <w:bCs/>
                <w:szCs w:val="22"/>
              </w:rPr>
            </w:pPr>
            <w:r w:rsidRPr="00DA6104">
              <w:rPr>
                <w:rFonts w:ascii="Calibri" w:hAnsi="Calibri"/>
                <w:bCs/>
                <w:szCs w:val="22"/>
              </w:rPr>
              <w:t xml:space="preserve">The provision of additional visitor accommodation can be supported in principle, subject to compliance with the relevant Core Strategy requirements. Policy DMB3 states that new tourism development should be physically well related to an existing settlement, </w:t>
            </w:r>
            <w:proofErr w:type="gramStart"/>
            <w:r w:rsidRPr="00DA6104">
              <w:rPr>
                <w:rFonts w:ascii="Calibri" w:hAnsi="Calibri"/>
                <w:bCs/>
                <w:szCs w:val="22"/>
              </w:rPr>
              <w:t>village</w:t>
            </w:r>
            <w:proofErr w:type="gramEnd"/>
            <w:r w:rsidRPr="00DA6104">
              <w:rPr>
                <w:rFonts w:ascii="Calibri" w:hAnsi="Calibri"/>
                <w:bCs/>
                <w:szCs w:val="22"/>
              </w:rPr>
              <w:t xml:space="preserve"> or group of buildings, except where the proposed facilities are required in conjunction with a particular countryside attraction; be well located in relation to the highway network; should not undermine the visual qualities of the area and should not introduce new built form </w:t>
            </w:r>
            <w:r w:rsidR="00834336" w:rsidRPr="00DA6104">
              <w:rPr>
                <w:rFonts w:ascii="Calibri" w:hAnsi="Calibri"/>
                <w:bCs/>
                <w:szCs w:val="22"/>
              </w:rPr>
              <w:t>into</w:t>
            </w:r>
            <w:r w:rsidRPr="00DA6104">
              <w:rPr>
                <w:rFonts w:ascii="Calibri" w:hAnsi="Calibri"/>
                <w:bCs/>
                <w:szCs w:val="22"/>
              </w:rPr>
              <w:t xml:space="preserve"> areas largely devoid of such development. </w:t>
            </w:r>
          </w:p>
          <w:p w14:paraId="74D4806D" w14:textId="77777777" w:rsidR="00DA6104" w:rsidRPr="00DA6104" w:rsidRDefault="00DA6104" w:rsidP="00DA6104">
            <w:pPr>
              <w:pStyle w:val="Header"/>
              <w:contextualSpacing/>
              <w:jc w:val="both"/>
              <w:rPr>
                <w:rFonts w:ascii="Calibri" w:hAnsi="Calibri"/>
                <w:bCs/>
                <w:szCs w:val="22"/>
              </w:rPr>
            </w:pPr>
          </w:p>
          <w:p w14:paraId="174FCD09" w14:textId="19D47DF3" w:rsidR="00DA6104" w:rsidRPr="00DA6104" w:rsidRDefault="00DA6104" w:rsidP="00DA6104">
            <w:pPr>
              <w:pStyle w:val="Header"/>
              <w:contextualSpacing/>
              <w:jc w:val="both"/>
              <w:rPr>
                <w:rFonts w:ascii="Calibri" w:hAnsi="Calibri"/>
                <w:bCs/>
                <w:szCs w:val="22"/>
              </w:rPr>
            </w:pPr>
            <w:r w:rsidRPr="00DA6104">
              <w:rPr>
                <w:rFonts w:ascii="Calibri" w:hAnsi="Calibri"/>
                <w:bCs/>
                <w:szCs w:val="22"/>
              </w:rPr>
              <w:t xml:space="preserve">The proposed lodges would be located to the south of the proposed building and would share access off the private track that serves the land. Furthermore, they would be reasonably well-related to the proposed building at the site and the heliciculture farm that is considered a ‘countryside attraction’ as well as being well related to the existing village of Ribchester. In this regard it is considered that not development would not be isolated in the landscape and would be utilised in conjunction with the proposed rural enterprise. </w:t>
            </w:r>
          </w:p>
          <w:p w14:paraId="6B799A6C" w14:textId="77777777" w:rsidR="00DA6104" w:rsidRPr="00DA6104" w:rsidRDefault="00DA6104" w:rsidP="00DA6104">
            <w:pPr>
              <w:pStyle w:val="Header"/>
              <w:contextualSpacing/>
              <w:jc w:val="both"/>
              <w:rPr>
                <w:rFonts w:ascii="Calibri" w:hAnsi="Calibri"/>
                <w:bCs/>
                <w:szCs w:val="22"/>
              </w:rPr>
            </w:pPr>
          </w:p>
          <w:p w14:paraId="551E8CA3" w14:textId="0EB59330" w:rsidR="006969ED" w:rsidRDefault="00DA6104" w:rsidP="00DA6104">
            <w:pPr>
              <w:pStyle w:val="Header"/>
              <w:tabs>
                <w:tab w:val="clear" w:pos="4153"/>
                <w:tab w:val="clear" w:pos="8306"/>
              </w:tabs>
              <w:contextualSpacing/>
              <w:jc w:val="both"/>
              <w:rPr>
                <w:rFonts w:ascii="Calibri" w:hAnsi="Calibri"/>
                <w:bCs/>
                <w:szCs w:val="22"/>
              </w:rPr>
            </w:pPr>
            <w:r w:rsidRPr="00DA6104">
              <w:rPr>
                <w:rFonts w:ascii="Calibri" w:hAnsi="Calibri"/>
                <w:bCs/>
                <w:szCs w:val="22"/>
              </w:rPr>
              <w:t xml:space="preserve">Further to the above, Key Statement EC1 ‘Business and Employment Development’ seeks to strengthen the wider rural economy. </w:t>
            </w:r>
            <w:r w:rsidR="006969ED" w:rsidRPr="00DA6104">
              <w:rPr>
                <w:rFonts w:ascii="Calibri" w:hAnsi="Calibri"/>
                <w:bCs/>
                <w:szCs w:val="22"/>
              </w:rPr>
              <w:t>Considering</w:t>
            </w:r>
            <w:r w:rsidRPr="00DA6104">
              <w:rPr>
                <w:rFonts w:ascii="Calibri" w:hAnsi="Calibri"/>
                <w:bCs/>
                <w:szCs w:val="22"/>
              </w:rPr>
              <w:t xml:space="preserve"> this, the principle of development </w:t>
            </w:r>
            <w:r w:rsidR="00834336" w:rsidRPr="00DA6104">
              <w:rPr>
                <w:rFonts w:ascii="Calibri" w:hAnsi="Calibri"/>
                <w:bCs/>
                <w:szCs w:val="22"/>
              </w:rPr>
              <w:t>is</w:t>
            </w:r>
            <w:r w:rsidRPr="00DA6104">
              <w:rPr>
                <w:rFonts w:ascii="Calibri" w:hAnsi="Calibri"/>
                <w:bCs/>
                <w:szCs w:val="22"/>
              </w:rPr>
              <w:t xml:space="preserve"> acceptable, subject to an assessment of any associated landscape impacts</w:t>
            </w:r>
            <w:r w:rsidR="006969ED">
              <w:rPr>
                <w:rFonts w:ascii="Calibri" w:hAnsi="Calibri"/>
                <w:bCs/>
                <w:szCs w:val="22"/>
              </w:rPr>
              <w:t>.</w:t>
            </w:r>
          </w:p>
          <w:p w14:paraId="58FE7AB5" w14:textId="35B645AD" w:rsidR="006969ED" w:rsidRDefault="006969ED" w:rsidP="00DA6104">
            <w:pPr>
              <w:pStyle w:val="Header"/>
              <w:tabs>
                <w:tab w:val="clear" w:pos="4153"/>
                <w:tab w:val="clear" w:pos="8306"/>
              </w:tabs>
              <w:contextualSpacing/>
              <w:jc w:val="both"/>
              <w:rPr>
                <w:rFonts w:ascii="Calibri" w:hAnsi="Calibri"/>
                <w:bCs/>
                <w:szCs w:val="22"/>
              </w:rPr>
            </w:pPr>
          </w:p>
          <w:p w14:paraId="2C9BC21C" w14:textId="5CFE8BB7" w:rsidR="006969ED" w:rsidRPr="00DA6104" w:rsidRDefault="006969ED" w:rsidP="00DA6104">
            <w:pPr>
              <w:pStyle w:val="Header"/>
              <w:tabs>
                <w:tab w:val="clear" w:pos="4153"/>
                <w:tab w:val="clear" w:pos="8306"/>
              </w:tabs>
              <w:contextualSpacing/>
              <w:jc w:val="both"/>
              <w:rPr>
                <w:rFonts w:ascii="Calibri" w:hAnsi="Calibri"/>
                <w:bCs/>
                <w:szCs w:val="22"/>
              </w:rPr>
            </w:pPr>
            <w:r>
              <w:rPr>
                <w:rFonts w:ascii="Calibri" w:hAnsi="Calibri"/>
                <w:bCs/>
                <w:szCs w:val="22"/>
              </w:rPr>
              <w:t xml:space="preserve">Existing trees </w:t>
            </w:r>
            <w:r w:rsidR="00834336">
              <w:rPr>
                <w:rFonts w:ascii="Calibri" w:hAnsi="Calibri"/>
                <w:bCs/>
                <w:szCs w:val="22"/>
              </w:rPr>
              <w:t xml:space="preserve">and hedge row </w:t>
            </w:r>
            <w:r>
              <w:rPr>
                <w:rFonts w:ascii="Calibri" w:hAnsi="Calibri"/>
                <w:bCs/>
                <w:szCs w:val="22"/>
              </w:rPr>
              <w:t xml:space="preserve">are present on the boundary to the south </w:t>
            </w:r>
            <w:r w:rsidRPr="006969ED">
              <w:rPr>
                <w:rFonts w:ascii="Calibri" w:hAnsi="Calibri"/>
                <w:bCs/>
                <w:szCs w:val="22"/>
              </w:rPr>
              <w:t xml:space="preserve">therefore </w:t>
            </w:r>
            <w:r>
              <w:rPr>
                <w:rFonts w:ascii="Calibri" w:hAnsi="Calibri"/>
                <w:bCs/>
                <w:szCs w:val="22"/>
              </w:rPr>
              <w:t xml:space="preserve">the development site </w:t>
            </w:r>
            <w:r w:rsidR="00834336">
              <w:rPr>
                <w:rFonts w:ascii="Calibri" w:hAnsi="Calibri"/>
                <w:bCs/>
                <w:szCs w:val="22"/>
              </w:rPr>
              <w:t xml:space="preserve">is </w:t>
            </w:r>
            <w:r w:rsidRPr="006969ED">
              <w:rPr>
                <w:rFonts w:ascii="Calibri" w:hAnsi="Calibri"/>
                <w:bCs/>
                <w:szCs w:val="22"/>
              </w:rPr>
              <w:t>well contained and reasonably screened from public view</w:t>
            </w:r>
            <w:r>
              <w:rPr>
                <w:rFonts w:ascii="Calibri" w:hAnsi="Calibri"/>
                <w:bCs/>
                <w:szCs w:val="22"/>
              </w:rPr>
              <w:t xml:space="preserve">. </w:t>
            </w:r>
            <w:r w:rsidR="00834336">
              <w:rPr>
                <w:rFonts w:ascii="Calibri" w:hAnsi="Calibri"/>
                <w:bCs/>
                <w:szCs w:val="22"/>
              </w:rPr>
              <w:t>Several</w:t>
            </w:r>
            <w:r>
              <w:rPr>
                <w:rFonts w:ascii="Calibri" w:hAnsi="Calibri"/>
                <w:bCs/>
                <w:szCs w:val="22"/>
              </w:rPr>
              <w:t xml:space="preserve"> trees are proposed to be retained and protected with appropriate tree fencing as well as the landscaping scheme proposing new tree planting. Due to site being </w:t>
            </w:r>
            <w:r w:rsidR="00834336">
              <w:rPr>
                <w:rFonts w:ascii="Calibri" w:hAnsi="Calibri"/>
                <w:bCs/>
                <w:szCs w:val="22"/>
              </w:rPr>
              <w:t>located within</w:t>
            </w:r>
            <w:r>
              <w:rPr>
                <w:rFonts w:ascii="Calibri" w:hAnsi="Calibri"/>
                <w:bCs/>
                <w:szCs w:val="22"/>
              </w:rPr>
              <w:t xml:space="preserve"> Flood Zones 2 and 3 the log cabins are to be raised above </w:t>
            </w:r>
            <w:r w:rsidR="00834336">
              <w:rPr>
                <w:rFonts w:ascii="Calibri" w:hAnsi="Calibri"/>
                <w:bCs/>
                <w:szCs w:val="22"/>
              </w:rPr>
              <w:t>ground</w:t>
            </w:r>
            <w:r>
              <w:rPr>
                <w:rFonts w:ascii="Calibri" w:hAnsi="Calibri"/>
                <w:bCs/>
                <w:szCs w:val="22"/>
              </w:rPr>
              <w:t xml:space="preserve"> level on stilts </w:t>
            </w:r>
            <w:r w:rsidR="00834336">
              <w:rPr>
                <w:rFonts w:ascii="Calibri" w:hAnsi="Calibri"/>
                <w:bCs/>
                <w:szCs w:val="22"/>
              </w:rPr>
              <w:t xml:space="preserve">(approximately 0.5m) </w:t>
            </w:r>
            <w:r>
              <w:rPr>
                <w:rFonts w:ascii="Calibri" w:hAnsi="Calibri"/>
                <w:bCs/>
                <w:szCs w:val="22"/>
              </w:rPr>
              <w:t xml:space="preserve">to allow water to flow underneath. </w:t>
            </w:r>
            <w:r w:rsidR="00834336">
              <w:rPr>
                <w:rFonts w:ascii="Calibri" w:hAnsi="Calibri"/>
                <w:bCs/>
                <w:szCs w:val="22"/>
              </w:rPr>
              <w:t xml:space="preserve">The cabins will measure 14m by 6.5m measuring 3.2m at the eaves and 4.3m at the ridge. The cabins will be faced will timber cladding with timber windows and doors. The proposed parking areas, bin stores are considered proportionate to the size of the scheme. </w:t>
            </w:r>
            <w:r w:rsidR="002739D4">
              <w:rPr>
                <w:rFonts w:ascii="Calibri" w:hAnsi="Calibri"/>
                <w:bCs/>
                <w:szCs w:val="22"/>
              </w:rPr>
              <w:t xml:space="preserve">The proposed external lighting scheme is low level lighting that would have an acceptable impact on the intrinsic nature of the countryside. </w:t>
            </w:r>
            <w:r w:rsidR="00834336">
              <w:rPr>
                <w:rFonts w:ascii="Calibri" w:hAnsi="Calibri"/>
                <w:bCs/>
                <w:szCs w:val="22"/>
              </w:rPr>
              <w:t xml:space="preserve">As such when considering the above </w:t>
            </w:r>
            <w:r w:rsidR="00834336" w:rsidRPr="00834336">
              <w:rPr>
                <w:rFonts w:ascii="Calibri" w:hAnsi="Calibri"/>
                <w:bCs/>
                <w:szCs w:val="22"/>
              </w:rPr>
              <w:t>it is not considered that the scale of development proposed would generate significant landscape impacts within the open countryside.</w:t>
            </w:r>
          </w:p>
          <w:p w14:paraId="2DC081F5" w14:textId="77777777" w:rsidR="00DA6104" w:rsidRPr="003814F0" w:rsidRDefault="00DA6104" w:rsidP="00542C1D">
            <w:pPr>
              <w:pStyle w:val="Header"/>
              <w:tabs>
                <w:tab w:val="clear" w:pos="4153"/>
                <w:tab w:val="clear" w:pos="8306"/>
              </w:tabs>
              <w:contextualSpacing/>
              <w:jc w:val="both"/>
              <w:rPr>
                <w:rFonts w:ascii="Calibri" w:hAnsi="Calibri"/>
                <w:b/>
                <w:szCs w:val="22"/>
              </w:rPr>
            </w:pPr>
          </w:p>
          <w:p w14:paraId="17BDD244" w14:textId="55B6FEED" w:rsidR="00E93319" w:rsidRPr="003814F0" w:rsidRDefault="00E93319" w:rsidP="008C5598">
            <w:pPr>
              <w:pStyle w:val="Header"/>
              <w:tabs>
                <w:tab w:val="clear" w:pos="4153"/>
                <w:tab w:val="clear" w:pos="8306"/>
              </w:tabs>
              <w:contextualSpacing/>
              <w:jc w:val="both"/>
              <w:rPr>
                <w:rFonts w:ascii="Calibri" w:hAnsi="Calibri"/>
                <w:b/>
                <w:szCs w:val="22"/>
              </w:rPr>
            </w:pPr>
          </w:p>
        </w:tc>
      </w:tr>
      <w:tr w:rsidR="003814F0" w:rsidRPr="003814F0" w14:paraId="773A36CB"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C0B2D9" w14:textId="77777777" w:rsidR="00C3582C" w:rsidRDefault="00EA09F9" w:rsidP="00EA09F9">
            <w:pPr>
              <w:pStyle w:val="Header"/>
              <w:tabs>
                <w:tab w:val="clear" w:pos="4153"/>
                <w:tab w:val="clear" w:pos="8306"/>
              </w:tabs>
              <w:contextualSpacing/>
              <w:jc w:val="both"/>
              <w:rPr>
                <w:rFonts w:ascii="Calibri" w:hAnsi="Calibri"/>
                <w:b/>
                <w:szCs w:val="22"/>
              </w:rPr>
            </w:pPr>
            <w:r w:rsidRPr="003814F0">
              <w:rPr>
                <w:rFonts w:ascii="Calibri" w:hAnsi="Calibri"/>
                <w:b/>
                <w:szCs w:val="22"/>
              </w:rPr>
              <w:lastRenderedPageBreak/>
              <w:t>Impact Upon Residential Amenity:</w:t>
            </w:r>
            <w:r w:rsidR="00C3582C">
              <w:rPr>
                <w:rFonts w:ascii="Calibri" w:hAnsi="Calibri"/>
                <w:b/>
                <w:szCs w:val="22"/>
              </w:rPr>
              <w:t xml:space="preserve"> </w:t>
            </w:r>
          </w:p>
          <w:p w14:paraId="13F03EC7" w14:textId="77777777" w:rsidR="00781076" w:rsidRDefault="00781076" w:rsidP="00542C1D">
            <w:pPr>
              <w:pStyle w:val="Header"/>
              <w:tabs>
                <w:tab w:val="clear" w:pos="4153"/>
                <w:tab w:val="clear" w:pos="8306"/>
              </w:tabs>
              <w:contextualSpacing/>
              <w:jc w:val="both"/>
              <w:rPr>
                <w:rFonts w:ascii="Calibri" w:hAnsi="Calibri"/>
                <w:szCs w:val="22"/>
              </w:rPr>
            </w:pPr>
          </w:p>
          <w:p w14:paraId="5CC1FB30" w14:textId="77777777" w:rsidR="00C07550" w:rsidRDefault="00C07550" w:rsidP="00542C1D">
            <w:pPr>
              <w:pStyle w:val="Header"/>
              <w:tabs>
                <w:tab w:val="clear" w:pos="4153"/>
                <w:tab w:val="clear" w:pos="8306"/>
              </w:tabs>
              <w:contextualSpacing/>
              <w:jc w:val="both"/>
              <w:rPr>
                <w:rFonts w:ascii="Calibri" w:hAnsi="Calibri"/>
                <w:szCs w:val="22"/>
              </w:rPr>
            </w:pPr>
            <w:r w:rsidRPr="00C07550">
              <w:rPr>
                <w:rFonts w:ascii="Calibri" w:hAnsi="Calibri"/>
                <w:szCs w:val="22"/>
              </w:rPr>
              <w:t xml:space="preserve">The development site entrance falls adjacent to the boundary of two dwellings (New House Farm and New House Barn). The closest holiday unit is approximately 10 metres from the rear boundary of New House Farm as such it is considered that the proposed development would have limited impact on the residential amenity of these two dwellings.  </w:t>
            </w:r>
            <w:r>
              <w:rPr>
                <w:rFonts w:ascii="Calibri" w:hAnsi="Calibri"/>
                <w:szCs w:val="22"/>
              </w:rPr>
              <w:t xml:space="preserve">Concerns regarding noise nuisance have been considered when assessing the development. </w:t>
            </w:r>
            <w:r w:rsidR="00AF1D11">
              <w:rPr>
                <w:rFonts w:ascii="Calibri" w:hAnsi="Calibri"/>
                <w:szCs w:val="22"/>
              </w:rPr>
              <w:t>The Councils EHO has considered that the conditions relating to noise nuisance from the external plant and equipment and lighting be attached to any subsequent approval.</w:t>
            </w:r>
            <w:r>
              <w:rPr>
                <w:rFonts w:ascii="Calibri" w:hAnsi="Calibri"/>
                <w:szCs w:val="22"/>
              </w:rPr>
              <w:t xml:space="preserve"> Any excessive noise would be dealt with by the </w:t>
            </w:r>
            <w:r w:rsidR="00EC0079">
              <w:rPr>
                <w:rFonts w:ascii="Calibri" w:hAnsi="Calibri"/>
                <w:szCs w:val="22"/>
              </w:rPr>
              <w:t>Councils</w:t>
            </w:r>
            <w:r>
              <w:rPr>
                <w:rFonts w:ascii="Calibri" w:hAnsi="Calibri"/>
                <w:szCs w:val="22"/>
              </w:rPr>
              <w:t xml:space="preserve"> Environment Health Team therefore the development could not be refused for this reason. </w:t>
            </w:r>
            <w:r w:rsidR="00AF1D11">
              <w:rPr>
                <w:rFonts w:ascii="Calibri" w:hAnsi="Calibri"/>
                <w:szCs w:val="22"/>
              </w:rPr>
              <w:t>The EHO also requested a condition relating to the dumping of snails.</w:t>
            </w:r>
          </w:p>
          <w:p w14:paraId="3E3EFDB1" w14:textId="77777777" w:rsidR="00AC7BAF" w:rsidRDefault="00AC7BAF" w:rsidP="00542C1D">
            <w:pPr>
              <w:pStyle w:val="Header"/>
              <w:tabs>
                <w:tab w:val="clear" w:pos="4153"/>
                <w:tab w:val="clear" w:pos="8306"/>
              </w:tabs>
              <w:contextualSpacing/>
              <w:jc w:val="both"/>
              <w:rPr>
                <w:rFonts w:ascii="Calibri" w:hAnsi="Calibri"/>
                <w:szCs w:val="22"/>
              </w:rPr>
            </w:pPr>
          </w:p>
          <w:p w14:paraId="08992C03" w14:textId="572DCA38" w:rsidR="00AC7BAF" w:rsidRPr="00781076" w:rsidRDefault="00AC7BAF" w:rsidP="00542C1D">
            <w:pPr>
              <w:pStyle w:val="Header"/>
              <w:tabs>
                <w:tab w:val="clear" w:pos="4153"/>
                <w:tab w:val="clear" w:pos="8306"/>
              </w:tabs>
              <w:contextualSpacing/>
              <w:jc w:val="both"/>
              <w:rPr>
                <w:rFonts w:ascii="Calibri" w:hAnsi="Calibri"/>
                <w:szCs w:val="22"/>
              </w:rPr>
            </w:pPr>
            <w:r>
              <w:rPr>
                <w:rFonts w:ascii="Calibri" w:hAnsi="Calibri"/>
                <w:szCs w:val="22"/>
              </w:rPr>
              <w:t xml:space="preserve">Following the receival of the lighting details the Councils EHO has confirmed that the proposed </w:t>
            </w:r>
            <w:proofErr w:type="gramStart"/>
            <w:r>
              <w:rPr>
                <w:rFonts w:ascii="Calibri" w:hAnsi="Calibri"/>
                <w:szCs w:val="22"/>
              </w:rPr>
              <w:t>low level</w:t>
            </w:r>
            <w:proofErr w:type="gramEnd"/>
            <w:r>
              <w:rPr>
                <w:rFonts w:ascii="Calibri" w:hAnsi="Calibri"/>
                <w:szCs w:val="22"/>
              </w:rPr>
              <w:t xml:space="preserve"> lighting will have an acceptable impact on nearby sensitive residential premises subject to the planting of trees and maintenance of such trees near the boundary of these properties.</w:t>
            </w:r>
          </w:p>
        </w:tc>
      </w:tr>
      <w:tr w:rsidR="003814F0" w:rsidRPr="003814F0" w14:paraId="3C283708"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AF901FC" w14:textId="77777777" w:rsidR="00EA09F9" w:rsidRPr="003814F0" w:rsidRDefault="00EA09F9" w:rsidP="00EA09F9">
            <w:pPr>
              <w:pStyle w:val="Header"/>
              <w:tabs>
                <w:tab w:val="clear" w:pos="4153"/>
                <w:tab w:val="clear" w:pos="8306"/>
              </w:tabs>
              <w:contextualSpacing/>
              <w:jc w:val="both"/>
              <w:rPr>
                <w:rFonts w:ascii="Calibri" w:hAnsi="Calibri"/>
                <w:b/>
                <w:szCs w:val="22"/>
              </w:rPr>
            </w:pPr>
            <w:r w:rsidRPr="003814F0">
              <w:rPr>
                <w:rFonts w:ascii="Calibri" w:hAnsi="Calibri"/>
                <w:b/>
                <w:szCs w:val="22"/>
              </w:rPr>
              <w:t>Landscape/Ecology:</w:t>
            </w:r>
          </w:p>
          <w:p w14:paraId="5DCDE21C" w14:textId="4C10AC6C" w:rsidR="007E0D23" w:rsidRDefault="007E0D23" w:rsidP="00EA09F9">
            <w:pPr>
              <w:pStyle w:val="Header"/>
              <w:tabs>
                <w:tab w:val="clear" w:pos="4153"/>
                <w:tab w:val="clear" w:pos="8306"/>
              </w:tabs>
              <w:contextualSpacing/>
              <w:jc w:val="both"/>
              <w:rPr>
                <w:rFonts w:ascii="Calibri" w:hAnsi="Calibri"/>
                <w:b/>
                <w:szCs w:val="22"/>
              </w:rPr>
            </w:pPr>
          </w:p>
          <w:p w14:paraId="6967BA27" w14:textId="4248529F" w:rsidR="00C71BFB" w:rsidRPr="002739D4" w:rsidRDefault="00EC0079" w:rsidP="00EA09F9">
            <w:pPr>
              <w:pStyle w:val="Header"/>
              <w:tabs>
                <w:tab w:val="clear" w:pos="4153"/>
                <w:tab w:val="clear" w:pos="8306"/>
              </w:tabs>
              <w:contextualSpacing/>
              <w:jc w:val="both"/>
              <w:rPr>
                <w:rFonts w:ascii="Calibri" w:hAnsi="Calibri"/>
                <w:bCs/>
                <w:szCs w:val="22"/>
              </w:rPr>
            </w:pPr>
            <w:r w:rsidRPr="002739D4">
              <w:rPr>
                <w:rFonts w:ascii="Calibri" w:hAnsi="Calibri"/>
                <w:bCs/>
                <w:szCs w:val="22"/>
              </w:rPr>
              <w:t xml:space="preserve">A preliminary ecological appraisal has been submitted with the development that concluded that proposed development has the potential to affect existing habitats on site. </w:t>
            </w:r>
            <w:proofErr w:type="gramStart"/>
            <w:r w:rsidRPr="002739D4">
              <w:rPr>
                <w:rFonts w:ascii="Calibri" w:hAnsi="Calibri"/>
                <w:bCs/>
                <w:szCs w:val="22"/>
              </w:rPr>
              <w:t>In</w:t>
            </w:r>
            <w:r w:rsidR="002739D4" w:rsidRPr="002739D4">
              <w:rPr>
                <w:rFonts w:ascii="Calibri" w:hAnsi="Calibri"/>
                <w:bCs/>
                <w:szCs w:val="22"/>
              </w:rPr>
              <w:t xml:space="preserve"> </w:t>
            </w:r>
            <w:r w:rsidRPr="002739D4">
              <w:rPr>
                <w:rFonts w:ascii="Calibri" w:hAnsi="Calibri"/>
                <w:bCs/>
                <w:szCs w:val="22"/>
              </w:rPr>
              <w:t>particular one</w:t>
            </w:r>
            <w:proofErr w:type="gramEnd"/>
            <w:r w:rsidRPr="002739D4">
              <w:rPr>
                <w:rFonts w:ascii="Calibri" w:hAnsi="Calibri"/>
                <w:bCs/>
                <w:szCs w:val="22"/>
              </w:rPr>
              <w:t xml:space="preserve"> species </w:t>
            </w:r>
            <w:r w:rsidRPr="002739D4">
              <w:rPr>
                <w:rFonts w:ascii="Calibri" w:hAnsi="Calibri"/>
                <w:bCs/>
                <w:szCs w:val="22"/>
              </w:rPr>
              <w:lastRenderedPageBreak/>
              <w:t xml:space="preserve">of </w:t>
            </w:r>
            <w:r w:rsidR="00C71BFB" w:rsidRPr="002739D4">
              <w:rPr>
                <w:rFonts w:ascii="Calibri" w:hAnsi="Calibri"/>
                <w:bCs/>
                <w:szCs w:val="22"/>
              </w:rPr>
              <w:t xml:space="preserve">conservation importance has been </w:t>
            </w:r>
            <w:r w:rsidR="002739D4" w:rsidRPr="002739D4">
              <w:rPr>
                <w:rFonts w:ascii="Calibri" w:hAnsi="Calibri"/>
                <w:bCs/>
                <w:szCs w:val="22"/>
              </w:rPr>
              <w:t>identified</w:t>
            </w:r>
            <w:r w:rsidR="00C71BFB" w:rsidRPr="002739D4">
              <w:rPr>
                <w:rFonts w:ascii="Calibri" w:hAnsi="Calibri"/>
                <w:bCs/>
                <w:szCs w:val="22"/>
              </w:rPr>
              <w:t xml:space="preserve"> is the form of </w:t>
            </w:r>
            <w:r w:rsidR="002739D4" w:rsidRPr="002739D4">
              <w:rPr>
                <w:rFonts w:ascii="Calibri" w:hAnsi="Calibri"/>
                <w:bCs/>
                <w:szCs w:val="22"/>
              </w:rPr>
              <w:t>Cross wort</w:t>
            </w:r>
            <w:r w:rsidR="00C71BFB" w:rsidRPr="002739D4">
              <w:rPr>
                <w:rFonts w:ascii="Calibri" w:hAnsi="Calibri"/>
                <w:bCs/>
                <w:szCs w:val="22"/>
              </w:rPr>
              <w:t xml:space="preserve"> and a large number of </w:t>
            </w:r>
            <w:proofErr w:type="spellStart"/>
            <w:r w:rsidR="00C71BFB" w:rsidRPr="002739D4">
              <w:rPr>
                <w:rFonts w:ascii="Calibri" w:hAnsi="Calibri"/>
                <w:bCs/>
                <w:szCs w:val="22"/>
              </w:rPr>
              <w:t>axiph</w:t>
            </w:r>
            <w:r w:rsidR="002739D4" w:rsidRPr="002739D4">
              <w:rPr>
                <w:rFonts w:ascii="Calibri" w:hAnsi="Calibri"/>
                <w:bCs/>
                <w:szCs w:val="22"/>
              </w:rPr>
              <w:t>i</w:t>
            </w:r>
            <w:r w:rsidR="00C71BFB" w:rsidRPr="002739D4">
              <w:rPr>
                <w:rFonts w:ascii="Calibri" w:hAnsi="Calibri"/>
                <w:bCs/>
                <w:szCs w:val="22"/>
              </w:rPr>
              <w:t>tes</w:t>
            </w:r>
            <w:proofErr w:type="spellEnd"/>
            <w:r w:rsidR="00C71BFB" w:rsidRPr="002739D4">
              <w:rPr>
                <w:rFonts w:ascii="Calibri" w:hAnsi="Calibri"/>
                <w:bCs/>
                <w:szCs w:val="22"/>
              </w:rPr>
              <w:t xml:space="preserve"> also exist beneath areas of hedgerow. The hedgerow is proposed to be retained therefore the survey </w:t>
            </w:r>
            <w:r w:rsidR="002739D4" w:rsidRPr="002739D4">
              <w:rPr>
                <w:rFonts w:ascii="Calibri" w:hAnsi="Calibri"/>
                <w:bCs/>
                <w:szCs w:val="22"/>
              </w:rPr>
              <w:t>recommended</w:t>
            </w:r>
            <w:r w:rsidR="00C71BFB" w:rsidRPr="002739D4">
              <w:rPr>
                <w:rFonts w:ascii="Calibri" w:hAnsi="Calibri"/>
                <w:bCs/>
                <w:szCs w:val="22"/>
              </w:rPr>
              <w:t xml:space="preserve"> a </w:t>
            </w:r>
            <w:r w:rsidR="002739D4" w:rsidRPr="002739D4">
              <w:rPr>
                <w:rFonts w:ascii="Calibri" w:hAnsi="Calibri"/>
                <w:bCs/>
                <w:szCs w:val="22"/>
              </w:rPr>
              <w:t>buffer</w:t>
            </w:r>
            <w:r w:rsidR="00C71BFB" w:rsidRPr="002739D4">
              <w:rPr>
                <w:rFonts w:ascii="Calibri" w:hAnsi="Calibri"/>
                <w:bCs/>
                <w:szCs w:val="22"/>
              </w:rPr>
              <w:t xml:space="preserve"> be demarcated by a suitably qualified ecologist prior to </w:t>
            </w:r>
            <w:r w:rsidR="002739D4" w:rsidRPr="002739D4">
              <w:rPr>
                <w:rFonts w:ascii="Calibri" w:hAnsi="Calibri"/>
                <w:bCs/>
                <w:szCs w:val="22"/>
              </w:rPr>
              <w:t>commencement</w:t>
            </w:r>
            <w:r w:rsidR="00C71BFB" w:rsidRPr="002739D4">
              <w:rPr>
                <w:rFonts w:ascii="Calibri" w:hAnsi="Calibri"/>
                <w:bCs/>
                <w:szCs w:val="22"/>
              </w:rPr>
              <w:t xml:space="preserve"> and for the buffer to remain in place for the duration of the developmental operations. An area of grass land has also been identified to be of national and countrywide importance and a buffer covering areas containing </w:t>
            </w:r>
            <w:proofErr w:type="spellStart"/>
            <w:r w:rsidR="00C71BFB" w:rsidRPr="002739D4">
              <w:rPr>
                <w:rFonts w:ascii="Calibri" w:hAnsi="Calibri"/>
                <w:bCs/>
                <w:szCs w:val="22"/>
              </w:rPr>
              <w:t>axiophytic</w:t>
            </w:r>
            <w:proofErr w:type="spellEnd"/>
            <w:r w:rsidR="00C71BFB" w:rsidRPr="002739D4">
              <w:rPr>
                <w:rFonts w:ascii="Calibri" w:hAnsi="Calibri"/>
                <w:bCs/>
                <w:szCs w:val="22"/>
              </w:rPr>
              <w:t xml:space="preserve"> plants and cross wort should also include this area. One invasive species has been iden</w:t>
            </w:r>
            <w:r w:rsidR="002739D4" w:rsidRPr="002739D4">
              <w:rPr>
                <w:rFonts w:ascii="Calibri" w:hAnsi="Calibri"/>
                <w:bCs/>
                <w:szCs w:val="22"/>
              </w:rPr>
              <w:t>tifi</w:t>
            </w:r>
            <w:r w:rsidR="00C71BFB" w:rsidRPr="002739D4">
              <w:rPr>
                <w:rFonts w:ascii="Calibri" w:hAnsi="Calibri"/>
                <w:bCs/>
                <w:szCs w:val="22"/>
              </w:rPr>
              <w:t xml:space="preserve">ed that is recommended to be </w:t>
            </w:r>
            <w:r w:rsidR="002739D4" w:rsidRPr="002739D4">
              <w:rPr>
                <w:rFonts w:ascii="Calibri" w:hAnsi="Calibri"/>
                <w:bCs/>
                <w:szCs w:val="22"/>
              </w:rPr>
              <w:t>eradicated</w:t>
            </w:r>
            <w:r w:rsidR="00C71BFB" w:rsidRPr="002739D4">
              <w:rPr>
                <w:rFonts w:ascii="Calibri" w:hAnsi="Calibri"/>
                <w:bCs/>
                <w:szCs w:val="22"/>
              </w:rPr>
              <w:t xml:space="preserve"> prior to commencement. To compensate for the area of grass land that is being lost due the development the survey recommends that a compensation and enhancement plan be </w:t>
            </w:r>
            <w:r w:rsidR="002739D4" w:rsidRPr="002739D4">
              <w:rPr>
                <w:rFonts w:ascii="Calibri" w:hAnsi="Calibri"/>
                <w:bCs/>
                <w:szCs w:val="22"/>
              </w:rPr>
              <w:t>adhered</w:t>
            </w:r>
            <w:r w:rsidR="00C71BFB" w:rsidRPr="002739D4">
              <w:rPr>
                <w:rFonts w:ascii="Calibri" w:hAnsi="Calibri"/>
                <w:bCs/>
                <w:szCs w:val="22"/>
              </w:rPr>
              <w:t xml:space="preserve"> to that will aim to </w:t>
            </w:r>
            <w:r w:rsidR="002739D4" w:rsidRPr="002739D4">
              <w:rPr>
                <w:rFonts w:ascii="Calibri" w:hAnsi="Calibri"/>
                <w:bCs/>
                <w:szCs w:val="22"/>
              </w:rPr>
              <w:t>enhance</w:t>
            </w:r>
            <w:r w:rsidR="00C71BFB" w:rsidRPr="002739D4">
              <w:rPr>
                <w:rFonts w:ascii="Calibri" w:hAnsi="Calibri"/>
                <w:bCs/>
                <w:szCs w:val="22"/>
              </w:rPr>
              <w:t xml:space="preserve"> the biodiversity value of the area. </w:t>
            </w:r>
          </w:p>
          <w:p w14:paraId="5A000D99" w14:textId="77777777" w:rsidR="00C71BFB" w:rsidRDefault="00C71BFB" w:rsidP="00EA09F9">
            <w:pPr>
              <w:pStyle w:val="Header"/>
              <w:tabs>
                <w:tab w:val="clear" w:pos="4153"/>
                <w:tab w:val="clear" w:pos="8306"/>
              </w:tabs>
              <w:contextualSpacing/>
              <w:jc w:val="both"/>
              <w:rPr>
                <w:rFonts w:ascii="Calibri" w:hAnsi="Calibri"/>
                <w:b/>
                <w:szCs w:val="22"/>
              </w:rPr>
            </w:pPr>
          </w:p>
          <w:p w14:paraId="08612922" w14:textId="20F25CC2" w:rsidR="002739D4" w:rsidRPr="002739D4" w:rsidRDefault="00C71BFB" w:rsidP="00EA09F9">
            <w:pPr>
              <w:pStyle w:val="Header"/>
              <w:tabs>
                <w:tab w:val="clear" w:pos="4153"/>
                <w:tab w:val="clear" w:pos="8306"/>
              </w:tabs>
              <w:contextualSpacing/>
              <w:jc w:val="both"/>
              <w:rPr>
                <w:rFonts w:ascii="Calibri" w:hAnsi="Calibri"/>
                <w:bCs/>
                <w:szCs w:val="22"/>
              </w:rPr>
            </w:pPr>
            <w:r w:rsidRPr="002739D4">
              <w:rPr>
                <w:rFonts w:ascii="Calibri" w:hAnsi="Calibri"/>
                <w:bCs/>
                <w:szCs w:val="22"/>
              </w:rPr>
              <w:t>The survey confirms that the trees contained within the survey area are absent from bat roost suitability however any external lighting that exceeds current levels</w:t>
            </w:r>
            <w:r w:rsidR="00C16D79">
              <w:rPr>
                <w:rFonts w:ascii="Calibri" w:hAnsi="Calibri"/>
                <w:bCs/>
                <w:szCs w:val="22"/>
              </w:rPr>
              <w:t xml:space="preserve"> would have an impact on bats</w:t>
            </w:r>
            <w:r w:rsidRPr="002739D4">
              <w:rPr>
                <w:rFonts w:ascii="Calibri" w:hAnsi="Calibri"/>
                <w:bCs/>
                <w:szCs w:val="22"/>
              </w:rPr>
              <w:t xml:space="preserve">. The survey recommends areas of the site where lighting should be not proposed. </w:t>
            </w:r>
            <w:r w:rsidR="002739D4">
              <w:rPr>
                <w:rFonts w:ascii="Calibri" w:hAnsi="Calibri"/>
                <w:bCs/>
                <w:szCs w:val="22"/>
              </w:rPr>
              <w:t>Lighting is only proposed at the entrance to the site and adjacent to each log cabin</w:t>
            </w:r>
            <w:r w:rsidR="00AF1D11">
              <w:rPr>
                <w:rFonts w:ascii="Calibri" w:hAnsi="Calibri"/>
                <w:bCs/>
                <w:szCs w:val="22"/>
              </w:rPr>
              <w:t xml:space="preserve"> and lighting the proposed car parking areas. The lights are directed away from the boundary. The survey highlights that any lighting may have a negative impact upon foraging/community bats. It is considered that the lighting proposed is the minimum required and that the bat enhancements recommended within the survey will be conditioned on any subsequent approval. </w:t>
            </w:r>
          </w:p>
          <w:p w14:paraId="7A4552D7" w14:textId="77777777" w:rsidR="002739D4" w:rsidRPr="002739D4" w:rsidRDefault="002739D4" w:rsidP="00EA09F9">
            <w:pPr>
              <w:pStyle w:val="Header"/>
              <w:tabs>
                <w:tab w:val="clear" w:pos="4153"/>
                <w:tab w:val="clear" w:pos="8306"/>
              </w:tabs>
              <w:contextualSpacing/>
              <w:jc w:val="both"/>
              <w:rPr>
                <w:rFonts w:ascii="Calibri" w:hAnsi="Calibri"/>
                <w:bCs/>
                <w:szCs w:val="22"/>
              </w:rPr>
            </w:pPr>
          </w:p>
          <w:p w14:paraId="36B39842" w14:textId="2F082F86" w:rsidR="00EC0079" w:rsidRPr="002739D4" w:rsidRDefault="002739D4" w:rsidP="00EA09F9">
            <w:pPr>
              <w:pStyle w:val="Header"/>
              <w:tabs>
                <w:tab w:val="clear" w:pos="4153"/>
                <w:tab w:val="clear" w:pos="8306"/>
              </w:tabs>
              <w:contextualSpacing/>
              <w:jc w:val="both"/>
              <w:rPr>
                <w:rFonts w:ascii="Calibri" w:hAnsi="Calibri"/>
                <w:bCs/>
                <w:szCs w:val="22"/>
              </w:rPr>
            </w:pPr>
            <w:r w:rsidRPr="002739D4">
              <w:rPr>
                <w:rFonts w:ascii="Calibri" w:hAnsi="Calibri"/>
                <w:bCs/>
                <w:szCs w:val="22"/>
              </w:rPr>
              <w:t>The survey has assessed the impacts on other terrestrial mammals and birds. The survey recommends that any clearance works be undertaking outside of breeding season and that a precautionary approach shall be adopted when undertaking clearance works.</w:t>
            </w:r>
          </w:p>
          <w:p w14:paraId="3E68238A" w14:textId="5A7B8283" w:rsidR="001072AD" w:rsidRPr="003814F0" w:rsidRDefault="001072AD" w:rsidP="009B6777">
            <w:pPr>
              <w:pStyle w:val="Header"/>
              <w:tabs>
                <w:tab w:val="clear" w:pos="4153"/>
                <w:tab w:val="clear" w:pos="8306"/>
              </w:tabs>
              <w:contextualSpacing/>
              <w:jc w:val="both"/>
              <w:rPr>
                <w:rFonts w:ascii="Calibri" w:hAnsi="Calibri"/>
                <w:b/>
                <w:szCs w:val="22"/>
              </w:rPr>
            </w:pPr>
          </w:p>
        </w:tc>
      </w:tr>
      <w:tr w:rsidR="003814F0" w:rsidRPr="003814F0" w14:paraId="638F99D0"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DD3F5D6" w14:textId="6237C0BD" w:rsidR="00EA09F9" w:rsidRDefault="006B5461"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w:t>
            </w:r>
            <w:r w:rsidR="002739D4">
              <w:rPr>
                <w:rFonts w:ascii="Calibri" w:hAnsi="Calibri"/>
                <w:b/>
                <w:szCs w:val="22"/>
              </w:rPr>
              <w:t>:</w:t>
            </w:r>
          </w:p>
          <w:p w14:paraId="0FE9F079" w14:textId="1CBB1552" w:rsidR="002739D4" w:rsidRDefault="002739D4" w:rsidP="00EA09F9">
            <w:pPr>
              <w:pStyle w:val="Header"/>
              <w:tabs>
                <w:tab w:val="clear" w:pos="4153"/>
                <w:tab w:val="clear" w:pos="8306"/>
              </w:tabs>
              <w:contextualSpacing/>
              <w:jc w:val="both"/>
              <w:rPr>
                <w:rFonts w:ascii="Calibri" w:hAnsi="Calibri"/>
                <w:b/>
                <w:szCs w:val="22"/>
              </w:rPr>
            </w:pPr>
          </w:p>
          <w:p w14:paraId="502DA994" w14:textId="741521C2" w:rsidR="002739D4" w:rsidRPr="00AF1D11" w:rsidRDefault="002739D4" w:rsidP="00EA09F9">
            <w:pPr>
              <w:pStyle w:val="Header"/>
              <w:tabs>
                <w:tab w:val="clear" w:pos="4153"/>
                <w:tab w:val="clear" w:pos="8306"/>
              </w:tabs>
              <w:contextualSpacing/>
              <w:jc w:val="both"/>
              <w:rPr>
                <w:rFonts w:ascii="Calibri" w:hAnsi="Calibri"/>
                <w:bCs/>
                <w:szCs w:val="22"/>
              </w:rPr>
            </w:pPr>
            <w:r w:rsidRPr="00AF1D11">
              <w:rPr>
                <w:rFonts w:ascii="Calibri" w:hAnsi="Calibri"/>
                <w:bCs/>
                <w:szCs w:val="22"/>
              </w:rPr>
              <w:t xml:space="preserve">The development proposes to access the site off Preston Road. </w:t>
            </w:r>
            <w:r w:rsidR="00AF1D11" w:rsidRPr="00AF1D11">
              <w:rPr>
                <w:rFonts w:ascii="Calibri" w:hAnsi="Calibri"/>
                <w:bCs/>
                <w:szCs w:val="22"/>
              </w:rPr>
              <w:t>The highways engineer has no objection to the development</w:t>
            </w:r>
            <w:r w:rsidR="00AF1D11">
              <w:rPr>
                <w:rFonts w:ascii="Calibri" w:hAnsi="Calibri"/>
                <w:bCs/>
                <w:szCs w:val="22"/>
              </w:rPr>
              <w:t xml:space="preserve"> and has recommended conditions relating to a </w:t>
            </w:r>
            <w:proofErr w:type="gramStart"/>
            <w:r w:rsidR="00AF1D11">
              <w:rPr>
                <w:rFonts w:ascii="Calibri" w:hAnsi="Calibri"/>
                <w:bCs/>
                <w:szCs w:val="22"/>
              </w:rPr>
              <w:t>two way</w:t>
            </w:r>
            <w:proofErr w:type="gramEnd"/>
            <w:r w:rsidR="00AF1D11">
              <w:rPr>
                <w:rFonts w:ascii="Calibri" w:hAnsi="Calibri"/>
                <w:bCs/>
                <w:szCs w:val="22"/>
              </w:rPr>
              <w:t xml:space="preserve"> vehicle road, laying of a metalled surfacing and undertaking a degree of hedgerow management along the frontage of </w:t>
            </w:r>
            <w:r w:rsidR="00127E34">
              <w:rPr>
                <w:rFonts w:ascii="Calibri" w:hAnsi="Calibri"/>
                <w:bCs/>
                <w:szCs w:val="22"/>
              </w:rPr>
              <w:t>P</w:t>
            </w:r>
            <w:r w:rsidR="00AF1D11">
              <w:rPr>
                <w:rFonts w:ascii="Calibri" w:hAnsi="Calibri"/>
                <w:bCs/>
                <w:szCs w:val="22"/>
              </w:rPr>
              <w:t xml:space="preserve">reston </w:t>
            </w:r>
            <w:r w:rsidR="00127E34">
              <w:rPr>
                <w:rFonts w:ascii="Calibri" w:hAnsi="Calibri"/>
                <w:bCs/>
                <w:szCs w:val="22"/>
              </w:rPr>
              <w:t>R</w:t>
            </w:r>
            <w:r w:rsidR="00AF1D11">
              <w:rPr>
                <w:rFonts w:ascii="Calibri" w:hAnsi="Calibri"/>
                <w:bCs/>
                <w:szCs w:val="22"/>
              </w:rPr>
              <w:t xml:space="preserve">oad. </w:t>
            </w:r>
          </w:p>
          <w:p w14:paraId="29CAC90C" w14:textId="4F4ACB3B" w:rsidR="00E93319" w:rsidRPr="003814F0" w:rsidRDefault="00E93319" w:rsidP="009B6777">
            <w:pPr>
              <w:pStyle w:val="Header"/>
              <w:tabs>
                <w:tab w:val="clear" w:pos="4153"/>
                <w:tab w:val="clear" w:pos="8306"/>
              </w:tabs>
              <w:contextualSpacing/>
              <w:jc w:val="both"/>
              <w:rPr>
                <w:rFonts w:ascii="Calibri" w:hAnsi="Calibri"/>
                <w:bCs/>
                <w:szCs w:val="22"/>
              </w:rPr>
            </w:pPr>
          </w:p>
        </w:tc>
      </w:tr>
      <w:tr w:rsidR="00127E34" w:rsidRPr="003814F0" w14:paraId="33FB290D" w14:textId="77777777" w:rsidTr="00C42809">
        <w:trPr>
          <w:trHeight w:val="3816"/>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1B0F11E" w14:textId="418C7DB7" w:rsidR="00127E34" w:rsidRDefault="00127E34" w:rsidP="00EA09F9">
            <w:pPr>
              <w:pStyle w:val="Header"/>
              <w:tabs>
                <w:tab w:val="clear" w:pos="4153"/>
                <w:tab w:val="clear" w:pos="8306"/>
              </w:tabs>
              <w:contextualSpacing/>
              <w:jc w:val="both"/>
              <w:rPr>
                <w:rFonts w:ascii="Calibri" w:hAnsi="Calibri"/>
                <w:b/>
                <w:szCs w:val="22"/>
              </w:rPr>
            </w:pPr>
            <w:r w:rsidRPr="00127E34">
              <w:rPr>
                <w:rFonts w:ascii="Calibri" w:hAnsi="Calibri"/>
                <w:b/>
                <w:szCs w:val="22"/>
              </w:rPr>
              <w:t>Flood Risk and Drainage:</w:t>
            </w:r>
          </w:p>
          <w:p w14:paraId="45BFAEB8" w14:textId="659EAF7E" w:rsidR="00127E34" w:rsidRDefault="00127E34" w:rsidP="00EA09F9">
            <w:pPr>
              <w:pStyle w:val="Header"/>
              <w:tabs>
                <w:tab w:val="clear" w:pos="4153"/>
                <w:tab w:val="clear" w:pos="8306"/>
              </w:tabs>
              <w:contextualSpacing/>
              <w:jc w:val="both"/>
              <w:rPr>
                <w:rFonts w:ascii="Calibri" w:hAnsi="Calibri"/>
                <w:b/>
                <w:szCs w:val="22"/>
              </w:rPr>
            </w:pPr>
          </w:p>
          <w:p w14:paraId="13BF6F22" w14:textId="26CAA524" w:rsidR="00127E34" w:rsidRPr="007341FA" w:rsidRDefault="00127E34" w:rsidP="00EA09F9">
            <w:pPr>
              <w:pStyle w:val="Header"/>
              <w:tabs>
                <w:tab w:val="clear" w:pos="4153"/>
                <w:tab w:val="clear" w:pos="8306"/>
              </w:tabs>
              <w:contextualSpacing/>
              <w:jc w:val="both"/>
              <w:rPr>
                <w:rFonts w:ascii="Calibri" w:hAnsi="Calibri"/>
                <w:bCs/>
                <w:szCs w:val="22"/>
              </w:rPr>
            </w:pPr>
            <w:r w:rsidRPr="007341FA">
              <w:rPr>
                <w:rFonts w:ascii="Calibri" w:hAnsi="Calibri"/>
                <w:bCs/>
                <w:szCs w:val="22"/>
              </w:rPr>
              <w:t xml:space="preserve">The application proposes drainage details and </w:t>
            </w:r>
            <w:r w:rsidR="007341FA" w:rsidRPr="007341FA">
              <w:rPr>
                <w:rFonts w:ascii="Calibri" w:hAnsi="Calibri"/>
                <w:bCs/>
                <w:szCs w:val="22"/>
              </w:rPr>
              <w:t>United</w:t>
            </w:r>
            <w:r w:rsidRPr="007341FA">
              <w:rPr>
                <w:rFonts w:ascii="Calibri" w:hAnsi="Calibri"/>
                <w:bCs/>
                <w:szCs w:val="22"/>
              </w:rPr>
              <w:t xml:space="preserve"> Utilities have been consulted on the scheme. The officer had no comments to make </w:t>
            </w:r>
            <w:r w:rsidR="007341FA" w:rsidRPr="007341FA">
              <w:rPr>
                <w:rFonts w:ascii="Calibri" w:hAnsi="Calibri"/>
                <w:bCs/>
                <w:szCs w:val="22"/>
              </w:rPr>
              <w:t>except</w:t>
            </w:r>
            <w:r w:rsidRPr="007341FA">
              <w:rPr>
                <w:rFonts w:ascii="Calibri" w:hAnsi="Calibri"/>
                <w:bCs/>
                <w:szCs w:val="22"/>
              </w:rPr>
              <w:t xml:space="preserve"> for recommending conditions relating to the submission of a drainage scheme, foul drainage, Suds and Water Supply.</w:t>
            </w:r>
          </w:p>
          <w:p w14:paraId="5C7E3E44" w14:textId="72279B67" w:rsidR="00127E34" w:rsidRPr="007341FA" w:rsidRDefault="00127E34" w:rsidP="00EA09F9">
            <w:pPr>
              <w:pStyle w:val="Header"/>
              <w:tabs>
                <w:tab w:val="clear" w:pos="4153"/>
                <w:tab w:val="clear" w:pos="8306"/>
              </w:tabs>
              <w:contextualSpacing/>
              <w:jc w:val="both"/>
              <w:rPr>
                <w:rFonts w:ascii="Calibri" w:hAnsi="Calibri"/>
                <w:bCs/>
                <w:szCs w:val="22"/>
              </w:rPr>
            </w:pPr>
          </w:p>
          <w:p w14:paraId="7481C36A" w14:textId="472E2880" w:rsidR="00127E34" w:rsidRPr="007341FA" w:rsidRDefault="00127E34" w:rsidP="007341FA">
            <w:pPr>
              <w:pStyle w:val="Header"/>
              <w:contextualSpacing/>
              <w:jc w:val="both"/>
              <w:rPr>
                <w:rFonts w:ascii="Calibri" w:hAnsi="Calibri"/>
                <w:bCs/>
                <w:szCs w:val="22"/>
              </w:rPr>
            </w:pPr>
            <w:r w:rsidRPr="007341FA">
              <w:rPr>
                <w:rFonts w:ascii="Calibri" w:hAnsi="Calibri"/>
                <w:bCs/>
                <w:szCs w:val="22"/>
              </w:rPr>
              <w:t>The application site falls within Flood Zones 2 and 3 therefore the Environment agency were consulted on the proposed scheme. The Environment Agency determine</w:t>
            </w:r>
            <w:r w:rsidR="007341FA">
              <w:rPr>
                <w:rFonts w:ascii="Calibri" w:hAnsi="Calibri"/>
                <w:bCs/>
                <w:szCs w:val="22"/>
              </w:rPr>
              <w:t>d</w:t>
            </w:r>
            <w:r w:rsidRPr="007341FA">
              <w:rPr>
                <w:rFonts w:ascii="Calibri" w:hAnsi="Calibri"/>
                <w:bCs/>
                <w:szCs w:val="22"/>
              </w:rPr>
              <w:t xml:space="preserve"> that if the development is ‘vulnerable development’ then a sequential test and an exception test are required. It is considered that the scheme is ‘vulnerable development’ therefore a sequential test is required to be submitted with the proposed development and depending on the outcome an exception test may have also be required. The </w:t>
            </w:r>
            <w:r w:rsidR="007341FA" w:rsidRPr="007341FA">
              <w:rPr>
                <w:rFonts w:ascii="Calibri" w:hAnsi="Calibri"/>
                <w:bCs/>
                <w:szCs w:val="22"/>
              </w:rPr>
              <w:t>applicant’s</w:t>
            </w:r>
            <w:r w:rsidRPr="007341FA">
              <w:rPr>
                <w:rFonts w:ascii="Calibri" w:hAnsi="Calibri"/>
                <w:bCs/>
                <w:szCs w:val="22"/>
              </w:rPr>
              <w:t xml:space="preserve"> agent has not submitted a sequential test therefore the applicant has failed to demonstrate that the</w:t>
            </w:r>
            <w:r w:rsidR="007341FA">
              <w:rPr>
                <w:rFonts w:ascii="Calibri" w:hAnsi="Calibri"/>
                <w:bCs/>
                <w:szCs w:val="22"/>
              </w:rPr>
              <w:t xml:space="preserve">re are no </w:t>
            </w:r>
            <w:r w:rsidR="007341FA" w:rsidRPr="007341FA">
              <w:rPr>
                <w:rFonts w:ascii="Calibri" w:hAnsi="Calibri"/>
                <w:bCs/>
                <w:szCs w:val="22"/>
              </w:rPr>
              <w:t>reasonably available sites appropriate</w:t>
            </w:r>
            <w:r w:rsidR="007341FA">
              <w:rPr>
                <w:rFonts w:ascii="Calibri" w:hAnsi="Calibri"/>
                <w:bCs/>
                <w:szCs w:val="22"/>
              </w:rPr>
              <w:t xml:space="preserve"> f</w:t>
            </w:r>
            <w:r w:rsidR="007341FA" w:rsidRPr="007341FA">
              <w:rPr>
                <w:rFonts w:ascii="Calibri" w:hAnsi="Calibri"/>
                <w:bCs/>
                <w:szCs w:val="22"/>
              </w:rPr>
              <w:t>or the proposed development in areas with a lower probability of flooding.</w:t>
            </w:r>
          </w:p>
          <w:p w14:paraId="173B2287" w14:textId="77777777" w:rsidR="00127E34" w:rsidRDefault="00127E34" w:rsidP="00EA09F9">
            <w:pPr>
              <w:pStyle w:val="Header"/>
              <w:tabs>
                <w:tab w:val="clear" w:pos="4153"/>
                <w:tab w:val="clear" w:pos="8306"/>
              </w:tabs>
              <w:contextualSpacing/>
              <w:jc w:val="both"/>
              <w:rPr>
                <w:rFonts w:ascii="Calibri" w:hAnsi="Calibri"/>
                <w:bCs/>
                <w:szCs w:val="22"/>
              </w:rPr>
            </w:pPr>
          </w:p>
          <w:p w14:paraId="1531D669" w14:textId="4C0667AD" w:rsidR="00127E34" w:rsidRPr="00127E34" w:rsidRDefault="00127E34" w:rsidP="00EA09F9">
            <w:pPr>
              <w:pStyle w:val="Header"/>
              <w:tabs>
                <w:tab w:val="clear" w:pos="4153"/>
                <w:tab w:val="clear" w:pos="8306"/>
              </w:tabs>
              <w:contextualSpacing/>
              <w:jc w:val="both"/>
              <w:rPr>
                <w:rFonts w:ascii="Calibri" w:hAnsi="Calibri"/>
                <w:bCs/>
                <w:szCs w:val="22"/>
              </w:rPr>
            </w:pPr>
          </w:p>
        </w:tc>
      </w:tr>
      <w:tr w:rsidR="003814F0" w:rsidRPr="003814F0" w14:paraId="079BBC8F" w14:textId="77777777" w:rsidTr="001D4F7A">
        <w:trPr>
          <w:jc w:val="center"/>
        </w:trPr>
        <w:tc>
          <w:tcPr>
            <w:tcW w:w="26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70CB335" w14:textId="77777777" w:rsidR="00EC23C7" w:rsidRPr="003814F0" w:rsidRDefault="00EC23C7">
            <w:pPr>
              <w:rPr>
                <w:rFonts w:ascii="Calibri" w:hAnsi="Calibri"/>
                <w:b/>
                <w:bCs/>
                <w:szCs w:val="22"/>
              </w:rPr>
            </w:pPr>
            <w:r w:rsidRPr="003814F0">
              <w:rPr>
                <w:rFonts w:ascii="Calibri" w:hAnsi="Calibri"/>
                <w:b/>
                <w:szCs w:val="22"/>
              </w:rPr>
              <w:t>RECOMMENDATION</w:t>
            </w:r>
            <w:r w:rsidRPr="003814F0">
              <w:rPr>
                <w:rFonts w:ascii="Calibri" w:hAnsi="Calibri"/>
                <w:szCs w:val="22"/>
              </w:rPr>
              <w:t>:</w:t>
            </w:r>
          </w:p>
        </w:tc>
        <w:tc>
          <w:tcPr>
            <w:tcW w:w="658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43A848" w14:textId="0D944EE3" w:rsidR="00EC23C7" w:rsidRPr="003814F0" w:rsidRDefault="007E0D23" w:rsidP="009B6777">
            <w:pPr>
              <w:rPr>
                <w:rFonts w:ascii="Calibri" w:hAnsi="Calibri"/>
                <w:bCs/>
                <w:szCs w:val="22"/>
              </w:rPr>
            </w:pPr>
            <w:r w:rsidRPr="003814F0">
              <w:rPr>
                <w:rFonts w:ascii="Calibri" w:hAnsi="Calibri"/>
                <w:bCs/>
                <w:szCs w:val="22"/>
              </w:rPr>
              <w:t xml:space="preserve">That </w:t>
            </w:r>
            <w:r w:rsidR="006969ED">
              <w:rPr>
                <w:rFonts w:ascii="Calibri" w:hAnsi="Calibri"/>
                <w:bCs/>
                <w:szCs w:val="22"/>
              </w:rPr>
              <w:t>planning consent be refused</w:t>
            </w:r>
            <w:r w:rsidR="00C42809">
              <w:rPr>
                <w:rFonts w:ascii="Calibri" w:hAnsi="Calibri"/>
                <w:bCs/>
                <w:szCs w:val="22"/>
              </w:rPr>
              <w:t xml:space="preserve"> for the following reason:</w:t>
            </w:r>
          </w:p>
        </w:tc>
      </w:tr>
      <w:tr w:rsidR="00C42809" w:rsidRPr="003814F0" w14:paraId="4E01497B" w14:textId="77777777" w:rsidTr="00074CBB">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A230EF3" w14:textId="22F1CE5E" w:rsidR="00C42809" w:rsidRPr="003814F0" w:rsidRDefault="00077469" w:rsidP="009B6777">
            <w:pPr>
              <w:rPr>
                <w:rFonts w:ascii="Calibri" w:hAnsi="Calibri"/>
                <w:bCs/>
                <w:szCs w:val="22"/>
              </w:rPr>
            </w:pPr>
            <w:r>
              <w:rPr>
                <w:rFonts w:ascii="Calibri" w:hAnsi="Calibri"/>
                <w:bCs/>
                <w:szCs w:val="22"/>
              </w:rPr>
              <w:t>Insufficient information has been provided in so far that the applicant has failed to demonstrate that there are no reasonably available sites appropriate for the proposed development in areas with a lower probability of flooding contrary to paragraph 155, 157 and 158 of the National Planning Policy Framework.</w:t>
            </w:r>
          </w:p>
        </w:tc>
      </w:tr>
    </w:tbl>
    <w:p w14:paraId="7C9D6AB9" w14:textId="77777777" w:rsidR="0031197A" w:rsidRPr="00D2449B" w:rsidRDefault="005E4C79">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86ABA"/>
    <w:multiLevelType w:val="hybridMultilevel"/>
    <w:tmpl w:val="3F90C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C769CC"/>
    <w:multiLevelType w:val="hybridMultilevel"/>
    <w:tmpl w:val="FFD07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84693A"/>
    <w:multiLevelType w:val="hybridMultilevel"/>
    <w:tmpl w:val="C554C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966026"/>
    <w:multiLevelType w:val="hybridMultilevel"/>
    <w:tmpl w:val="AAD07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656252"/>
    <w:multiLevelType w:val="hybridMultilevel"/>
    <w:tmpl w:val="6E4AA164"/>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5" w15:restartNumberingAfterBreak="0">
    <w:nsid w:val="45E65558"/>
    <w:multiLevelType w:val="hybridMultilevel"/>
    <w:tmpl w:val="A476D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7035F7"/>
    <w:multiLevelType w:val="hybridMultilevel"/>
    <w:tmpl w:val="F68C0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5F49B1"/>
    <w:multiLevelType w:val="hybridMultilevel"/>
    <w:tmpl w:val="9A0EA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3525BC"/>
    <w:multiLevelType w:val="hybridMultilevel"/>
    <w:tmpl w:val="A6382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5"/>
  </w:num>
  <w:num w:numId="4">
    <w:abstractNumId w:val="1"/>
  </w:num>
  <w:num w:numId="5">
    <w:abstractNumId w:val="3"/>
  </w:num>
  <w:num w:numId="6">
    <w:abstractNumId w:val="7"/>
  </w:num>
  <w:num w:numId="7">
    <w:abstractNumId w:val="4"/>
  </w:num>
  <w:num w:numId="8">
    <w:abstractNumId w:val="6"/>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77469"/>
    <w:rsid w:val="000A2B23"/>
    <w:rsid w:val="000A34E5"/>
    <w:rsid w:val="001072AD"/>
    <w:rsid w:val="00127E34"/>
    <w:rsid w:val="00135EE5"/>
    <w:rsid w:val="001364EA"/>
    <w:rsid w:val="001D4F7A"/>
    <w:rsid w:val="00250879"/>
    <w:rsid w:val="002739D4"/>
    <w:rsid w:val="00294B09"/>
    <w:rsid w:val="002A01CF"/>
    <w:rsid w:val="002C0F44"/>
    <w:rsid w:val="00315B3A"/>
    <w:rsid w:val="00331377"/>
    <w:rsid w:val="003814F0"/>
    <w:rsid w:val="004A5EA9"/>
    <w:rsid w:val="004C2721"/>
    <w:rsid w:val="00504C0D"/>
    <w:rsid w:val="00542C1D"/>
    <w:rsid w:val="005E4C79"/>
    <w:rsid w:val="00607954"/>
    <w:rsid w:val="00627F61"/>
    <w:rsid w:val="00641E23"/>
    <w:rsid w:val="00692B60"/>
    <w:rsid w:val="006969ED"/>
    <w:rsid w:val="006B5461"/>
    <w:rsid w:val="006C2BFA"/>
    <w:rsid w:val="0070054B"/>
    <w:rsid w:val="007341FA"/>
    <w:rsid w:val="00776AE2"/>
    <w:rsid w:val="00781076"/>
    <w:rsid w:val="007934AF"/>
    <w:rsid w:val="007B06E1"/>
    <w:rsid w:val="007C7972"/>
    <w:rsid w:val="007D68A3"/>
    <w:rsid w:val="007E0D23"/>
    <w:rsid w:val="007E620A"/>
    <w:rsid w:val="00834336"/>
    <w:rsid w:val="0085177C"/>
    <w:rsid w:val="008A28C8"/>
    <w:rsid w:val="008A5DF6"/>
    <w:rsid w:val="008C5598"/>
    <w:rsid w:val="0091538E"/>
    <w:rsid w:val="009330E3"/>
    <w:rsid w:val="00937BA7"/>
    <w:rsid w:val="009B6777"/>
    <w:rsid w:val="009E65CE"/>
    <w:rsid w:val="009F1EF9"/>
    <w:rsid w:val="00A579BB"/>
    <w:rsid w:val="00A63D55"/>
    <w:rsid w:val="00A95D89"/>
    <w:rsid w:val="00A96354"/>
    <w:rsid w:val="00AC5F68"/>
    <w:rsid w:val="00AC7BAF"/>
    <w:rsid w:val="00AF1D11"/>
    <w:rsid w:val="00BC3CDE"/>
    <w:rsid w:val="00BD3F03"/>
    <w:rsid w:val="00BF1191"/>
    <w:rsid w:val="00C07550"/>
    <w:rsid w:val="00C16D79"/>
    <w:rsid w:val="00C3582C"/>
    <w:rsid w:val="00C40053"/>
    <w:rsid w:val="00C42809"/>
    <w:rsid w:val="00C618DB"/>
    <w:rsid w:val="00C71BFB"/>
    <w:rsid w:val="00CE6142"/>
    <w:rsid w:val="00D2449B"/>
    <w:rsid w:val="00D61B01"/>
    <w:rsid w:val="00DA3111"/>
    <w:rsid w:val="00DA6104"/>
    <w:rsid w:val="00DD62F6"/>
    <w:rsid w:val="00DE23DB"/>
    <w:rsid w:val="00DE54AC"/>
    <w:rsid w:val="00E41E6C"/>
    <w:rsid w:val="00E653DB"/>
    <w:rsid w:val="00E66534"/>
    <w:rsid w:val="00E93319"/>
    <w:rsid w:val="00EA09F9"/>
    <w:rsid w:val="00EC0079"/>
    <w:rsid w:val="00EC23C7"/>
    <w:rsid w:val="00EF1605"/>
    <w:rsid w:val="00EF36C2"/>
    <w:rsid w:val="00F42F76"/>
    <w:rsid w:val="00F901C5"/>
    <w:rsid w:val="00FB19D1"/>
    <w:rsid w:val="00FD1E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00A2F"/>
  <w15:docId w15:val="{9841EEE8-C7C9-4058-B5A2-25F32D98C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D2E38-6723-4AD7-B1BC-06D4D08AB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1863</Words>
  <Characters>10623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Speak</dc:creator>
  <cp:lastModifiedBy>Tara Thompson</cp:lastModifiedBy>
  <cp:revision>2</cp:revision>
  <cp:lastPrinted>2021-04-21T09:44:00Z</cp:lastPrinted>
  <dcterms:created xsi:type="dcterms:W3CDTF">2021-04-21T09:45:00Z</dcterms:created>
  <dcterms:modified xsi:type="dcterms:W3CDTF">2021-04-21T09:45:00Z</dcterms:modified>
</cp:coreProperties>
</file>