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2D3" w:rsidRDefault="005522D3">
      <w:pPr>
        <w:pStyle w:val="PLANNING"/>
      </w:pPr>
      <w:bookmarkStart w:id="0" w:name="_GoBack"/>
      <w:bookmarkEnd w:id="0"/>
    </w:p>
    <w:p w:rsidR="00441735" w:rsidRDefault="00EF6892" w:rsidP="000C3E7C">
      <w:pPr>
        <w:pStyle w:val="PLANNING"/>
        <w:jc w:val="center"/>
      </w:pPr>
      <w:r>
        <w:rPr>
          <w:noProof/>
        </w:rPr>
        <w:drawing>
          <wp:inline distT="0" distB="0" distL="0" distR="0">
            <wp:extent cx="1390650" cy="2133600"/>
            <wp:effectExtent l="0" t="0" r="0" b="0"/>
            <wp:docPr id="1" name="Picture 1" descr="RVBC_Portrait_Mon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VBC_Portrait_Mono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2133600"/>
                    </a:xfrm>
                    <a:prstGeom prst="rect">
                      <a:avLst/>
                    </a:prstGeom>
                    <a:noFill/>
                    <a:ln>
                      <a:noFill/>
                    </a:ln>
                  </pic:spPr>
                </pic:pic>
              </a:graphicData>
            </a:graphic>
          </wp:inline>
        </w:drawing>
      </w:r>
    </w:p>
    <w:p w:rsidR="00441735" w:rsidRDefault="00441735">
      <w:pPr>
        <w:pStyle w:val="PLANNING"/>
      </w:pPr>
    </w:p>
    <w:p w:rsidR="005F71C3" w:rsidRDefault="00EF6892" w:rsidP="00EF6892">
      <w:pPr>
        <w:ind w:firstLine="1"/>
        <w:jc w:val="center"/>
        <w:rPr>
          <w:rFonts w:ascii="Calibri" w:hAnsi="Calibri"/>
          <w:noProof/>
          <w:sz w:val="24"/>
          <w:szCs w:val="24"/>
        </w:rPr>
      </w:pPr>
      <w:r>
        <w:rPr>
          <w:rFonts w:ascii="Calibri" w:hAnsi="Calibri"/>
          <w:noProof/>
          <w:sz w:val="24"/>
          <w:szCs w:val="24"/>
        </w:rPr>
        <w:t xml:space="preserve">                                                                                                                                        </w:t>
      </w:r>
      <w:r w:rsidR="005F71C3">
        <w:rPr>
          <w:rFonts w:ascii="Calibri" w:hAnsi="Calibri"/>
          <w:noProof/>
          <w:sz w:val="24"/>
          <w:szCs w:val="24"/>
        </w:rPr>
        <w:t>Ribble Valley Borough Council</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 xml:space="preserve">BB7 2RA                                                                                    </w:t>
      </w: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Pr="00894ED2" w:rsidRDefault="000C3E7C" w:rsidP="000C3E7C">
      <w:pPr>
        <w:rPr>
          <w:rFonts w:ascii="Calibri" w:hAnsi="Calibri"/>
          <w:noProof/>
        </w:rPr>
      </w:pPr>
      <w:r w:rsidRPr="00894ED2">
        <w:rPr>
          <w:rFonts w:ascii="Calibri" w:hAnsi="Calibri"/>
          <w:noProof/>
        </w:rPr>
        <w:t xml:space="preserve">My reference: </w:t>
      </w:r>
      <w:r w:rsidR="00EF6892">
        <w:rPr>
          <w:rFonts w:ascii="Calibri" w:hAnsi="Calibri"/>
          <w:noProof/>
        </w:rPr>
        <w:t>3/2020/0957</w:t>
      </w:r>
    </w:p>
    <w:p w:rsidR="000C3E7C" w:rsidRPr="00894ED2" w:rsidRDefault="000C3E7C" w:rsidP="000C3E7C">
      <w:pPr>
        <w:rPr>
          <w:rFonts w:ascii="Calibri" w:hAnsi="Calibri"/>
          <w:noProof/>
          <w:sz w:val="20"/>
        </w:rPr>
      </w:pPr>
      <w:r w:rsidRPr="00894ED2">
        <w:rPr>
          <w:rFonts w:ascii="Calibri" w:hAnsi="Calibri"/>
          <w:noProof/>
        </w:rPr>
        <w:t>Direct Dial: (01200) 425111</w:t>
      </w:r>
    </w:p>
    <w:p w:rsidR="000C3E7C" w:rsidRPr="00894ED2" w:rsidRDefault="000C3E7C" w:rsidP="000C3E7C">
      <w:pPr>
        <w:rPr>
          <w:rFonts w:ascii="Calibri" w:hAnsi="Calibri"/>
          <w:noProof/>
        </w:rPr>
      </w:pPr>
      <w:r w:rsidRPr="00894ED2">
        <w:rPr>
          <w:rFonts w:ascii="Calibri" w:hAnsi="Calibri"/>
          <w:noProof/>
        </w:rPr>
        <w:t>Fax: (01200) 414487</w:t>
      </w:r>
    </w:p>
    <w:p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870C88">
        <w:rPr>
          <w:rFonts w:ascii="Calibri" w:hAnsi="Calibri"/>
          <w:noProof/>
        </w:rPr>
        <w:t>16 November 2020</w:t>
      </w:r>
      <w:r w:rsidRPr="00894ED2">
        <w:rPr>
          <w:rFonts w:ascii="Calibri" w:hAnsi="Calibri"/>
          <w:noProof/>
        </w:rPr>
        <w:fldChar w:fldCharType="end"/>
      </w:r>
    </w:p>
    <w:p w:rsidR="000C3E7C" w:rsidRDefault="000C3E7C" w:rsidP="000C3E7C">
      <w:pPr>
        <w:rPr>
          <w:rFonts w:ascii="Arial" w:hAnsi="Arial"/>
          <w:noProof/>
          <w:sz w:val="16"/>
        </w:rPr>
      </w:pPr>
    </w:p>
    <w:p w:rsidR="00441735" w:rsidRDefault="00441735">
      <w:pPr>
        <w:pStyle w:val="PLANNING"/>
      </w:pPr>
    </w:p>
    <w:p w:rsidR="00441735" w:rsidRDefault="00441735">
      <w:pPr>
        <w:pStyle w:val="PLANNING"/>
      </w:pPr>
    </w:p>
    <w:p w:rsidR="000C3E7C" w:rsidRDefault="000C3E7C" w:rsidP="000C3E7C">
      <w:pPr>
        <w:rPr>
          <w:rFonts w:ascii="Calibri" w:hAnsi="Calibri" w:cs="Calibri"/>
          <w:color w:val="000000"/>
        </w:rPr>
      </w:pPr>
      <w:r w:rsidRPr="00344823">
        <w:rPr>
          <w:rFonts w:ascii="Calibri" w:hAnsi="Calibri" w:cs="Calibri"/>
          <w:color w:val="000000"/>
        </w:rPr>
        <w:t xml:space="preserve">Location: </w:t>
      </w:r>
      <w:r w:rsidR="00EF6892">
        <w:rPr>
          <w:rFonts w:ascii="Calibri" w:hAnsi="Calibri"/>
          <w:sz w:val="24"/>
          <w:szCs w:val="24"/>
        </w:rPr>
        <w:t>Land at Pendle Road Clitheroe</w:t>
      </w:r>
    </w:p>
    <w:p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EF6892">
        <w:rPr>
          <w:rFonts w:ascii="Calibri" w:hAnsi="Calibri"/>
          <w:sz w:val="24"/>
          <w:szCs w:val="24"/>
        </w:rPr>
        <w:t>Proposed spine road linking Phase 1 to Phases 2, 3, 4 and 5 of outline planning permission 3/2015/0895.</w:t>
      </w:r>
    </w:p>
    <w:p w:rsidR="000C3E7C" w:rsidRDefault="000C3E7C" w:rsidP="000C3E7C">
      <w:pPr>
        <w:rPr>
          <w:rFonts w:ascii="Calibri" w:hAnsi="Calibri" w:cs="Calibri"/>
          <w:color w:val="000000"/>
        </w:rPr>
      </w:pPr>
    </w:p>
    <w:p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approval </w:t>
      </w:r>
    </w:p>
    <w:p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trPr>
          <w:cantSplit/>
        </w:trPr>
        <w:tc>
          <w:tcPr>
            <w:tcW w:w="9414" w:type="dxa"/>
            <w:tcBorders>
              <w:left w:val="nil"/>
            </w:tcBorders>
          </w:tcPr>
          <w:p w:rsidR="00EF6892" w:rsidRDefault="00EF6892">
            <w:pPr>
              <w:pStyle w:val="TableText"/>
              <w:rPr>
                <w:rFonts w:ascii="Calibri" w:hAnsi="Calibri"/>
                <w:sz w:val="24"/>
                <w:szCs w:val="24"/>
              </w:rPr>
            </w:pPr>
            <w:r>
              <w:rPr>
                <w:rFonts w:ascii="Calibri" w:hAnsi="Calibri"/>
                <w:sz w:val="24"/>
                <w:szCs w:val="24"/>
              </w:rPr>
              <w:t>Condition 06 is partially discharged insofar that the submitted details relating to the measures to restrict the use of the Littlemoor access, pre-adoption by the Highways Authority are considered adequate in that they satisfy the requirements of the condition.</w:t>
            </w:r>
          </w:p>
          <w:p w:rsidR="00EF6892" w:rsidRDefault="00EF6892">
            <w:pPr>
              <w:pStyle w:val="TableText"/>
              <w:rPr>
                <w:rFonts w:ascii="Calibri" w:hAnsi="Calibri"/>
                <w:sz w:val="24"/>
                <w:szCs w:val="24"/>
              </w:rPr>
            </w:pPr>
          </w:p>
          <w:p w:rsidR="00EF6892" w:rsidRDefault="00EF6892">
            <w:pPr>
              <w:pStyle w:val="TableText"/>
              <w:rPr>
                <w:rFonts w:ascii="Calibri" w:hAnsi="Calibri"/>
                <w:sz w:val="24"/>
                <w:szCs w:val="24"/>
              </w:rPr>
            </w:pPr>
            <w:r>
              <w:rPr>
                <w:rFonts w:ascii="Calibri" w:hAnsi="Calibri"/>
                <w:sz w:val="24"/>
                <w:szCs w:val="24"/>
              </w:rPr>
              <w:t xml:space="preserve">As such the measures as indicated on drawing 20266-01 ('Heras Fencing' Section 278 temporary access restriction) shall be put in place prior to the littlemoor access being fully finalised and completed and shall remain in place until such a time whereby the Highways Authority (LCC Highways) install permanent measures for restricted/controlled access arrangements  </w:t>
            </w:r>
          </w:p>
          <w:p w:rsidR="00EF6892" w:rsidRDefault="00EF6892">
            <w:pPr>
              <w:pStyle w:val="TableText"/>
              <w:rPr>
                <w:rFonts w:ascii="Calibri" w:hAnsi="Calibri"/>
                <w:sz w:val="24"/>
                <w:szCs w:val="24"/>
              </w:rPr>
            </w:pPr>
          </w:p>
          <w:p w:rsidR="00EF6892" w:rsidRDefault="00EF6892">
            <w:pPr>
              <w:pStyle w:val="TableText"/>
              <w:rPr>
                <w:rFonts w:ascii="Calibri" w:hAnsi="Calibri"/>
                <w:sz w:val="24"/>
                <w:szCs w:val="24"/>
              </w:rPr>
            </w:pPr>
            <w:r>
              <w:rPr>
                <w:rFonts w:ascii="Calibri" w:hAnsi="Calibri"/>
                <w:sz w:val="24"/>
                <w:szCs w:val="24"/>
              </w:rPr>
              <w:t>The condition requires that the development be carried out in accordance with the approved details.  Upon the development having been completed in strict accordance with the approved details this condition shall be considered fully discharged.</w:t>
            </w:r>
          </w:p>
          <w:p w:rsidR="005F71C3" w:rsidRPr="00641E0F" w:rsidRDefault="005F71C3">
            <w:pPr>
              <w:pStyle w:val="TableText"/>
              <w:rPr>
                <w:rFonts w:ascii="Calibri" w:hAnsi="Calibri"/>
                <w:sz w:val="24"/>
                <w:szCs w:val="24"/>
              </w:rPr>
            </w:pPr>
          </w:p>
        </w:tc>
      </w:tr>
      <w:tr w:rsidR="005F71C3" w:rsidRPr="00641E0F">
        <w:trPr>
          <w:cantSplit/>
        </w:trPr>
        <w:tc>
          <w:tcPr>
            <w:tcW w:w="9414" w:type="dxa"/>
            <w:tcBorders>
              <w:left w:val="nil"/>
            </w:tcBorders>
          </w:tcPr>
          <w:p w:rsidR="005F71C3" w:rsidRPr="00641E0F" w:rsidRDefault="005F71C3">
            <w:pPr>
              <w:pStyle w:val="TableText"/>
              <w:rPr>
                <w:rFonts w:ascii="Calibri" w:hAnsi="Calibri"/>
                <w:sz w:val="24"/>
                <w:szCs w:val="24"/>
              </w:rPr>
            </w:pPr>
          </w:p>
        </w:tc>
      </w:tr>
      <w:tr w:rsidR="005F71C3">
        <w:trPr>
          <w:cantSplit/>
        </w:trPr>
        <w:tc>
          <w:tcPr>
            <w:tcW w:w="9414" w:type="dxa"/>
            <w:tcBorders>
              <w:left w:val="nil"/>
            </w:tcBorders>
          </w:tcPr>
          <w:p w:rsidR="005F71C3" w:rsidRDefault="005F71C3">
            <w:pPr>
              <w:pStyle w:val="TableText"/>
              <w:rPr>
                <w:rFonts w:ascii="Calibri" w:hAnsi="Calibri"/>
                <w:sz w:val="24"/>
                <w:szCs w:val="24"/>
              </w:rPr>
            </w:pPr>
          </w:p>
          <w:p w:rsidR="00EF6892" w:rsidRPr="00641E0F" w:rsidRDefault="00EF6892">
            <w:pPr>
              <w:pStyle w:val="TableText"/>
              <w:rPr>
                <w:rFonts w:ascii="Calibri" w:hAnsi="Calibri"/>
                <w:sz w:val="24"/>
                <w:szCs w:val="24"/>
              </w:rPr>
            </w:pPr>
          </w:p>
        </w:tc>
      </w:tr>
    </w:tbl>
    <w:p w:rsidR="00EC3181" w:rsidRDefault="00EC3181" w:rsidP="00EC3181">
      <w:pPr>
        <w:jc w:val="both"/>
        <w:textAlignment w:val="auto"/>
        <w:rPr>
          <w:rFonts w:ascii="Calibri" w:hAnsi="Calibri"/>
          <w:b/>
          <w:sz w:val="24"/>
          <w:szCs w:val="24"/>
        </w:rPr>
      </w:pPr>
      <w:r>
        <w:rPr>
          <w:rFonts w:ascii="Calibri" w:hAnsi="Calibri"/>
          <w:b/>
          <w:sz w:val="24"/>
          <w:szCs w:val="24"/>
        </w:rPr>
        <w:t>NICOLA HOPKINS</w:t>
      </w:r>
    </w:p>
    <w:p w:rsidR="00EC3181" w:rsidRPr="005E7776" w:rsidRDefault="00EC3181" w:rsidP="00EC3181">
      <w:pPr>
        <w:rPr>
          <w:rFonts w:ascii="Calibri" w:hAnsi="Calibri"/>
          <w:b/>
          <w:sz w:val="24"/>
          <w:szCs w:val="24"/>
        </w:rPr>
      </w:pPr>
      <w:r w:rsidRPr="005E7776">
        <w:rPr>
          <w:rFonts w:ascii="Calibri" w:hAnsi="Calibri"/>
          <w:b/>
          <w:sz w:val="24"/>
          <w:szCs w:val="24"/>
        </w:rPr>
        <w:t>DIRECTOR OF ECONOMIC DEVELOPMENT AND PLANNING</w:t>
      </w:r>
    </w:p>
    <w:p w:rsidR="00E92439" w:rsidRDefault="00E92439" w:rsidP="00EC3181">
      <w:pPr>
        <w:pStyle w:val="TableText"/>
        <w:rPr>
          <w:rFonts w:ascii="Arial" w:hAnsi="Arial" w:cs="Arial"/>
          <w:b/>
        </w:rPr>
      </w:pPr>
    </w:p>
    <w:p w:rsidR="009F3984" w:rsidRDefault="009F3984" w:rsidP="00EC3181">
      <w:pPr>
        <w:pStyle w:val="TableText"/>
        <w:rPr>
          <w:rFonts w:ascii="Arial" w:hAnsi="Arial" w:cs="Arial"/>
          <w:b/>
        </w:rPr>
      </w:pPr>
    </w:p>
    <w:p w:rsidR="009F3984" w:rsidRPr="00DD62CA" w:rsidRDefault="00EF6892" w:rsidP="009F3984">
      <w:pPr>
        <w:rPr>
          <w:rFonts w:ascii="Calibri" w:hAnsi="Calibri"/>
          <w:sz w:val="24"/>
          <w:szCs w:val="24"/>
        </w:rPr>
      </w:pPr>
      <w:r>
        <w:rPr>
          <w:rFonts w:ascii="Calibri" w:hAnsi="Calibri"/>
          <w:sz w:val="24"/>
          <w:szCs w:val="24"/>
        </w:rPr>
        <w:t>Taylor Wimpey Manchester</w:t>
      </w:r>
    </w:p>
    <w:p w:rsidR="009F3984" w:rsidRDefault="00EF6892" w:rsidP="009F3984">
      <w:pPr>
        <w:pStyle w:val="TableText"/>
        <w:rPr>
          <w:rFonts w:ascii="Calibri" w:hAnsi="Calibri"/>
          <w:sz w:val="24"/>
          <w:szCs w:val="24"/>
        </w:rPr>
      </w:pPr>
      <w:r>
        <w:rPr>
          <w:rFonts w:ascii="Calibri" w:hAnsi="Calibri"/>
          <w:sz w:val="24"/>
          <w:szCs w:val="24"/>
        </w:rPr>
        <w:t>C/o Agent</w:t>
      </w:r>
    </w:p>
    <w:p w:rsidR="009F3984" w:rsidRDefault="009F3984" w:rsidP="009F3984">
      <w:pPr>
        <w:pStyle w:val="TableText"/>
        <w:rPr>
          <w:rFonts w:ascii="Calibri" w:hAnsi="Calibri"/>
          <w:sz w:val="24"/>
          <w:szCs w:val="24"/>
        </w:rPr>
      </w:pPr>
    </w:p>
    <w:p w:rsidR="009F3984" w:rsidRDefault="009F3984" w:rsidP="009F3984">
      <w:pPr>
        <w:pStyle w:val="TableText"/>
        <w:rPr>
          <w:rFonts w:ascii="Calibri" w:hAnsi="Calibri"/>
          <w:sz w:val="24"/>
          <w:szCs w:val="24"/>
        </w:rPr>
      </w:pPr>
      <w:bookmarkStart w:id="1" w:name="Agent"/>
      <w:r>
        <w:rPr>
          <w:rFonts w:ascii="Calibri" w:hAnsi="Calibri"/>
          <w:sz w:val="24"/>
          <w:szCs w:val="24"/>
        </w:rPr>
        <w:t>Agent</w:t>
      </w:r>
    </w:p>
    <w:bookmarkEnd w:id="1"/>
    <w:p w:rsidR="00EF6892" w:rsidRDefault="00EF6892" w:rsidP="009F3984">
      <w:pPr>
        <w:pStyle w:val="TableText"/>
        <w:rPr>
          <w:rFonts w:ascii="Calibri" w:hAnsi="Calibri"/>
          <w:sz w:val="24"/>
          <w:szCs w:val="24"/>
        </w:rPr>
      </w:pPr>
      <w:r>
        <w:rPr>
          <w:rFonts w:ascii="Calibri" w:hAnsi="Calibri"/>
          <w:sz w:val="24"/>
          <w:szCs w:val="24"/>
        </w:rPr>
        <w:t>Avison Young</w:t>
      </w:r>
    </w:p>
    <w:p w:rsidR="00EF6892" w:rsidRDefault="00EF6892" w:rsidP="009F3984">
      <w:pPr>
        <w:pStyle w:val="TableText"/>
        <w:rPr>
          <w:rFonts w:ascii="Calibri" w:hAnsi="Calibri"/>
          <w:sz w:val="24"/>
          <w:szCs w:val="24"/>
        </w:rPr>
      </w:pPr>
      <w:r>
        <w:rPr>
          <w:rFonts w:ascii="Calibri" w:hAnsi="Calibri"/>
          <w:sz w:val="24"/>
          <w:szCs w:val="24"/>
        </w:rPr>
        <w:t>Norfolk House</w:t>
      </w:r>
    </w:p>
    <w:p w:rsidR="00EF6892" w:rsidRDefault="00EF6892" w:rsidP="009F3984">
      <w:pPr>
        <w:pStyle w:val="TableText"/>
        <w:rPr>
          <w:rFonts w:ascii="Calibri" w:hAnsi="Calibri"/>
          <w:sz w:val="24"/>
          <w:szCs w:val="24"/>
        </w:rPr>
      </w:pPr>
      <w:r>
        <w:rPr>
          <w:rFonts w:ascii="Calibri" w:hAnsi="Calibri"/>
          <w:sz w:val="24"/>
          <w:szCs w:val="24"/>
        </w:rPr>
        <w:t>7 Norfolk Street</w:t>
      </w:r>
    </w:p>
    <w:p w:rsidR="00EF6892" w:rsidRDefault="00EF6892" w:rsidP="009F3984">
      <w:pPr>
        <w:pStyle w:val="TableText"/>
        <w:rPr>
          <w:rFonts w:ascii="Calibri" w:hAnsi="Calibri"/>
          <w:sz w:val="24"/>
          <w:szCs w:val="24"/>
        </w:rPr>
      </w:pPr>
      <w:r>
        <w:rPr>
          <w:rFonts w:ascii="Calibri" w:hAnsi="Calibri"/>
          <w:sz w:val="24"/>
          <w:szCs w:val="24"/>
        </w:rPr>
        <w:t>Manchester</w:t>
      </w:r>
    </w:p>
    <w:p w:rsidR="009F3984" w:rsidRPr="009F3984" w:rsidRDefault="00EF6892" w:rsidP="009F3984">
      <w:pPr>
        <w:pStyle w:val="TableText"/>
        <w:rPr>
          <w:rFonts w:ascii="Calibri" w:hAnsi="Calibri"/>
          <w:sz w:val="24"/>
          <w:szCs w:val="24"/>
        </w:rPr>
      </w:pPr>
      <w:r>
        <w:rPr>
          <w:rFonts w:ascii="Calibri" w:hAnsi="Calibri"/>
          <w:sz w:val="24"/>
          <w:szCs w:val="24"/>
        </w:rPr>
        <w:t>M2 1DW</w:t>
      </w:r>
    </w:p>
    <w:sectPr w:rsidR="009F3984" w:rsidRPr="009F3984">
      <w:headerReference w:type="default" r:id="rId8"/>
      <w:footerReference w:type="default" r:id="rId9"/>
      <w:headerReference w:type="firs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892" w:rsidRDefault="00EF6892">
      <w:r>
        <w:separator/>
      </w:r>
    </w:p>
  </w:endnote>
  <w:endnote w:type="continuationSeparator" w:id="0">
    <w:p w:rsidR="00EF6892" w:rsidRDefault="00EF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892" w:rsidRDefault="00EF6892">
      <w:r>
        <w:separator/>
      </w:r>
    </w:p>
  </w:footnote>
  <w:footnote w:type="continuationSeparator" w:id="0">
    <w:p w:rsidR="00EF6892" w:rsidRDefault="00EF6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D3" w:rsidRPr="00641E0F" w:rsidRDefault="005522D3">
    <w:pPr>
      <w:rPr>
        <w:rFonts w:ascii="Calibri" w:hAnsi="Calibri"/>
        <w:sz w:val="24"/>
        <w:szCs w:val="24"/>
      </w:rPr>
    </w:pPr>
    <w:r w:rsidRPr="00641E0F">
      <w:rPr>
        <w:rFonts w:ascii="Calibri" w:hAnsi="Calibri"/>
        <w:sz w:val="24"/>
        <w:szCs w:val="24"/>
      </w:rPr>
      <w:t>RIBBLE VALLEY BOROUGH COUNCIL</w:t>
    </w:r>
  </w:p>
  <w:p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rsidR="005522D3" w:rsidRPr="00641E0F" w:rsidRDefault="005522D3">
    <w:pPr>
      <w:pStyle w:val="addresses"/>
      <w:rPr>
        <w:rFonts w:ascii="Calibri" w:hAnsi="Calibri"/>
        <w:sz w:val="24"/>
        <w:szCs w:val="24"/>
      </w:rPr>
    </w:pPr>
  </w:p>
  <w:p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EF6892">
      <w:rPr>
        <w:rFonts w:ascii="Calibri" w:hAnsi="Calibri"/>
        <w:b/>
        <w:bCs/>
        <w:sz w:val="24"/>
        <w:szCs w:val="24"/>
      </w:rPr>
      <w:t>3/2020/0957</w:t>
    </w:r>
    <w:r w:rsidRPr="00641E0F">
      <w:rPr>
        <w:rFonts w:ascii="Calibri" w:hAnsi="Calibri"/>
        <w:b/>
        <w:bCs/>
        <w:sz w:val="24"/>
        <w:szCs w:val="24"/>
      </w:rPr>
      <w:t xml:space="preserve">                                             DECISION DATE: </w:t>
    </w:r>
    <w:r w:rsidR="00EF6892">
      <w:rPr>
        <w:rFonts w:ascii="Calibri" w:hAnsi="Calibri"/>
        <w:b/>
        <w:bCs/>
        <w:sz w:val="24"/>
        <w:szCs w:val="24"/>
      </w:rPr>
      <w:t>16/11/2020</w:t>
    </w:r>
  </w:p>
  <w:p w:rsidR="005522D3" w:rsidRDefault="005522D3">
    <w:pPr>
      <w:pBdr>
        <w:bottom w:val="single" w:sz="4" w:space="1" w:color="auto"/>
      </w:pBdr>
    </w:pPr>
  </w:p>
  <w:p w:rsidR="005522D3" w:rsidRDefault="00552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1C3" w:rsidRPr="005F71C3" w:rsidRDefault="005F71C3" w:rsidP="005F71C3">
    <w:pPr>
      <w:pStyle w:val="Header"/>
      <w:jc w:val="center"/>
      <w:rPr>
        <w:rFonts w:ascii="Calibri" w:hAnsi="Calibri"/>
      </w:rPr>
    </w:pPr>
    <w:r w:rsidRPr="005F71C3">
      <w:rPr>
        <w:rFonts w:ascii="Calibri" w:hAnsi="Calibri"/>
      </w:rPr>
      <w:t>Chief Executive : Marshal Scott CPFA</w:t>
    </w:r>
  </w:p>
  <w:p w:rsidR="005F71C3" w:rsidRPr="005F71C3" w:rsidRDefault="005F71C3" w:rsidP="005F71C3">
    <w:pPr>
      <w:pStyle w:val="Header"/>
      <w:jc w:val="center"/>
      <w:rPr>
        <w:rFonts w:ascii="Calibri" w:hAnsi="Calibri"/>
      </w:rPr>
    </w:pPr>
    <w:r w:rsidRPr="005F71C3">
      <w:rPr>
        <w:rFonts w:ascii="Calibri" w:hAnsi="Calibri"/>
      </w:rPr>
      <w:t>Directors John Heap B Eng, MICE, N</w:t>
    </w:r>
    <w:r w:rsidR="001A0F1B">
      <w:rPr>
        <w:rFonts w:ascii="Calibri" w:hAnsi="Calibri"/>
      </w:rPr>
      <w:t>icola</w:t>
    </w:r>
    <w:r w:rsidRPr="005F71C3">
      <w:rPr>
        <w:rFonts w:ascii="Calibri" w:hAnsi="Calibri"/>
      </w:rPr>
      <w:t xml:space="preserve"> Hopkins MTCP MRTPI, Jane Pearson CPFA</w:t>
    </w:r>
  </w:p>
  <w:p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892"/>
    <w:rsid w:val="000C3E7C"/>
    <w:rsid w:val="001A0F1B"/>
    <w:rsid w:val="0025344E"/>
    <w:rsid w:val="00297B24"/>
    <w:rsid w:val="00382199"/>
    <w:rsid w:val="00441735"/>
    <w:rsid w:val="005522D3"/>
    <w:rsid w:val="00566271"/>
    <w:rsid w:val="00577DC1"/>
    <w:rsid w:val="005F71C3"/>
    <w:rsid w:val="00641E0F"/>
    <w:rsid w:val="007526EC"/>
    <w:rsid w:val="007A7F6F"/>
    <w:rsid w:val="00851E6F"/>
    <w:rsid w:val="00870C88"/>
    <w:rsid w:val="008D7675"/>
    <w:rsid w:val="009F3984"/>
    <w:rsid w:val="00D93F8F"/>
    <w:rsid w:val="00DE6561"/>
    <w:rsid w:val="00E92439"/>
    <w:rsid w:val="00EC3181"/>
    <w:rsid w:val="00EF6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9C2087-B58D-4683-A35F-25068BB4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semiHidden/>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2</Pages>
  <Words>218</Words>
  <Characters>1606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1821</CharactersWithSpaces>
  <SharedDoc>false</SharedDoc>
  <HLinks>
    <vt:vector size="6" baseType="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2020-11-16T14:46:00Z</cp:lastPrinted>
  <dcterms:created xsi:type="dcterms:W3CDTF">2020-11-16T14:48:00Z</dcterms:created>
  <dcterms:modified xsi:type="dcterms:W3CDTF">2020-11-16T14:48:00Z</dcterms:modified>
</cp:coreProperties>
</file>