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2867F7">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2867F7">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4D33C8" w:rsidP="00D2449B">
            <w:pPr>
              <w:jc w:val="center"/>
              <w:rPr>
                <w:rFonts w:ascii="Calibri" w:hAnsi="Calibri"/>
                <w:szCs w:val="22"/>
              </w:rPr>
            </w:pPr>
            <w:r w:rsidRPr="004D33C8">
              <w:rPr>
                <w:rFonts w:ascii="Calibri" w:hAnsi="Calibri"/>
                <w:szCs w:val="22"/>
              </w:rPr>
              <w:t>17/12/2020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2867F7">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2867F7">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2867F7">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4D33C8" w:rsidP="008F6B58">
            <w:pPr>
              <w:rPr>
                <w:rFonts w:ascii="Calibri" w:hAnsi="Calibri"/>
                <w:szCs w:val="22"/>
              </w:rPr>
            </w:pPr>
            <w:r>
              <w:rPr>
                <w:rFonts w:ascii="Calibri" w:hAnsi="Calibri"/>
                <w:szCs w:val="22"/>
              </w:rPr>
              <w:t>3/2020/0968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2867F7">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4D33C8" w:rsidP="002C6277">
            <w:pPr>
              <w:rPr>
                <w:rFonts w:ascii="Calibri" w:hAnsi="Calibri"/>
                <w:szCs w:val="22"/>
              </w:rPr>
            </w:pPr>
            <w:r>
              <w:rPr>
                <w:rFonts w:ascii="Calibri" w:hAnsi="Calibri"/>
                <w:szCs w:val="22"/>
              </w:rPr>
              <w:t>4/12/20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2867F7">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2867F7">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D33C8" w:rsidP="00FD334A">
            <w:pPr>
              <w:rPr>
                <w:rFonts w:ascii="Calibri" w:hAnsi="Calibri"/>
                <w:b/>
                <w:szCs w:val="22"/>
              </w:rPr>
            </w:pPr>
            <w:r>
              <w:rPr>
                <w:rFonts w:ascii="Calibri" w:hAnsi="Calibri"/>
                <w:b/>
                <w:szCs w:val="22"/>
              </w:rPr>
              <w:t>APPROVAL</w:t>
            </w:r>
          </w:p>
        </w:tc>
      </w:tr>
      <w:tr w:rsidR="008C75E4" w:rsidRPr="008C75E4" w:rsidTr="002867F7">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2867F7">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4D33C8">
            <w:pPr>
              <w:rPr>
                <w:rFonts w:ascii="Calibri" w:hAnsi="Calibri"/>
                <w:szCs w:val="22"/>
              </w:rPr>
            </w:pPr>
            <w:r w:rsidRPr="00483521">
              <w:rPr>
                <w:rFonts w:asciiTheme="minorHAnsi" w:hAnsiTheme="minorHAnsi" w:cstheme="minorHAnsi"/>
                <w:color w:val="333333"/>
                <w:szCs w:val="22"/>
                <w:lang w:val="en"/>
              </w:rPr>
              <w:t>Proposed</w:t>
            </w:r>
            <w:r>
              <w:rPr>
                <w:rFonts w:asciiTheme="minorHAnsi" w:hAnsiTheme="minorHAnsi" w:cstheme="minorHAnsi"/>
                <w:color w:val="333333"/>
                <w:szCs w:val="22"/>
                <w:lang w:val="en"/>
              </w:rPr>
              <w:t xml:space="preserve"> extension of existing porch to North side of existing dwelling.</w:t>
            </w:r>
          </w:p>
        </w:tc>
      </w:tr>
      <w:tr w:rsidR="008C75E4" w:rsidRPr="008C75E4" w:rsidTr="002867F7">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4D33C8" w:rsidP="00A42E82">
            <w:pPr>
              <w:rPr>
                <w:rFonts w:ascii="Calibri" w:hAnsi="Calibri"/>
                <w:szCs w:val="22"/>
              </w:rPr>
            </w:pPr>
            <w:r>
              <w:rPr>
                <w:rFonts w:asciiTheme="minorHAnsi" w:hAnsiTheme="minorHAnsi" w:cstheme="minorHAnsi"/>
                <w:bCs/>
                <w:szCs w:val="22"/>
              </w:rPr>
              <w:t>6 Timbrills Avenue, Sabden. BB7 9HF</w:t>
            </w:r>
          </w:p>
        </w:tc>
      </w:tr>
      <w:tr w:rsidR="008C75E4" w:rsidRPr="008C75E4" w:rsidTr="002867F7">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2867F7">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2867F7">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4D33C8" w:rsidP="009825FF">
            <w:pPr>
              <w:jc w:val="both"/>
              <w:rPr>
                <w:rFonts w:ascii="Calibri" w:hAnsi="Calibri"/>
                <w:szCs w:val="22"/>
              </w:rPr>
            </w:pPr>
            <w:r>
              <w:rPr>
                <w:rFonts w:ascii="Calibri" w:hAnsi="Calibri"/>
                <w:szCs w:val="22"/>
              </w:rPr>
              <w:t>Sabden</w:t>
            </w:r>
            <w:r w:rsidRPr="006E31D7">
              <w:rPr>
                <w:rFonts w:ascii="Calibri" w:hAnsi="Calibri"/>
                <w:szCs w:val="22"/>
              </w:rPr>
              <w:t xml:space="preserve"> Parish Council do not have any objections to the proposal put forward.</w:t>
            </w:r>
          </w:p>
        </w:tc>
      </w:tr>
      <w:tr w:rsidR="008C75E4" w:rsidRPr="008C75E4" w:rsidTr="002867F7">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2867F7">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2867F7">
        <w:trPr>
          <w:jc w:val="center"/>
        </w:trPr>
        <w:tc>
          <w:tcPr>
            <w:tcW w:w="3075" w:type="dxa"/>
            <w:gridSpan w:val="5"/>
            <w:tcMar>
              <w:top w:w="57" w:type="dxa"/>
              <w:bottom w:w="57" w:type="dxa"/>
            </w:tcMar>
          </w:tcPr>
          <w:p w:rsidR="002A01CF" w:rsidRPr="003C0C2B" w:rsidRDefault="004D33C8" w:rsidP="006126D1">
            <w:pPr>
              <w:jc w:val="both"/>
              <w:rPr>
                <w:rFonts w:ascii="Calibri" w:hAnsi="Calibri"/>
                <w:szCs w:val="22"/>
              </w:rPr>
            </w:pPr>
            <w:r w:rsidRPr="003C0C2B">
              <w:rPr>
                <w:rFonts w:ascii="Calibri" w:hAnsi="Calibri"/>
                <w:szCs w:val="22"/>
              </w:rPr>
              <w:t xml:space="preserve">RVBC </w:t>
            </w:r>
            <w:r w:rsidR="003C0C2B" w:rsidRPr="003C0C2B">
              <w:rPr>
                <w:rFonts w:ascii="Calibri" w:hAnsi="Calibri"/>
                <w:szCs w:val="22"/>
              </w:rPr>
              <w:t>Conservation</w:t>
            </w:r>
          </w:p>
        </w:tc>
        <w:tc>
          <w:tcPr>
            <w:tcW w:w="6728" w:type="dxa"/>
            <w:gridSpan w:val="9"/>
          </w:tcPr>
          <w:p w:rsidR="002A01CF" w:rsidRPr="008C75E4" w:rsidRDefault="002A01CF" w:rsidP="006126D1">
            <w:pPr>
              <w:jc w:val="both"/>
              <w:rPr>
                <w:rFonts w:ascii="Calibri" w:hAnsi="Calibri"/>
                <w:b/>
                <w:szCs w:val="22"/>
              </w:rPr>
            </w:pPr>
          </w:p>
        </w:tc>
      </w:tr>
      <w:tr w:rsidR="008C75E4" w:rsidRPr="008C75E4" w:rsidTr="002867F7">
        <w:trPr>
          <w:jc w:val="center"/>
        </w:trPr>
        <w:tc>
          <w:tcPr>
            <w:tcW w:w="9803" w:type="dxa"/>
            <w:gridSpan w:val="14"/>
            <w:tcMar>
              <w:top w:w="57" w:type="dxa"/>
              <w:bottom w:w="57" w:type="dxa"/>
            </w:tcMar>
          </w:tcPr>
          <w:p w:rsidR="00C0704D" w:rsidRPr="008C75E4" w:rsidRDefault="00E469C8" w:rsidP="00FC046F">
            <w:pPr>
              <w:jc w:val="both"/>
              <w:rPr>
                <w:rFonts w:ascii="Calibri" w:hAnsi="Calibri"/>
                <w:szCs w:val="22"/>
              </w:rPr>
            </w:pPr>
            <w:r>
              <w:rPr>
                <w:rFonts w:ascii="Calibri" w:hAnsi="Calibri"/>
                <w:szCs w:val="22"/>
              </w:rPr>
              <w:t>No response</w:t>
            </w:r>
            <w:r w:rsidR="008D6620">
              <w:rPr>
                <w:rFonts w:ascii="Calibri" w:hAnsi="Calibri"/>
                <w:szCs w:val="22"/>
              </w:rPr>
              <w:t>.</w:t>
            </w:r>
          </w:p>
        </w:tc>
      </w:tr>
      <w:tr w:rsidR="008C75E4" w:rsidRPr="008C75E4" w:rsidTr="002867F7">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2867F7">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rsidTr="002867F7">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2867F7">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2867F7">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3C0C2B" w:rsidRPr="009418C6" w:rsidRDefault="003C0C2B" w:rsidP="003C0C2B">
            <w:pPr>
              <w:pStyle w:val="Default"/>
              <w:rPr>
                <w:i/>
                <w:sz w:val="22"/>
                <w:szCs w:val="22"/>
              </w:rPr>
            </w:pPr>
            <w:r w:rsidRPr="00365950">
              <w:rPr>
                <w:iCs/>
                <w:sz w:val="22"/>
                <w:szCs w:val="22"/>
              </w:rPr>
              <w:t>Ribble Valley Core Strategy:</w:t>
            </w:r>
          </w:p>
          <w:p w:rsidR="003C0C2B" w:rsidRDefault="003C0C2B" w:rsidP="003C0C2B">
            <w:pPr>
              <w:pStyle w:val="Default"/>
              <w:rPr>
                <w:sz w:val="22"/>
                <w:szCs w:val="22"/>
              </w:rPr>
            </w:pPr>
          </w:p>
          <w:p w:rsidR="003C0C2B" w:rsidRPr="00951001" w:rsidRDefault="003C0C2B" w:rsidP="003C0C2B">
            <w:pPr>
              <w:pStyle w:val="Default"/>
              <w:rPr>
                <w:sz w:val="22"/>
                <w:szCs w:val="22"/>
              </w:rPr>
            </w:pPr>
            <w:r w:rsidRPr="00951001">
              <w:rPr>
                <w:sz w:val="22"/>
                <w:szCs w:val="22"/>
              </w:rPr>
              <w:t xml:space="preserve">Key Statement DS1 – Development Strategy </w:t>
            </w:r>
          </w:p>
          <w:p w:rsidR="003C0C2B" w:rsidRDefault="003C0C2B" w:rsidP="003C0C2B">
            <w:pPr>
              <w:pStyle w:val="Default"/>
              <w:rPr>
                <w:sz w:val="22"/>
                <w:szCs w:val="22"/>
              </w:rPr>
            </w:pPr>
            <w:r w:rsidRPr="00951001">
              <w:rPr>
                <w:sz w:val="22"/>
                <w:szCs w:val="22"/>
              </w:rPr>
              <w:t xml:space="preserve">Key statement DS2 – Presumption </w:t>
            </w:r>
            <w:r>
              <w:rPr>
                <w:sz w:val="22"/>
                <w:szCs w:val="22"/>
              </w:rPr>
              <w:t>i</w:t>
            </w:r>
            <w:r w:rsidRPr="00951001">
              <w:rPr>
                <w:sz w:val="22"/>
                <w:szCs w:val="22"/>
              </w:rPr>
              <w:t xml:space="preserve">n Favour </w:t>
            </w:r>
            <w:r>
              <w:rPr>
                <w:sz w:val="22"/>
                <w:szCs w:val="22"/>
              </w:rPr>
              <w:t>o</w:t>
            </w:r>
            <w:r w:rsidRPr="00951001">
              <w:rPr>
                <w:sz w:val="22"/>
                <w:szCs w:val="22"/>
              </w:rPr>
              <w:t xml:space="preserve">f Sustainable Development </w:t>
            </w:r>
          </w:p>
          <w:p w:rsidR="003C0C2B" w:rsidRDefault="003C0C2B" w:rsidP="003C0C2B">
            <w:pPr>
              <w:pStyle w:val="Default"/>
              <w:rPr>
                <w:sz w:val="22"/>
                <w:szCs w:val="22"/>
              </w:rPr>
            </w:pPr>
            <w:r>
              <w:rPr>
                <w:sz w:val="22"/>
                <w:szCs w:val="22"/>
              </w:rPr>
              <w:t>Key statement EN2 – Landscape</w:t>
            </w:r>
          </w:p>
          <w:p w:rsidR="003C0C2B" w:rsidRPr="00951001" w:rsidRDefault="003C0C2B" w:rsidP="003C0C2B">
            <w:pPr>
              <w:pStyle w:val="Default"/>
              <w:rPr>
                <w:sz w:val="22"/>
                <w:szCs w:val="22"/>
              </w:rPr>
            </w:pPr>
            <w:r>
              <w:rPr>
                <w:sz w:val="22"/>
                <w:szCs w:val="22"/>
              </w:rPr>
              <w:t>Key statement EN5 – Heritage Assets</w:t>
            </w:r>
          </w:p>
          <w:p w:rsidR="003C0C2B" w:rsidRPr="00951001" w:rsidRDefault="003C0C2B" w:rsidP="003C0C2B">
            <w:pPr>
              <w:pStyle w:val="Default"/>
              <w:spacing w:after="30"/>
              <w:rPr>
                <w:sz w:val="22"/>
                <w:szCs w:val="22"/>
              </w:rPr>
            </w:pPr>
            <w:r w:rsidRPr="00951001">
              <w:rPr>
                <w:sz w:val="22"/>
                <w:szCs w:val="22"/>
              </w:rPr>
              <w:t xml:space="preserve">Policy DMG1 – General Considerations </w:t>
            </w:r>
          </w:p>
          <w:p w:rsidR="003C0C2B" w:rsidRPr="00951001" w:rsidRDefault="003C0C2B" w:rsidP="003C0C2B">
            <w:pPr>
              <w:pStyle w:val="Default"/>
              <w:spacing w:after="30"/>
              <w:rPr>
                <w:sz w:val="22"/>
                <w:szCs w:val="22"/>
              </w:rPr>
            </w:pPr>
            <w:r w:rsidRPr="00951001">
              <w:rPr>
                <w:sz w:val="22"/>
                <w:szCs w:val="22"/>
              </w:rPr>
              <w:t xml:space="preserve">Policy DMG2 – Strategic Considerations </w:t>
            </w:r>
          </w:p>
          <w:p w:rsidR="003C0C2B" w:rsidRPr="00951001" w:rsidRDefault="003C0C2B" w:rsidP="003C0C2B">
            <w:pPr>
              <w:pStyle w:val="Default"/>
              <w:spacing w:after="30"/>
              <w:rPr>
                <w:sz w:val="22"/>
                <w:szCs w:val="22"/>
              </w:rPr>
            </w:pPr>
            <w:r w:rsidRPr="00951001">
              <w:rPr>
                <w:sz w:val="22"/>
                <w:szCs w:val="22"/>
              </w:rPr>
              <w:t xml:space="preserve">Policy DME2 – Landscape and Townscape Protection  </w:t>
            </w:r>
          </w:p>
          <w:p w:rsidR="003C0C2B" w:rsidRPr="00951001" w:rsidRDefault="003C0C2B" w:rsidP="003C0C2B">
            <w:pPr>
              <w:pStyle w:val="Default"/>
              <w:spacing w:after="30"/>
              <w:rPr>
                <w:sz w:val="22"/>
                <w:szCs w:val="22"/>
              </w:rPr>
            </w:pPr>
            <w:r w:rsidRPr="00951001">
              <w:rPr>
                <w:sz w:val="22"/>
                <w:szCs w:val="22"/>
              </w:rPr>
              <w:t xml:space="preserve">Policy DME4 – Protecting Heritage Assets  </w:t>
            </w:r>
          </w:p>
          <w:p w:rsidR="003C0C2B" w:rsidRPr="00951001" w:rsidRDefault="003C0C2B" w:rsidP="003C0C2B">
            <w:pPr>
              <w:pStyle w:val="Default"/>
              <w:spacing w:after="30"/>
              <w:rPr>
                <w:sz w:val="22"/>
                <w:szCs w:val="22"/>
              </w:rPr>
            </w:pPr>
            <w:r w:rsidRPr="00951001">
              <w:rPr>
                <w:sz w:val="22"/>
                <w:szCs w:val="22"/>
              </w:rPr>
              <w:t>Policy DMH5 – Residential and Curtilage Extensions</w:t>
            </w:r>
          </w:p>
          <w:p w:rsidR="003C0C2B" w:rsidRPr="00951001" w:rsidRDefault="003C0C2B" w:rsidP="003C0C2B">
            <w:pPr>
              <w:pStyle w:val="Default"/>
              <w:rPr>
                <w:sz w:val="22"/>
                <w:szCs w:val="22"/>
              </w:rPr>
            </w:pPr>
          </w:p>
          <w:p w:rsidR="003C0C2B" w:rsidRPr="00951001" w:rsidRDefault="003C0C2B" w:rsidP="003C0C2B">
            <w:pPr>
              <w:pStyle w:val="Default"/>
              <w:rPr>
                <w:sz w:val="22"/>
                <w:szCs w:val="22"/>
              </w:rPr>
            </w:pPr>
            <w:r w:rsidRPr="00951001">
              <w:rPr>
                <w:sz w:val="22"/>
                <w:szCs w:val="22"/>
              </w:rPr>
              <w:t xml:space="preserve">National Planning Policy Framework (NPPF)  </w:t>
            </w:r>
          </w:p>
          <w:p w:rsidR="003C0C2B" w:rsidRDefault="003C0C2B" w:rsidP="003C0C2B">
            <w:pPr>
              <w:pStyle w:val="Default"/>
              <w:rPr>
                <w:sz w:val="22"/>
                <w:szCs w:val="22"/>
              </w:rPr>
            </w:pPr>
          </w:p>
          <w:p w:rsidR="003C0C2B" w:rsidRPr="00A21D3E" w:rsidRDefault="003C0C2B" w:rsidP="003C0C2B">
            <w:pPr>
              <w:overflowPunct/>
              <w:autoSpaceDE/>
              <w:autoSpaceDN/>
              <w:adjustRightInd/>
              <w:jc w:val="both"/>
              <w:textAlignment w:val="auto"/>
              <w:rPr>
                <w:rFonts w:asciiTheme="minorHAnsi" w:hAnsiTheme="minorHAnsi"/>
                <w:szCs w:val="22"/>
              </w:rPr>
            </w:pPr>
            <w:r w:rsidRPr="00A21D3E">
              <w:rPr>
                <w:rFonts w:asciiTheme="minorHAnsi" w:hAnsiTheme="minorHAnsi"/>
                <w:szCs w:val="22"/>
              </w:rPr>
              <w:t>Planning (Listed Buildings and Conservation Areas) Act 1990</w:t>
            </w:r>
          </w:p>
          <w:p w:rsidR="003C0C2B" w:rsidRPr="00A21D3E" w:rsidRDefault="003C0C2B" w:rsidP="003C0C2B">
            <w:pPr>
              <w:overflowPunct/>
              <w:autoSpaceDE/>
              <w:autoSpaceDN/>
              <w:adjustRightInd/>
              <w:ind w:left="720"/>
              <w:jc w:val="both"/>
              <w:textAlignment w:val="auto"/>
              <w:rPr>
                <w:rFonts w:asciiTheme="minorHAnsi" w:hAnsiTheme="minorHAnsi"/>
                <w:szCs w:val="22"/>
              </w:rPr>
            </w:pPr>
          </w:p>
          <w:p w:rsidR="003C0C2B" w:rsidRPr="00A21D3E" w:rsidRDefault="003C0C2B" w:rsidP="003C0C2B">
            <w:pPr>
              <w:overflowPunct/>
              <w:textAlignment w:val="auto"/>
              <w:rPr>
                <w:rFonts w:asciiTheme="minorHAnsi" w:eastAsia="Calibri" w:hAnsiTheme="minorHAnsi" w:cs="Arial"/>
                <w:color w:val="000000"/>
                <w:szCs w:val="22"/>
              </w:rPr>
            </w:pPr>
            <w:r>
              <w:rPr>
                <w:rFonts w:asciiTheme="minorHAnsi" w:eastAsia="Calibri" w:hAnsiTheme="minorHAnsi" w:cs="Arial"/>
                <w:color w:val="000000"/>
                <w:szCs w:val="22"/>
              </w:rPr>
              <w:t>Sabden</w:t>
            </w:r>
            <w:r w:rsidRPr="00A21D3E">
              <w:rPr>
                <w:rFonts w:asciiTheme="minorHAnsi" w:eastAsia="Calibri" w:hAnsiTheme="minorHAnsi" w:cs="Arial"/>
                <w:color w:val="000000"/>
                <w:szCs w:val="22"/>
              </w:rPr>
              <w:t xml:space="preserve"> Conservation Area Appraisal</w:t>
            </w:r>
          </w:p>
          <w:p w:rsidR="003C0C2B" w:rsidRPr="008C75E4" w:rsidRDefault="003C0C2B" w:rsidP="006126D1">
            <w:pPr>
              <w:jc w:val="both"/>
              <w:rPr>
                <w:rFonts w:ascii="Calibri" w:hAnsi="Calibri"/>
                <w:b/>
                <w:szCs w:val="22"/>
              </w:rPr>
            </w:pPr>
          </w:p>
        </w:tc>
      </w:tr>
      <w:tr w:rsidR="008C75E4" w:rsidRPr="008C75E4" w:rsidTr="002867F7">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101855" w:rsidP="00454754">
            <w:pPr>
              <w:pStyle w:val="PLANNING"/>
              <w:rPr>
                <w:rFonts w:ascii="Calibri" w:hAnsi="Calibri"/>
                <w:bCs/>
                <w:szCs w:val="22"/>
              </w:rPr>
            </w:pPr>
          </w:p>
          <w:p w:rsidR="003C0C2B" w:rsidRDefault="003C0C2B" w:rsidP="003C0C2B">
            <w:pPr>
              <w:pStyle w:val="PLANNING"/>
              <w:rPr>
                <w:rFonts w:ascii="Calibri" w:hAnsi="Calibri"/>
                <w:b/>
                <w:bCs/>
                <w:szCs w:val="22"/>
              </w:rPr>
            </w:pPr>
            <w:r>
              <w:rPr>
                <w:rFonts w:ascii="Calibri" w:hAnsi="Calibri"/>
                <w:b/>
                <w:bCs/>
                <w:szCs w:val="22"/>
              </w:rPr>
              <w:t>3/2020/0189:</w:t>
            </w:r>
          </w:p>
          <w:p w:rsidR="003C0C2B" w:rsidRDefault="003C0C2B" w:rsidP="003C0C2B">
            <w:pPr>
              <w:pStyle w:val="PLANNING"/>
              <w:rPr>
                <w:rFonts w:ascii="Calibri" w:hAnsi="Calibri"/>
                <w:b/>
                <w:bCs/>
                <w:szCs w:val="22"/>
              </w:rPr>
            </w:pPr>
          </w:p>
          <w:p w:rsidR="003C0C2B" w:rsidRPr="001946E0" w:rsidRDefault="003C0C2B" w:rsidP="003C0C2B">
            <w:pPr>
              <w:pStyle w:val="PLANNING"/>
              <w:rPr>
                <w:rFonts w:ascii="Calibri" w:hAnsi="Calibri"/>
                <w:bCs/>
                <w:szCs w:val="22"/>
              </w:rPr>
            </w:pPr>
            <w:r>
              <w:rPr>
                <w:rFonts w:ascii="Calibri" w:hAnsi="Calibri"/>
                <w:szCs w:val="22"/>
              </w:rPr>
              <w:t>Proposed side extension of existing porch (APPROVED)</w:t>
            </w:r>
          </w:p>
        </w:tc>
      </w:tr>
      <w:tr w:rsidR="008C75E4" w:rsidRPr="008C75E4" w:rsidTr="002867F7">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2867F7">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2867F7">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454754">
            <w:pPr>
              <w:pStyle w:val="Header"/>
              <w:tabs>
                <w:tab w:val="clear" w:pos="4153"/>
                <w:tab w:val="clear" w:pos="8306"/>
              </w:tabs>
              <w:contextualSpacing/>
              <w:jc w:val="both"/>
              <w:rPr>
                <w:rFonts w:ascii="Calibri" w:hAnsi="Calibri"/>
                <w:b/>
                <w:szCs w:val="22"/>
              </w:rPr>
            </w:pPr>
          </w:p>
          <w:p w:rsidR="003C0C2B" w:rsidRDefault="003C0C2B" w:rsidP="003C0C2B">
            <w:pPr>
              <w:jc w:val="both"/>
              <w:rPr>
                <w:rFonts w:asciiTheme="minorHAnsi" w:hAnsiTheme="minorHAnsi" w:cstheme="minorHAnsi"/>
                <w:szCs w:val="22"/>
              </w:rPr>
            </w:pPr>
            <w:r>
              <w:rPr>
                <w:rFonts w:asciiTheme="minorHAnsi" w:hAnsiTheme="minorHAnsi" w:cstheme="minorHAnsi"/>
                <w:szCs w:val="22"/>
              </w:rPr>
              <w:t>The proposal relates to a detached bungalow property which lies just to the North of the main village centre of Sabden. The property is situated amongst nine other bungalows in a quiet residential area just off Clitheroe Road. In terms of construction, the property is comprised of brick, white UPVC casement windows and an open gable roof with concrete tiles. The property’s existing porch is comprised of white PVC weather board and brick plinth with a flat style roof. The proposal lies within both the Sabden Conservation Area and the Forest of Bowland Area of Outstanding Natural Beauty in the South-West of the Ribble Valley Borough.</w:t>
            </w:r>
          </w:p>
          <w:p w:rsidR="003C0C2B" w:rsidRPr="003C0C2B" w:rsidRDefault="003C0C2B" w:rsidP="003C0C2B">
            <w:pPr>
              <w:jc w:val="both"/>
              <w:rPr>
                <w:rFonts w:asciiTheme="minorHAnsi" w:hAnsiTheme="minorHAnsi" w:cstheme="minorHAnsi"/>
                <w:szCs w:val="22"/>
              </w:rPr>
            </w:pPr>
          </w:p>
        </w:tc>
      </w:tr>
      <w:tr w:rsidR="008C75E4" w:rsidRPr="008C75E4" w:rsidTr="002867F7">
        <w:trPr>
          <w:trHeight w:val="1152"/>
          <w:jc w:val="center"/>
        </w:trPr>
        <w:tc>
          <w:tcPr>
            <w:tcW w:w="9803"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3C0C2B" w:rsidRDefault="003C0C2B" w:rsidP="003C0C2B">
            <w:pPr>
              <w:pStyle w:val="Header"/>
              <w:tabs>
                <w:tab w:val="clear" w:pos="4153"/>
                <w:tab w:val="clear" w:pos="8306"/>
              </w:tabs>
              <w:jc w:val="both"/>
              <w:rPr>
                <w:rFonts w:ascii="Calibri" w:hAnsi="Calibri"/>
                <w:b/>
                <w:szCs w:val="22"/>
              </w:rPr>
            </w:pPr>
          </w:p>
          <w:p w:rsidR="003C0C2B" w:rsidRDefault="003C0C2B" w:rsidP="003C0C2B">
            <w:pPr>
              <w:pStyle w:val="Header"/>
              <w:tabs>
                <w:tab w:val="clear" w:pos="4153"/>
                <w:tab w:val="clear" w:pos="8306"/>
              </w:tabs>
              <w:jc w:val="both"/>
              <w:rPr>
                <w:rFonts w:ascii="Calibri" w:hAnsi="Calibri"/>
                <w:szCs w:val="22"/>
              </w:rPr>
            </w:pPr>
            <w:r>
              <w:rPr>
                <w:rFonts w:ascii="Calibri" w:hAnsi="Calibri"/>
                <w:szCs w:val="22"/>
              </w:rPr>
              <w:t>Planning permission</w:t>
            </w:r>
            <w:r w:rsidRPr="00347ABB">
              <w:rPr>
                <w:rFonts w:ascii="Calibri" w:hAnsi="Calibri"/>
                <w:szCs w:val="22"/>
              </w:rPr>
              <w:t xml:space="preserve"> is sought for</w:t>
            </w:r>
            <w:r>
              <w:rPr>
                <w:rFonts w:ascii="Calibri" w:hAnsi="Calibri"/>
                <w:szCs w:val="22"/>
              </w:rPr>
              <w:t xml:space="preserve"> a side extension to the existing porch on the North side of the property.</w:t>
            </w:r>
            <w:r w:rsidR="00F87274">
              <w:rPr>
                <w:rFonts w:ascii="Calibri" w:hAnsi="Calibri"/>
                <w:szCs w:val="22"/>
              </w:rPr>
              <w:t xml:space="preserve"> The proposal is a resubmission of a previous application (see above). The current proposal </w:t>
            </w:r>
            <w:r w:rsidR="00EC6764">
              <w:rPr>
                <w:rFonts w:ascii="Calibri" w:hAnsi="Calibri"/>
                <w:szCs w:val="22"/>
              </w:rPr>
              <w:t>differs from the former in as much that planning permission is being sought</w:t>
            </w:r>
            <w:r>
              <w:rPr>
                <w:rFonts w:ascii="Calibri" w:hAnsi="Calibri"/>
                <w:szCs w:val="22"/>
              </w:rPr>
              <w:t xml:space="preserve"> </w:t>
            </w:r>
            <w:r w:rsidR="00EC6764">
              <w:rPr>
                <w:rFonts w:ascii="Calibri" w:hAnsi="Calibri"/>
                <w:szCs w:val="22"/>
              </w:rPr>
              <w:t xml:space="preserve">to increase the size of the existing porch structure with the addition of roof lights to the porch roof.  </w:t>
            </w:r>
            <w:r>
              <w:rPr>
                <w:rFonts w:ascii="Calibri" w:hAnsi="Calibri"/>
                <w:szCs w:val="22"/>
              </w:rPr>
              <w:t>Plans for the proposal indicate the following modifications to the existing layout:</w:t>
            </w:r>
          </w:p>
          <w:p w:rsidR="003C0C2B" w:rsidRDefault="003C0C2B" w:rsidP="003C0C2B">
            <w:pPr>
              <w:pStyle w:val="Header"/>
              <w:tabs>
                <w:tab w:val="clear" w:pos="4153"/>
                <w:tab w:val="clear" w:pos="8306"/>
              </w:tabs>
              <w:jc w:val="both"/>
              <w:rPr>
                <w:rFonts w:asciiTheme="minorHAnsi" w:hAnsiTheme="minorHAnsi"/>
                <w:color w:val="000000"/>
                <w:szCs w:val="22"/>
              </w:rPr>
            </w:pPr>
          </w:p>
          <w:p w:rsidR="003C0C2B" w:rsidRDefault="003C0C2B" w:rsidP="003C0C2B">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Extension of the existing porch by an additional 1.2 metres to the Northwest / 2.4 metres to the Northeast</w:t>
            </w:r>
          </w:p>
          <w:p w:rsidR="003C0C2B" w:rsidRDefault="003C0C2B" w:rsidP="003C0C2B">
            <w:pPr>
              <w:pStyle w:val="Header"/>
              <w:tabs>
                <w:tab w:val="clear" w:pos="4153"/>
                <w:tab w:val="clear" w:pos="8306"/>
              </w:tabs>
              <w:ind w:left="720"/>
              <w:jc w:val="both"/>
              <w:rPr>
                <w:rFonts w:asciiTheme="minorHAnsi" w:eastAsiaTheme="minorHAnsi" w:hAnsiTheme="minorHAnsi" w:cstheme="minorHAnsi"/>
                <w:color w:val="000000"/>
                <w:szCs w:val="22"/>
              </w:rPr>
            </w:pPr>
          </w:p>
          <w:p w:rsidR="003C0C2B" w:rsidRDefault="003C0C2B" w:rsidP="003C0C2B">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Conversion of existing flat porch roof to a lean to design with roof lights</w:t>
            </w:r>
          </w:p>
          <w:p w:rsidR="003C0C2B" w:rsidRDefault="003C0C2B" w:rsidP="003C0C2B">
            <w:pPr>
              <w:pStyle w:val="ListParagraph"/>
              <w:rPr>
                <w:rFonts w:asciiTheme="minorHAnsi" w:eastAsiaTheme="minorHAnsi" w:hAnsiTheme="minorHAnsi" w:cstheme="minorHAnsi"/>
                <w:color w:val="000000"/>
                <w:szCs w:val="22"/>
              </w:rPr>
            </w:pPr>
          </w:p>
          <w:p w:rsidR="003C0C2B" w:rsidRDefault="003C0C2B" w:rsidP="003C0C2B">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Addition of bi-folding doors to the rear of the porch</w:t>
            </w:r>
          </w:p>
          <w:p w:rsidR="003C0C2B" w:rsidRDefault="003C0C2B" w:rsidP="003C0C2B">
            <w:pPr>
              <w:pStyle w:val="Header"/>
              <w:tabs>
                <w:tab w:val="clear" w:pos="4153"/>
                <w:tab w:val="clear" w:pos="8306"/>
              </w:tabs>
              <w:ind w:left="720"/>
              <w:jc w:val="both"/>
              <w:rPr>
                <w:rFonts w:asciiTheme="minorHAnsi" w:eastAsiaTheme="minorHAnsi" w:hAnsiTheme="minorHAnsi" w:cstheme="minorHAnsi"/>
                <w:color w:val="000000"/>
                <w:szCs w:val="22"/>
              </w:rPr>
            </w:pPr>
          </w:p>
          <w:p w:rsidR="003C0C2B" w:rsidRDefault="003C0C2B" w:rsidP="00F87274">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Formation of a new retaining wall on the Northwest side of the property</w:t>
            </w:r>
          </w:p>
          <w:p w:rsidR="003C0C2B" w:rsidRPr="00F012FA" w:rsidRDefault="003C0C2B" w:rsidP="003C0C2B">
            <w:pPr>
              <w:pStyle w:val="Header"/>
              <w:tabs>
                <w:tab w:val="clear" w:pos="4153"/>
                <w:tab w:val="clear" w:pos="8306"/>
              </w:tabs>
              <w:jc w:val="both"/>
              <w:rPr>
                <w:rFonts w:ascii="Calibri" w:hAnsi="Calibri"/>
                <w:szCs w:val="22"/>
              </w:rPr>
            </w:pPr>
          </w:p>
        </w:tc>
      </w:tr>
      <w:tr w:rsidR="008C75E4" w:rsidRPr="008C75E4" w:rsidTr="002867F7">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3C0C2B" w:rsidRDefault="003C0C2B" w:rsidP="003C0C2B">
            <w:pPr>
              <w:pStyle w:val="Header"/>
              <w:tabs>
                <w:tab w:val="clear" w:pos="4153"/>
                <w:tab w:val="clear" w:pos="8306"/>
              </w:tabs>
              <w:contextualSpacing/>
              <w:jc w:val="both"/>
              <w:rPr>
                <w:rFonts w:ascii="Calibri" w:hAnsi="Calibri"/>
                <w:szCs w:val="22"/>
              </w:rPr>
            </w:pPr>
            <w:r w:rsidRPr="00776C8B">
              <w:rPr>
                <w:rFonts w:ascii="Calibri" w:hAnsi="Calibri"/>
                <w:szCs w:val="22"/>
              </w:rPr>
              <w:t>The proposal site</w:t>
            </w:r>
            <w:r>
              <w:rPr>
                <w:rFonts w:ascii="Calibri" w:hAnsi="Calibri"/>
                <w:szCs w:val="22"/>
              </w:rPr>
              <w:t xml:space="preserve"> is located in an area of Timbrills Avenue that will have no negative impact on the area’s existing residential amenity. This is largely due to the fact that the proposal site at No. 6 sits just below eye level of the nearest property at No.8. </w:t>
            </w:r>
          </w:p>
          <w:p w:rsidR="003C0C2B" w:rsidRDefault="003C0C2B" w:rsidP="003C0C2B">
            <w:pPr>
              <w:pStyle w:val="Header"/>
              <w:tabs>
                <w:tab w:val="clear" w:pos="4153"/>
                <w:tab w:val="clear" w:pos="8306"/>
              </w:tabs>
              <w:contextualSpacing/>
              <w:jc w:val="both"/>
              <w:rPr>
                <w:rFonts w:ascii="Calibri" w:hAnsi="Calibri"/>
                <w:szCs w:val="22"/>
              </w:rPr>
            </w:pPr>
          </w:p>
          <w:p w:rsidR="003C0C2B" w:rsidRDefault="003C0C2B" w:rsidP="003C0C2B">
            <w:pPr>
              <w:pStyle w:val="Header"/>
              <w:tabs>
                <w:tab w:val="clear" w:pos="4153"/>
                <w:tab w:val="clear" w:pos="8306"/>
              </w:tabs>
              <w:contextualSpacing/>
              <w:jc w:val="both"/>
              <w:rPr>
                <w:rFonts w:ascii="Calibri" w:hAnsi="Calibri"/>
                <w:szCs w:val="22"/>
              </w:rPr>
            </w:pPr>
            <w:r>
              <w:rPr>
                <w:rFonts w:ascii="Calibri" w:hAnsi="Calibri"/>
                <w:szCs w:val="22"/>
              </w:rPr>
              <w:t>The proposal will not have any negative impacts on privacy. The proposed roof light for the porch extension will be installed at an angle that will not provide any line of sight into the adjacent property at No.8. The proposed bi-folding doors to the rear of the porch will only provide views into the open fields to the West of the property.</w:t>
            </w:r>
          </w:p>
          <w:p w:rsidR="003C0C2B" w:rsidRDefault="003C0C2B" w:rsidP="003C0C2B">
            <w:pPr>
              <w:pStyle w:val="Header"/>
              <w:tabs>
                <w:tab w:val="clear" w:pos="4153"/>
                <w:tab w:val="clear" w:pos="8306"/>
              </w:tabs>
              <w:contextualSpacing/>
              <w:jc w:val="both"/>
              <w:rPr>
                <w:rFonts w:ascii="Calibri" w:hAnsi="Calibri"/>
                <w:szCs w:val="22"/>
              </w:rPr>
            </w:pPr>
          </w:p>
          <w:p w:rsidR="003C0C2B" w:rsidRDefault="003C0C2B" w:rsidP="003C0C2B">
            <w:pPr>
              <w:pStyle w:val="Header"/>
              <w:tabs>
                <w:tab w:val="clear" w:pos="4153"/>
                <w:tab w:val="clear" w:pos="8306"/>
              </w:tabs>
              <w:contextualSpacing/>
              <w:jc w:val="both"/>
              <w:rPr>
                <w:rFonts w:ascii="Calibri" w:hAnsi="Calibri"/>
                <w:szCs w:val="22"/>
              </w:rPr>
            </w:pPr>
            <w:r>
              <w:rPr>
                <w:rFonts w:ascii="Calibri" w:hAnsi="Calibri"/>
                <w:szCs w:val="22"/>
              </w:rPr>
              <w:t>The proposed porch extension is slightly different in shape and size to the existing porch in as much that it will project slightly further outwards in both a North-westerly and North-easterly direction. The plans also indicate that the existing porch roof will be converted from its current flat style design into a lean to design that integrates with the roof of the primary dwelling. However, these modifications are considered to be relatively minimal and the proposed extension will still be clearly subordinate to the primary dwelling without having any overbearing presence.</w:t>
            </w:r>
          </w:p>
          <w:p w:rsidR="003C0C2B" w:rsidRDefault="003C0C2B" w:rsidP="003C0C2B">
            <w:pPr>
              <w:pStyle w:val="Header"/>
              <w:tabs>
                <w:tab w:val="clear" w:pos="4153"/>
                <w:tab w:val="clear" w:pos="8306"/>
              </w:tabs>
              <w:contextualSpacing/>
              <w:jc w:val="both"/>
              <w:rPr>
                <w:rFonts w:ascii="Calibri" w:hAnsi="Calibri"/>
                <w:szCs w:val="22"/>
              </w:rPr>
            </w:pPr>
          </w:p>
          <w:p w:rsidR="003C0C2B" w:rsidRDefault="003C0C2B" w:rsidP="003C0C2B">
            <w:pPr>
              <w:contextualSpacing/>
              <w:jc w:val="both"/>
              <w:rPr>
                <w:rFonts w:ascii="Calibri" w:hAnsi="Calibri"/>
                <w:szCs w:val="22"/>
              </w:rPr>
            </w:pPr>
            <w:r>
              <w:rPr>
                <w:rFonts w:ascii="Calibri" w:hAnsi="Calibri"/>
                <w:szCs w:val="22"/>
              </w:rPr>
              <w:lastRenderedPageBreak/>
              <w:t>The proposal will not have any negative impact upon natural light or outlook. The proposed extension will be visible to the adjacent property at No.8 as well as No. 5, 7 and 9 Timbrills Avenue on the opposite side of the road but will not create any overshadowing effects or impede any existing views.</w:t>
            </w:r>
          </w:p>
          <w:p w:rsidR="003C0C2B" w:rsidRPr="00D23470" w:rsidRDefault="003C0C2B" w:rsidP="003C0C2B">
            <w:pPr>
              <w:contextualSpacing/>
              <w:jc w:val="both"/>
              <w:rPr>
                <w:rFonts w:ascii="Calibri" w:hAnsi="Calibri"/>
                <w:szCs w:val="22"/>
              </w:rPr>
            </w:pPr>
          </w:p>
        </w:tc>
      </w:tr>
      <w:tr w:rsidR="008C75E4" w:rsidRPr="008C75E4" w:rsidTr="002867F7">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rsidR="00C50517" w:rsidRDefault="00C50517" w:rsidP="00454754">
            <w:pPr>
              <w:contextualSpacing/>
              <w:jc w:val="both"/>
              <w:rPr>
                <w:rFonts w:ascii="Calibri" w:hAnsi="Calibri"/>
                <w:szCs w:val="22"/>
              </w:rPr>
            </w:pPr>
          </w:p>
          <w:p w:rsidR="003C0C2B" w:rsidRDefault="003C0C2B" w:rsidP="003C0C2B">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With reference to </w:t>
            </w:r>
            <w:r w:rsidRPr="0054017C">
              <w:rPr>
                <w:rFonts w:asciiTheme="minorHAnsi" w:eastAsiaTheme="minorHAnsi" w:hAnsiTheme="minorHAnsi" w:cstheme="minorHAnsi"/>
                <w:color w:val="000000"/>
                <w:szCs w:val="22"/>
              </w:rPr>
              <w:t>making</w:t>
            </w:r>
            <w:r>
              <w:rPr>
                <w:rFonts w:asciiTheme="minorHAnsi" w:eastAsiaTheme="minorHAnsi" w:hAnsiTheme="minorHAnsi" w:cstheme="minorHAnsi"/>
                <w:color w:val="000000"/>
                <w:szCs w:val="22"/>
              </w:rPr>
              <w:t xml:space="preserve"> </w:t>
            </w:r>
            <w:r w:rsidRPr="0054017C">
              <w:rPr>
                <w:rFonts w:asciiTheme="minorHAnsi" w:eastAsiaTheme="minorHAnsi" w:hAnsiTheme="minorHAnsi" w:cstheme="minorHAnsi"/>
                <w:color w:val="000000"/>
                <w:szCs w:val="22"/>
              </w:rPr>
              <w:t>decision</w:t>
            </w:r>
            <w:r>
              <w:rPr>
                <w:rFonts w:asciiTheme="minorHAnsi" w:eastAsiaTheme="minorHAnsi" w:hAnsiTheme="minorHAnsi" w:cstheme="minorHAnsi"/>
                <w:color w:val="000000"/>
                <w:szCs w:val="22"/>
              </w:rPr>
              <w:t>s</w:t>
            </w:r>
            <w:r w:rsidRPr="0054017C">
              <w:rPr>
                <w:rFonts w:asciiTheme="minorHAnsi" w:eastAsiaTheme="minorHAnsi" w:hAnsiTheme="minorHAnsi" w:cstheme="minorHAnsi"/>
                <w:color w:val="000000"/>
                <w:szCs w:val="22"/>
              </w:rPr>
              <w:t xml:space="preserve"> on application</w:t>
            </w:r>
            <w:r>
              <w:rPr>
                <w:rFonts w:asciiTheme="minorHAnsi" w:eastAsiaTheme="minorHAnsi" w:hAnsiTheme="minorHAnsi" w:cstheme="minorHAnsi"/>
                <w:color w:val="000000"/>
                <w:szCs w:val="22"/>
              </w:rPr>
              <w:t>s</w:t>
            </w:r>
            <w:r w:rsidRPr="0054017C">
              <w:rPr>
                <w:rFonts w:asciiTheme="minorHAnsi" w:eastAsiaTheme="minorHAnsi" w:hAnsiTheme="minorHAnsi" w:cstheme="minorHAnsi"/>
                <w:color w:val="000000"/>
                <w:szCs w:val="22"/>
              </w:rPr>
              <w:t xml:space="preserve"> for development in a </w:t>
            </w:r>
            <w:r>
              <w:rPr>
                <w:rFonts w:asciiTheme="minorHAnsi" w:eastAsiaTheme="minorHAnsi" w:hAnsiTheme="minorHAnsi" w:cstheme="minorHAnsi"/>
                <w:color w:val="000000"/>
                <w:szCs w:val="22"/>
              </w:rPr>
              <w:t>C</w:t>
            </w:r>
            <w:r w:rsidRPr="0054017C">
              <w:rPr>
                <w:rFonts w:asciiTheme="minorHAnsi" w:eastAsiaTheme="minorHAnsi" w:hAnsiTheme="minorHAnsi" w:cstheme="minorHAnsi"/>
                <w:color w:val="000000"/>
                <w:szCs w:val="22"/>
              </w:rPr>
              <w:t xml:space="preserve">onservation </w:t>
            </w:r>
            <w:r>
              <w:rPr>
                <w:rFonts w:asciiTheme="minorHAnsi" w:eastAsiaTheme="minorHAnsi" w:hAnsiTheme="minorHAnsi" w:cstheme="minorHAnsi"/>
                <w:color w:val="000000"/>
                <w:szCs w:val="22"/>
              </w:rPr>
              <w:t>A</w:t>
            </w:r>
            <w:r w:rsidRPr="0054017C">
              <w:rPr>
                <w:rFonts w:asciiTheme="minorHAnsi" w:eastAsiaTheme="minorHAnsi" w:hAnsiTheme="minorHAnsi" w:cstheme="minorHAnsi"/>
                <w:color w:val="000000"/>
                <w:szCs w:val="22"/>
              </w:rPr>
              <w:t>rea</w:t>
            </w:r>
            <w:r>
              <w:rPr>
                <w:rFonts w:asciiTheme="minorHAnsi" w:eastAsiaTheme="minorHAnsi" w:hAnsiTheme="minorHAnsi" w:cstheme="minorHAnsi"/>
                <w:color w:val="000000"/>
                <w:szCs w:val="22"/>
              </w:rPr>
              <w:t>s, Section 72 of the Planning (Listed Buildings and Conservation Areas) Act 1990 states that:</w:t>
            </w:r>
          </w:p>
          <w:p w:rsidR="003C0C2B" w:rsidRDefault="003C0C2B" w:rsidP="003C0C2B">
            <w:pPr>
              <w:pStyle w:val="Header"/>
              <w:contextualSpacing/>
              <w:jc w:val="both"/>
              <w:rPr>
                <w:rFonts w:asciiTheme="minorHAnsi" w:eastAsiaTheme="minorHAnsi" w:hAnsiTheme="minorHAnsi" w:cstheme="minorHAnsi"/>
                <w:color w:val="000000"/>
                <w:szCs w:val="22"/>
              </w:rPr>
            </w:pPr>
          </w:p>
          <w:p w:rsidR="003C0C2B" w:rsidRPr="00495A6D" w:rsidRDefault="003C0C2B" w:rsidP="003C0C2B">
            <w:pPr>
              <w:pStyle w:val="Header"/>
              <w:contextualSpacing/>
              <w:jc w:val="both"/>
              <w:rPr>
                <w:rFonts w:asciiTheme="minorHAnsi" w:eastAsiaTheme="minorHAnsi" w:hAnsiTheme="minorHAnsi" w:cstheme="minorHAnsi"/>
                <w:i/>
                <w:iCs/>
                <w:color w:val="000000"/>
                <w:szCs w:val="22"/>
              </w:rPr>
            </w:pPr>
            <w:r>
              <w:rPr>
                <w:rFonts w:asciiTheme="minorHAnsi" w:eastAsiaTheme="minorHAnsi" w:hAnsiTheme="minorHAnsi" w:cstheme="minorHAnsi"/>
                <w:color w:val="000000"/>
                <w:szCs w:val="22"/>
              </w:rPr>
              <w:t>“...</w:t>
            </w:r>
            <w:r w:rsidRPr="00495A6D">
              <w:rPr>
                <w:rFonts w:asciiTheme="minorHAnsi" w:eastAsiaTheme="minorHAnsi" w:hAnsiTheme="minorHAnsi" w:cstheme="minorHAnsi"/>
                <w:i/>
                <w:iCs/>
                <w:color w:val="000000"/>
                <w:szCs w:val="22"/>
              </w:rPr>
              <w:t>special attention shall be paid to the desirability of preserving or enhancing the character or appearance of that area.”</w:t>
            </w:r>
          </w:p>
          <w:p w:rsidR="003C0C2B" w:rsidRDefault="003C0C2B" w:rsidP="003C0C2B">
            <w:pPr>
              <w:pStyle w:val="Header"/>
              <w:contextualSpacing/>
              <w:jc w:val="both"/>
              <w:rPr>
                <w:rFonts w:asciiTheme="minorHAnsi" w:eastAsiaTheme="minorHAnsi" w:hAnsiTheme="minorHAnsi" w:cstheme="minorHAnsi"/>
                <w:color w:val="000000"/>
                <w:szCs w:val="22"/>
              </w:rPr>
            </w:pPr>
          </w:p>
          <w:p w:rsidR="003C0C2B" w:rsidRPr="00C16D8F" w:rsidRDefault="003C0C2B" w:rsidP="003C0C2B">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The Sabden Conservation Area Appraisal (2006) states that its primary purpose is to record, analyse, preserve and enhance the </w:t>
            </w:r>
            <w:r w:rsidRPr="007C3C44">
              <w:rPr>
                <w:rFonts w:asciiTheme="minorHAnsi" w:eastAsiaTheme="minorHAnsi" w:hAnsiTheme="minorHAnsi" w:cstheme="minorHAnsi"/>
                <w:color w:val="000000"/>
                <w:szCs w:val="22"/>
              </w:rPr>
              <w:t xml:space="preserve">various features which give the Sabden Conservation Area its special architectural and historic interest. </w:t>
            </w:r>
            <w:r>
              <w:rPr>
                <w:rFonts w:asciiTheme="minorHAnsi" w:eastAsiaTheme="minorHAnsi" w:hAnsiTheme="minorHAnsi" w:cstheme="minorHAnsi"/>
                <w:color w:val="000000"/>
                <w:szCs w:val="22"/>
              </w:rPr>
              <w:t>It identifies the ‘</w:t>
            </w:r>
            <w:r w:rsidRPr="00C16D8F">
              <w:rPr>
                <w:rFonts w:asciiTheme="minorHAnsi" w:eastAsiaTheme="minorHAnsi" w:hAnsiTheme="minorHAnsi" w:cstheme="minorHAnsi"/>
                <w:i/>
                <w:iCs/>
                <w:color w:val="000000"/>
                <w:szCs w:val="22"/>
              </w:rPr>
              <w:t>c</w:t>
            </w:r>
            <w:r w:rsidRPr="006B2E0F">
              <w:rPr>
                <w:rFonts w:asciiTheme="minorHAnsi" w:eastAsiaTheme="minorHAnsi" w:hAnsiTheme="minorHAnsi" w:cstheme="minorHAnsi"/>
                <w:i/>
                <w:iCs/>
                <w:color w:val="000000"/>
                <w:szCs w:val="22"/>
              </w:rPr>
              <w:t>ontinuing loss of original architectural details and use of inappropriate modern materials or detail</w:t>
            </w:r>
            <w:r>
              <w:rPr>
                <w:rFonts w:asciiTheme="minorHAnsi" w:eastAsiaTheme="minorHAnsi" w:hAnsiTheme="minorHAnsi" w:cstheme="minorHAnsi"/>
                <w:i/>
                <w:iCs/>
                <w:color w:val="000000"/>
                <w:szCs w:val="22"/>
              </w:rPr>
              <w:t xml:space="preserve">s’ </w:t>
            </w:r>
            <w:r>
              <w:rPr>
                <w:rFonts w:asciiTheme="minorHAnsi" w:eastAsiaTheme="minorHAnsi" w:hAnsiTheme="minorHAnsi" w:cstheme="minorHAnsi"/>
                <w:color w:val="000000"/>
                <w:szCs w:val="22"/>
              </w:rPr>
              <w:t>as being the primary threat to the Conservation Area.</w:t>
            </w:r>
          </w:p>
          <w:p w:rsidR="003C0C2B" w:rsidRPr="001C5FCA" w:rsidRDefault="003C0C2B" w:rsidP="003C0C2B">
            <w:pPr>
              <w:pStyle w:val="Header"/>
              <w:ind w:left="720"/>
              <w:contextualSpacing/>
              <w:jc w:val="both"/>
              <w:rPr>
                <w:rFonts w:asciiTheme="minorHAnsi" w:eastAsiaTheme="minorHAnsi" w:hAnsiTheme="minorHAnsi" w:cstheme="minorHAnsi"/>
                <w:i/>
                <w:iCs/>
                <w:color w:val="000000"/>
                <w:szCs w:val="22"/>
              </w:rPr>
            </w:pPr>
          </w:p>
          <w:p w:rsidR="003C0C2B" w:rsidRDefault="003C0C2B" w:rsidP="003C0C2B">
            <w:pPr>
              <w:pStyle w:val="Header"/>
              <w:contextualSpacing/>
              <w:jc w:val="both"/>
              <w:rPr>
                <w:rFonts w:asciiTheme="minorHAnsi" w:eastAsiaTheme="minorHAnsi" w:hAnsiTheme="minorHAnsi" w:cstheme="minorHAnsi"/>
                <w:i/>
                <w:iCs/>
                <w:color w:val="000000"/>
                <w:szCs w:val="22"/>
              </w:rPr>
            </w:pPr>
            <w:r>
              <w:rPr>
                <w:rFonts w:asciiTheme="minorHAnsi" w:eastAsiaTheme="minorHAnsi" w:hAnsiTheme="minorHAnsi" w:cstheme="minorHAnsi"/>
                <w:color w:val="000000"/>
                <w:szCs w:val="22"/>
              </w:rPr>
              <w:t xml:space="preserve">With specific regard to external alterations, the Sabden Conservation Area Management Guidance (2006) stipulates that </w:t>
            </w:r>
            <w:r w:rsidRPr="004B404B">
              <w:rPr>
                <w:rFonts w:asciiTheme="minorHAnsi" w:eastAsiaTheme="minorHAnsi" w:hAnsiTheme="minorHAnsi" w:cstheme="minorHAnsi"/>
                <w:i/>
                <w:iCs/>
                <w:color w:val="000000"/>
                <w:szCs w:val="22"/>
              </w:rPr>
              <w:t>‘alterations or repairs to external elevations should respect historic fabric and match it in materials, texture, quality and colour.’</w:t>
            </w:r>
          </w:p>
          <w:p w:rsidR="003C0C2B" w:rsidRPr="00F476E0" w:rsidRDefault="003C0C2B" w:rsidP="003C0C2B">
            <w:pPr>
              <w:pStyle w:val="Header"/>
              <w:contextualSpacing/>
              <w:jc w:val="both"/>
              <w:rPr>
                <w:rFonts w:asciiTheme="minorHAnsi" w:eastAsiaTheme="minorHAnsi" w:hAnsiTheme="minorHAnsi" w:cstheme="minorHAnsi"/>
                <w:i/>
                <w:iCs/>
                <w:color w:val="000000"/>
                <w:szCs w:val="22"/>
              </w:rPr>
            </w:pPr>
          </w:p>
          <w:p w:rsidR="003C0C2B" w:rsidRDefault="003C0C2B" w:rsidP="003C0C2B">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Plans from the proposal indicate that all new materials will match the materials of the existing primary dwelling and surrounding properties on Timbrills Avenue. These materials include red multi-stock brickwork, sand faced interlocking concrete tiles and white UPVC windows. </w:t>
            </w:r>
          </w:p>
          <w:p w:rsidR="003C0C2B" w:rsidRDefault="003C0C2B" w:rsidP="003C0C2B">
            <w:pPr>
              <w:pStyle w:val="Header"/>
              <w:contextualSpacing/>
              <w:jc w:val="both"/>
              <w:rPr>
                <w:rFonts w:asciiTheme="minorHAnsi" w:eastAsiaTheme="minorHAnsi" w:hAnsiTheme="minorHAnsi" w:cstheme="minorHAnsi"/>
                <w:color w:val="000000"/>
                <w:szCs w:val="22"/>
              </w:rPr>
            </w:pPr>
          </w:p>
          <w:p w:rsidR="003C0C2B" w:rsidRDefault="003C0C2B" w:rsidP="003C0C2B">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Furthermore, none of the properties on Timbrills Avenue are identified as being Buildings of Townscape Merit in the Sabden Conservation Area Map.  As such, it is not considered that the proposal will have any detrimental impacts on the aesthetic character of the Sabden Conservation Area. </w:t>
            </w:r>
          </w:p>
          <w:p w:rsidR="003C0C2B" w:rsidRDefault="003C0C2B" w:rsidP="003C0C2B">
            <w:pPr>
              <w:pStyle w:val="Header"/>
              <w:contextualSpacing/>
              <w:jc w:val="both"/>
              <w:rPr>
                <w:rFonts w:asciiTheme="minorHAnsi" w:eastAsiaTheme="minorHAnsi" w:hAnsiTheme="minorHAnsi" w:cstheme="minorHAnsi"/>
                <w:color w:val="000000"/>
                <w:szCs w:val="22"/>
              </w:rPr>
            </w:pPr>
          </w:p>
          <w:p w:rsidR="003C0C2B" w:rsidRDefault="003C0C2B" w:rsidP="003C0C2B">
            <w:pPr>
              <w:pStyle w:val="Header"/>
              <w:contextualSpacing/>
              <w:jc w:val="both"/>
              <w:rPr>
                <w:rFonts w:asciiTheme="minorHAnsi" w:eastAsiaTheme="minorHAnsi" w:hAnsiTheme="minorHAnsi" w:cstheme="minorHAnsi"/>
                <w:i/>
                <w:color w:val="000000"/>
                <w:szCs w:val="22"/>
              </w:rPr>
            </w:pPr>
            <w:r>
              <w:rPr>
                <w:rFonts w:asciiTheme="minorHAnsi" w:eastAsiaTheme="minorHAnsi" w:hAnsiTheme="minorHAnsi" w:cstheme="minorHAnsi"/>
                <w:color w:val="000000"/>
                <w:szCs w:val="22"/>
              </w:rPr>
              <w:t xml:space="preserve">With reference to development in Areas of Outstanding Natural Beauty, Policy DMG2 of the Council’s Core Strategy notes that </w:t>
            </w:r>
            <w:r w:rsidRPr="00C91E80">
              <w:rPr>
                <w:rFonts w:asciiTheme="minorHAnsi" w:eastAsiaTheme="minorHAnsi" w:hAnsiTheme="minorHAnsi" w:cstheme="minorHAnsi"/>
                <w:i/>
                <w:color w:val="000000"/>
                <w:szCs w:val="22"/>
              </w:rPr>
              <w:t>‘development will be required to be in keeping with the character of the landscape and acknowledge the special qualities of the AONB by virtue of its size, design, use of material, landscaping and siting’.</w:t>
            </w:r>
          </w:p>
          <w:p w:rsidR="003C0C2B" w:rsidRDefault="003C0C2B" w:rsidP="003C0C2B">
            <w:pPr>
              <w:pStyle w:val="Header"/>
              <w:contextualSpacing/>
              <w:jc w:val="both"/>
              <w:rPr>
                <w:rFonts w:asciiTheme="minorHAnsi" w:eastAsiaTheme="minorHAnsi" w:hAnsiTheme="minorHAnsi" w:cstheme="minorHAnsi"/>
                <w:color w:val="000000"/>
                <w:szCs w:val="22"/>
              </w:rPr>
            </w:pPr>
          </w:p>
          <w:p w:rsidR="003C0C2B" w:rsidRDefault="003C0C2B" w:rsidP="003C0C2B">
            <w:pP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As stated above, the design of the proposal is clearly subordinate to the primary dwelling and appropriate in size for a single storey side extension. Plans from the proposal indicate that all new materials will match the materials of the existing primary dwelling and surrounding properties on Timbrills Avenue. As such, it is not considered that the proposal will have any negative impact upon the existing character of the AONB landscape.</w:t>
            </w:r>
          </w:p>
          <w:p w:rsidR="003C0C2B" w:rsidRPr="00545D8C" w:rsidRDefault="003C0C2B" w:rsidP="003C0C2B">
            <w:pPr>
              <w:contextualSpacing/>
              <w:jc w:val="both"/>
              <w:rPr>
                <w:rFonts w:ascii="Calibri" w:hAnsi="Calibri"/>
                <w:szCs w:val="22"/>
              </w:rPr>
            </w:pPr>
          </w:p>
        </w:tc>
      </w:tr>
      <w:tr w:rsidR="008C75E4" w:rsidRPr="008C75E4" w:rsidTr="002867F7">
        <w:trPr>
          <w:trHeight w:val="864"/>
          <w:jc w:val="center"/>
        </w:trPr>
        <w:tc>
          <w:tcPr>
            <w:tcW w:w="9803" w:type="dxa"/>
            <w:gridSpan w:val="14"/>
            <w:tcMar>
              <w:top w:w="57" w:type="dxa"/>
              <w:bottom w:w="57" w:type="dxa"/>
            </w:tcMar>
          </w:tcPr>
          <w:p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3C0C2B" w:rsidRDefault="003C0C2B" w:rsidP="003C0C2B">
            <w:pPr>
              <w:pStyle w:val="Header"/>
              <w:tabs>
                <w:tab w:val="clear" w:pos="4153"/>
                <w:tab w:val="clear" w:pos="8306"/>
              </w:tabs>
              <w:contextualSpacing/>
              <w:jc w:val="both"/>
              <w:rPr>
                <w:rFonts w:ascii="Calibri" w:hAnsi="Calibri"/>
                <w:b/>
                <w:szCs w:val="22"/>
              </w:rPr>
            </w:pPr>
          </w:p>
          <w:p w:rsidR="003C0C2B" w:rsidRPr="00511B9A" w:rsidRDefault="003C0C2B" w:rsidP="003C0C2B">
            <w:pPr>
              <w:pStyle w:val="Header"/>
              <w:tabs>
                <w:tab w:val="clear" w:pos="4153"/>
                <w:tab w:val="clear" w:pos="8306"/>
              </w:tabs>
              <w:contextualSpacing/>
              <w:jc w:val="both"/>
              <w:rPr>
                <w:rFonts w:ascii="Calibri" w:hAnsi="Calibri"/>
                <w:szCs w:val="22"/>
              </w:rPr>
            </w:pPr>
            <w:r>
              <w:rPr>
                <w:rFonts w:ascii="Calibri" w:hAnsi="Calibri"/>
                <w:szCs w:val="22"/>
              </w:rPr>
              <w:t>Constraint analysis shows the nearby presence of a Public Right of Way to the proposal. However, the footpath identified bypasses the proposal site and is located at approximately 45 metres away and as such will not be adversely affected by the development. N</w:t>
            </w:r>
            <w:r w:rsidRPr="00511B9A">
              <w:rPr>
                <w:rFonts w:ascii="Calibri" w:hAnsi="Calibri"/>
                <w:szCs w:val="22"/>
              </w:rPr>
              <w:t>o ecological constraints were identified in relation to the proposal.</w:t>
            </w:r>
          </w:p>
          <w:p w:rsidR="003C0C2B" w:rsidRPr="002A7DF7" w:rsidRDefault="003C0C2B" w:rsidP="00454754">
            <w:pPr>
              <w:pStyle w:val="Header"/>
              <w:tabs>
                <w:tab w:val="clear" w:pos="4153"/>
                <w:tab w:val="clear" w:pos="8306"/>
              </w:tabs>
              <w:contextualSpacing/>
              <w:jc w:val="both"/>
              <w:rPr>
                <w:rFonts w:ascii="Calibri" w:hAnsi="Calibri"/>
                <w:szCs w:val="22"/>
              </w:rPr>
            </w:pPr>
          </w:p>
        </w:tc>
      </w:tr>
      <w:tr w:rsidR="008C75E4" w:rsidRPr="008C75E4" w:rsidTr="002867F7">
        <w:trPr>
          <w:trHeight w:val="864"/>
          <w:jc w:val="center"/>
        </w:trPr>
        <w:tc>
          <w:tcPr>
            <w:tcW w:w="9803" w:type="dxa"/>
            <w:gridSpan w:val="14"/>
            <w:tcMar>
              <w:top w:w="57" w:type="dxa"/>
              <w:bottom w:w="57" w:type="dxa"/>
            </w:tcMar>
          </w:tcPr>
          <w:p w:rsidR="00C44E40" w:rsidRDefault="00C0704D" w:rsidP="00F87274">
            <w:pPr>
              <w:contextualSpacing/>
              <w:jc w:val="both"/>
              <w:rPr>
                <w:rFonts w:ascii="Calibri" w:hAnsi="Calibri"/>
                <w:b/>
                <w:bCs/>
                <w:szCs w:val="22"/>
              </w:rPr>
            </w:pPr>
            <w:r w:rsidRPr="008C75E4">
              <w:rPr>
                <w:rFonts w:ascii="Calibri" w:hAnsi="Calibri"/>
                <w:b/>
                <w:bCs/>
                <w:szCs w:val="22"/>
              </w:rPr>
              <w:t>Observations/Consideration of Matters Raised/Conclusion:</w:t>
            </w:r>
          </w:p>
          <w:p w:rsidR="00F87274" w:rsidRPr="00F87274" w:rsidRDefault="00F87274" w:rsidP="00F87274">
            <w:pPr>
              <w:contextualSpacing/>
              <w:jc w:val="both"/>
              <w:rPr>
                <w:rFonts w:ascii="Calibri" w:hAnsi="Calibri"/>
                <w:b/>
                <w:bCs/>
                <w:szCs w:val="22"/>
              </w:rPr>
            </w:pPr>
          </w:p>
          <w:p w:rsidR="003C0C2B" w:rsidRPr="00AA2B26" w:rsidRDefault="003C0C2B" w:rsidP="003C0C2B">
            <w:pPr>
              <w:contextualSpacing/>
              <w:jc w:val="both"/>
              <w:rPr>
                <w:rFonts w:ascii="Calibri" w:hAnsi="Calibri"/>
                <w:szCs w:val="22"/>
              </w:rPr>
            </w:pPr>
            <w:r w:rsidRPr="00AA2B26">
              <w:rPr>
                <w:rFonts w:ascii="Calibri" w:hAnsi="Calibri"/>
                <w:szCs w:val="22"/>
              </w:rPr>
              <w:t xml:space="preserve">It is not considered that the proposed extension will have any </w:t>
            </w:r>
            <w:r>
              <w:rPr>
                <w:rFonts w:ascii="Calibri" w:hAnsi="Calibri"/>
                <w:szCs w:val="22"/>
              </w:rPr>
              <w:t>adverse</w:t>
            </w:r>
            <w:r w:rsidRPr="00AA2B26">
              <w:rPr>
                <w:rFonts w:ascii="Calibri" w:hAnsi="Calibri"/>
                <w:szCs w:val="22"/>
              </w:rPr>
              <w:t xml:space="preserve"> </w:t>
            </w:r>
            <w:r>
              <w:rPr>
                <w:rFonts w:ascii="Calibri" w:hAnsi="Calibri"/>
                <w:szCs w:val="22"/>
              </w:rPr>
              <w:t>effects</w:t>
            </w:r>
            <w:r w:rsidRPr="00AA2B26">
              <w:rPr>
                <w:rFonts w:ascii="Calibri" w:hAnsi="Calibri"/>
                <w:szCs w:val="22"/>
              </w:rPr>
              <w:t xml:space="preserve"> upon residential amenity nor is it considered that it will </w:t>
            </w:r>
            <w:r>
              <w:rPr>
                <w:rFonts w:ascii="Calibri" w:hAnsi="Calibri"/>
                <w:szCs w:val="22"/>
              </w:rPr>
              <w:t>pose any threat to the conservation of Sabden’s historic</w:t>
            </w:r>
            <w:r w:rsidRPr="00AA2B26">
              <w:rPr>
                <w:rFonts w:ascii="Calibri" w:hAnsi="Calibri"/>
                <w:szCs w:val="22"/>
              </w:rPr>
              <w:t xml:space="preserve"> character</w:t>
            </w:r>
            <w:r>
              <w:rPr>
                <w:rFonts w:ascii="Calibri" w:hAnsi="Calibri"/>
                <w:szCs w:val="22"/>
              </w:rPr>
              <w:t xml:space="preserve">, </w:t>
            </w:r>
            <w:r w:rsidRPr="00AA2B26">
              <w:rPr>
                <w:rFonts w:ascii="Calibri" w:hAnsi="Calibri"/>
                <w:szCs w:val="22"/>
              </w:rPr>
              <w:t>visual amenities</w:t>
            </w:r>
            <w:r>
              <w:rPr>
                <w:rFonts w:ascii="Calibri" w:hAnsi="Calibri"/>
                <w:szCs w:val="22"/>
              </w:rPr>
              <w:t xml:space="preserve"> or the character of the AONB.</w:t>
            </w:r>
          </w:p>
          <w:p w:rsidR="003C0C2B" w:rsidRPr="00AA2B26" w:rsidRDefault="003C0C2B" w:rsidP="003C0C2B">
            <w:pPr>
              <w:contextualSpacing/>
              <w:jc w:val="both"/>
              <w:rPr>
                <w:rFonts w:ascii="Calibri" w:hAnsi="Calibri"/>
                <w:szCs w:val="22"/>
              </w:rPr>
            </w:pPr>
            <w:r w:rsidRPr="00AA2B26">
              <w:rPr>
                <w:rFonts w:ascii="Calibri" w:hAnsi="Calibri"/>
                <w:szCs w:val="22"/>
              </w:rPr>
              <w:lastRenderedPageBreak/>
              <w:t>It is for the above reasons and having regard to all material considerations and matters raised that the application is recommended for approval.</w:t>
            </w:r>
          </w:p>
          <w:p w:rsidR="003C0C2B" w:rsidRPr="00BA2247" w:rsidRDefault="003C0C2B" w:rsidP="00454754">
            <w:pPr>
              <w:pStyle w:val="Header"/>
              <w:tabs>
                <w:tab w:val="clear" w:pos="4153"/>
                <w:tab w:val="clear" w:pos="8306"/>
              </w:tabs>
              <w:contextualSpacing/>
              <w:jc w:val="both"/>
              <w:rPr>
                <w:rFonts w:ascii="Calibri" w:hAnsi="Calibri"/>
                <w:szCs w:val="22"/>
              </w:rPr>
            </w:pPr>
          </w:p>
        </w:tc>
      </w:tr>
      <w:tr w:rsidR="00C0704D" w:rsidRPr="008C75E4" w:rsidTr="002867F7">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rsidR="0031197A" w:rsidRPr="008C75E4" w:rsidRDefault="00DA62C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E34" w:rsidRDefault="00D17E34" w:rsidP="006D0B5F">
      <w:r>
        <w:separator/>
      </w:r>
    </w:p>
  </w:endnote>
  <w:endnote w:type="continuationSeparator" w:id="0">
    <w:p w:rsidR="00D17E34" w:rsidRDefault="00D17E3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E34" w:rsidRDefault="00D17E34" w:rsidP="006D0B5F">
      <w:r>
        <w:separator/>
      </w:r>
    </w:p>
  </w:footnote>
  <w:footnote w:type="continuationSeparator" w:id="0">
    <w:p w:rsidR="00D17E34" w:rsidRDefault="00D17E3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15A8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0940"/>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67F7"/>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0C2B"/>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33C8"/>
    <w:rsid w:val="004D6FC7"/>
    <w:rsid w:val="004E2FB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D6620"/>
    <w:rsid w:val="008F6B58"/>
    <w:rsid w:val="0090282C"/>
    <w:rsid w:val="00906D0C"/>
    <w:rsid w:val="00934B34"/>
    <w:rsid w:val="009565F5"/>
    <w:rsid w:val="009825FF"/>
    <w:rsid w:val="00985097"/>
    <w:rsid w:val="00994EF1"/>
    <w:rsid w:val="009C4BCF"/>
    <w:rsid w:val="009C7F61"/>
    <w:rsid w:val="009E6A8B"/>
    <w:rsid w:val="009F2222"/>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17E34"/>
    <w:rsid w:val="00D23470"/>
    <w:rsid w:val="00D2449B"/>
    <w:rsid w:val="00D54384"/>
    <w:rsid w:val="00D54E67"/>
    <w:rsid w:val="00D54F48"/>
    <w:rsid w:val="00D632BB"/>
    <w:rsid w:val="00D80310"/>
    <w:rsid w:val="00D9608A"/>
    <w:rsid w:val="00D96DF7"/>
    <w:rsid w:val="00D97AA3"/>
    <w:rsid w:val="00DA27B6"/>
    <w:rsid w:val="00DA62C8"/>
    <w:rsid w:val="00DC3C8A"/>
    <w:rsid w:val="00DD62F6"/>
    <w:rsid w:val="00DD7E97"/>
    <w:rsid w:val="00DE740E"/>
    <w:rsid w:val="00DF42DA"/>
    <w:rsid w:val="00E03AFD"/>
    <w:rsid w:val="00E0485E"/>
    <w:rsid w:val="00E06DFC"/>
    <w:rsid w:val="00E23FB0"/>
    <w:rsid w:val="00E270CB"/>
    <w:rsid w:val="00E3317F"/>
    <w:rsid w:val="00E46243"/>
    <w:rsid w:val="00E469C8"/>
    <w:rsid w:val="00E66534"/>
    <w:rsid w:val="00E719D1"/>
    <w:rsid w:val="00E71A35"/>
    <w:rsid w:val="00E72F6C"/>
    <w:rsid w:val="00E80113"/>
    <w:rsid w:val="00E816E9"/>
    <w:rsid w:val="00EA09F9"/>
    <w:rsid w:val="00EA1673"/>
    <w:rsid w:val="00EB7D74"/>
    <w:rsid w:val="00EC23C7"/>
    <w:rsid w:val="00EC6764"/>
    <w:rsid w:val="00ED00B7"/>
    <w:rsid w:val="00EF1341"/>
    <w:rsid w:val="00EF44E6"/>
    <w:rsid w:val="00F012FA"/>
    <w:rsid w:val="00F055D3"/>
    <w:rsid w:val="00F129DD"/>
    <w:rsid w:val="00F16D0F"/>
    <w:rsid w:val="00F32789"/>
    <w:rsid w:val="00F71D53"/>
    <w:rsid w:val="00F731F5"/>
    <w:rsid w:val="00F75F59"/>
    <w:rsid w:val="00F8201E"/>
    <w:rsid w:val="00F87274"/>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A4DD6-645B-4528-BED1-3FC62309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2020-12-17T17:06:00Z</dcterms:created>
  <dcterms:modified xsi:type="dcterms:W3CDTF">2020-12-17T17:06:00Z</dcterms:modified>
</cp:coreProperties>
</file>