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003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AB1C4BE" w14:textId="77777777">
        <w:trPr>
          <w:cantSplit/>
        </w:trPr>
        <w:tc>
          <w:tcPr>
            <w:tcW w:w="6983" w:type="dxa"/>
            <w:gridSpan w:val="4"/>
          </w:tcPr>
          <w:p w14:paraId="3CC19C6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A9A59F5" w14:textId="77777777" w:rsidR="002F3ADA" w:rsidRPr="00DD62CA" w:rsidRDefault="002F3ADA">
            <w:pPr>
              <w:rPr>
                <w:rFonts w:ascii="Calibri" w:hAnsi="Calibri"/>
                <w:sz w:val="24"/>
                <w:szCs w:val="24"/>
              </w:rPr>
            </w:pPr>
          </w:p>
        </w:tc>
        <w:tc>
          <w:tcPr>
            <w:tcW w:w="1713" w:type="dxa"/>
          </w:tcPr>
          <w:p w14:paraId="3E7A08D6" w14:textId="77777777" w:rsidR="002F3ADA" w:rsidRPr="00DD62CA" w:rsidRDefault="002F3ADA">
            <w:pPr>
              <w:rPr>
                <w:rFonts w:ascii="Calibri" w:hAnsi="Calibri"/>
                <w:sz w:val="24"/>
                <w:szCs w:val="24"/>
              </w:rPr>
            </w:pPr>
          </w:p>
        </w:tc>
      </w:tr>
      <w:tr w:rsidR="002F3ADA" w:rsidRPr="00DD62CA" w14:paraId="09762338" w14:textId="77777777">
        <w:trPr>
          <w:cantSplit/>
        </w:trPr>
        <w:tc>
          <w:tcPr>
            <w:tcW w:w="4123" w:type="dxa"/>
            <w:gridSpan w:val="2"/>
          </w:tcPr>
          <w:p w14:paraId="40D5A66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F5DC782" w14:textId="77777777" w:rsidR="002F3ADA" w:rsidRPr="00DD62CA" w:rsidRDefault="002F3ADA">
            <w:pPr>
              <w:rPr>
                <w:rFonts w:ascii="Calibri" w:hAnsi="Calibri"/>
                <w:sz w:val="24"/>
                <w:szCs w:val="24"/>
              </w:rPr>
            </w:pPr>
          </w:p>
        </w:tc>
        <w:tc>
          <w:tcPr>
            <w:tcW w:w="1404" w:type="dxa"/>
          </w:tcPr>
          <w:p w14:paraId="2BBBBD5D" w14:textId="77777777" w:rsidR="002F3ADA" w:rsidRPr="00DD62CA" w:rsidRDefault="002F3ADA">
            <w:pPr>
              <w:rPr>
                <w:rFonts w:ascii="Calibri" w:hAnsi="Calibri"/>
                <w:sz w:val="24"/>
                <w:szCs w:val="24"/>
              </w:rPr>
            </w:pPr>
          </w:p>
        </w:tc>
        <w:tc>
          <w:tcPr>
            <w:tcW w:w="1713" w:type="dxa"/>
          </w:tcPr>
          <w:p w14:paraId="5C5C6B48" w14:textId="77777777" w:rsidR="002F3ADA" w:rsidRPr="00DD62CA" w:rsidRDefault="002F3ADA">
            <w:pPr>
              <w:rPr>
                <w:rFonts w:ascii="Calibri" w:hAnsi="Calibri"/>
                <w:sz w:val="24"/>
                <w:szCs w:val="24"/>
              </w:rPr>
            </w:pPr>
          </w:p>
        </w:tc>
        <w:tc>
          <w:tcPr>
            <w:tcW w:w="1713" w:type="dxa"/>
          </w:tcPr>
          <w:p w14:paraId="608C8278" w14:textId="77777777" w:rsidR="002F3ADA" w:rsidRPr="00DD62CA" w:rsidRDefault="002F3ADA">
            <w:pPr>
              <w:rPr>
                <w:rFonts w:ascii="Calibri" w:hAnsi="Calibri"/>
                <w:sz w:val="24"/>
                <w:szCs w:val="24"/>
              </w:rPr>
            </w:pPr>
          </w:p>
        </w:tc>
      </w:tr>
      <w:tr w:rsidR="00C00AD7" w:rsidRPr="00DD62CA" w14:paraId="3D2AAABC" w14:textId="77777777" w:rsidTr="00111C12">
        <w:trPr>
          <w:cantSplit/>
        </w:trPr>
        <w:tc>
          <w:tcPr>
            <w:tcW w:w="6983" w:type="dxa"/>
            <w:gridSpan w:val="4"/>
          </w:tcPr>
          <w:p w14:paraId="1431C4D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459D129" w14:textId="77777777" w:rsidR="00C00AD7" w:rsidRPr="00DD62CA" w:rsidRDefault="00C00AD7">
            <w:pPr>
              <w:rPr>
                <w:rFonts w:ascii="Calibri" w:hAnsi="Calibri"/>
                <w:sz w:val="24"/>
                <w:szCs w:val="24"/>
              </w:rPr>
            </w:pPr>
          </w:p>
        </w:tc>
        <w:tc>
          <w:tcPr>
            <w:tcW w:w="1713" w:type="dxa"/>
          </w:tcPr>
          <w:p w14:paraId="14B9F64D" w14:textId="77777777" w:rsidR="00C00AD7" w:rsidRPr="00DD62CA" w:rsidRDefault="00C00AD7">
            <w:pPr>
              <w:rPr>
                <w:rFonts w:ascii="Calibri" w:hAnsi="Calibri"/>
                <w:sz w:val="24"/>
                <w:szCs w:val="24"/>
              </w:rPr>
            </w:pPr>
          </w:p>
        </w:tc>
      </w:tr>
      <w:tr w:rsidR="00C00AD7" w:rsidRPr="00DD62CA" w14:paraId="760D0635" w14:textId="77777777" w:rsidTr="00111C12">
        <w:trPr>
          <w:cantSplit/>
        </w:trPr>
        <w:tc>
          <w:tcPr>
            <w:tcW w:w="8696" w:type="dxa"/>
            <w:gridSpan w:val="5"/>
            <w:tcBorders>
              <w:bottom w:val="single" w:sz="6" w:space="0" w:color="auto"/>
            </w:tcBorders>
          </w:tcPr>
          <w:p w14:paraId="28E4C21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AF5E2DC" w14:textId="77777777" w:rsidR="00C00AD7" w:rsidRPr="00DD62CA" w:rsidRDefault="00C00AD7">
            <w:pPr>
              <w:rPr>
                <w:rFonts w:ascii="Calibri" w:hAnsi="Calibri"/>
                <w:sz w:val="24"/>
                <w:szCs w:val="24"/>
              </w:rPr>
            </w:pPr>
          </w:p>
        </w:tc>
      </w:tr>
      <w:tr w:rsidR="00C00AD7" w:rsidRPr="00DD62CA" w14:paraId="67AE80E9" w14:textId="77777777" w:rsidTr="00111C12">
        <w:trPr>
          <w:cantSplit/>
        </w:trPr>
        <w:tc>
          <w:tcPr>
            <w:tcW w:w="5579" w:type="dxa"/>
            <w:gridSpan w:val="3"/>
          </w:tcPr>
          <w:p w14:paraId="6CB41BD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49DA375" w14:textId="77777777" w:rsidR="00C00AD7" w:rsidRPr="00DD62CA" w:rsidRDefault="00C00AD7">
            <w:pPr>
              <w:rPr>
                <w:rFonts w:ascii="Calibri" w:hAnsi="Calibri"/>
                <w:sz w:val="24"/>
                <w:szCs w:val="24"/>
              </w:rPr>
            </w:pPr>
          </w:p>
        </w:tc>
        <w:tc>
          <w:tcPr>
            <w:tcW w:w="1713" w:type="dxa"/>
          </w:tcPr>
          <w:p w14:paraId="3E94A5EE" w14:textId="77777777" w:rsidR="00C00AD7" w:rsidRPr="00DD62CA" w:rsidRDefault="00C00AD7">
            <w:pPr>
              <w:rPr>
                <w:rFonts w:ascii="Calibri" w:hAnsi="Calibri"/>
                <w:sz w:val="24"/>
                <w:szCs w:val="24"/>
              </w:rPr>
            </w:pPr>
          </w:p>
        </w:tc>
      </w:tr>
      <w:tr w:rsidR="002F3ADA" w:rsidRPr="00DD62CA" w14:paraId="547D9C62" w14:textId="77777777">
        <w:trPr>
          <w:cantSplit/>
        </w:trPr>
        <w:tc>
          <w:tcPr>
            <w:tcW w:w="10409" w:type="dxa"/>
            <w:gridSpan w:val="6"/>
          </w:tcPr>
          <w:p w14:paraId="2C94689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ACABD37" w14:textId="77777777">
        <w:trPr>
          <w:cantSplit/>
        </w:trPr>
        <w:tc>
          <w:tcPr>
            <w:tcW w:w="2410" w:type="dxa"/>
          </w:tcPr>
          <w:p w14:paraId="71E53D8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27673C2" w14:textId="117A4D42" w:rsidR="002F3ADA" w:rsidRPr="00DD62CA" w:rsidRDefault="00D049BB">
            <w:pPr>
              <w:pStyle w:val="addresses"/>
              <w:rPr>
                <w:rFonts w:ascii="Calibri" w:hAnsi="Calibri"/>
                <w:sz w:val="24"/>
                <w:szCs w:val="24"/>
              </w:rPr>
            </w:pPr>
            <w:r>
              <w:rPr>
                <w:rFonts w:ascii="Calibri" w:hAnsi="Calibri"/>
                <w:sz w:val="24"/>
                <w:szCs w:val="24"/>
              </w:rPr>
              <w:t>3/2020/0974</w:t>
            </w:r>
          </w:p>
        </w:tc>
        <w:tc>
          <w:tcPr>
            <w:tcW w:w="1404" w:type="dxa"/>
          </w:tcPr>
          <w:p w14:paraId="15439BF1" w14:textId="77777777" w:rsidR="002F3ADA" w:rsidRPr="00DD62CA" w:rsidRDefault="002F3ADA">
            <w:pPr>
              <w:rPr>
                <w:rFonts w:ascii="Calibri" w:hAnsi="Calibri"/>
                <w:sz w:val="24"/>
                <w:szCs w:val="24"/>
              </w:rPr>
            </w:pPr>
          </w:p>
        </w:tc>
        <w:tc>
          <w:tcPr>
            <w:tcW w:w="1713" w:type="dxa"/>
          </w:tcPr>
          <w:p w14:paraId="5DC22473" w14:textId="77777777" w:rsidR="002F3ADA" w:rsidRPr="00DD62CA" w:rsidRDefault="002F3ADA">
            <w:pPr>
              <w:rPr>
                <w:rFonts w:ascii="Calibri" w:hAnsi="Calibri"/>
                <w:sz w:val="24"/>
                <w:szCs w:val="24"/>
              </w:rPr>
            </w:pPr>
          </w:p>
        </w:tc>
        <w:tc>
          <w:tcPr>
            <w:tcW w:w="1713" w:type="dxa"/>
          </w:tcPr>
          <w:p w14:paraId="7BFD2D96" w14:textId="77777777" w:rsidR="002F3ADA" w:rsidRPr="00DD62CA" w:rsidRDefault="002F3ADA">
            <w:pPr>
              <w:rPr>
                <w:rFonts w:ascii="Calibri" w:hAnsi="Calibri"/>
                <w:sz w:val="24"/>
                <w:szCs w:val="24"/>
              </w:rPr>
            </w:pPr>
          </w:p>
        </w:tc>
      </w:tr>
      <w:tr w:rsidR="002F3ADA" w:rsidRPr="00DD62CA" w14:paraId="0377D318" w14:textId="77777777">
        <w:trPr>
          <w:cantSplit/>
        </w:trPr>
        <w:tc>
          <w:tcPr>
            <w:tcW w:w="2410" w:type="dxa"/>
          </w:tcPr>
          <w:p w14:paraId="0EC9CC3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EABF64D" w14:textId="3B16D878" w:rsidR="002F3ADA" w:rsidRPr="00DD62CA" w:rsidRDefault="00D049BB">
            <w:pPr>
              <w:rPr>
                <w:rFonts w:ascii="Calibri" w:hAnsi="Calibri"/>
                <w:sz w:val="24"/>
                <w:szCs w:val="24"/>
              </w:rPr>
            </w:pPr>
            <w:r>
              <w:rPr>
                <w:rFonts w:ascii="Calibri" w:hAnsi="Calibri"/>
                <w:sz w:val="24"/>
                <w:szCs w:val="24"/>
              </w:rPr>
              <w:t>24 March 2021</w:t>
            </w:r>
          </w:p>
        </w:tc>
        <w:tc>
          <w:tcPr>
            <w:tcW w:w="1404" w:type="dxa"/>
          </w:tcPr>
          <w:p w14:paraId="5614DB23" w14:textId="77777777" w:rsidR="002F3ADA" w:rsidRPr="00DD62CA" w:rsidRDefault="002F3ADA">
            <w:pPr>
              <w:rPr>
                <w:rFonts w:ascii="Calibri" w:hAnsi="Calibri"/>
                <w:sz w:val="24"/>
                <w:szCs w:val="24"/>
              </w:rPr>
            </w:pPr>
          </w:p>
        </w:tc>
        <w:tc>
          <w:tcPr>
            <w:tcW w:w="1713" w:type="dxa"/>
          </w:tcPr>
          <w:p w14:paraId="7927AE98" w14:textId="77777777" w:rsidR="002F3ADA" w:rsidRPr="00DD62CA" w:rsidRDefault="002F3ADA">
            <w:pPr>
              <w:rPr>
                <w:rFonts w:ascii="Calibri" w:hAnsi="Calibri"/>
                <w:sz w:val="24"/>
                <w:szCs w:val="24"/>
              </w:rPr>
            </w:pPr>
          </w:p>
        </w:tc>
        <w:tc>
          <w:tcPr>
            <w:tcW w:w="1713" w:type="dxa"/>
          </w:tcPr>
          <w:p w14:paraId="0261F81B" w14:textId="77777777" w:rsidR="002F3ADA" w:rsidRPr="00DD62CA" w:rsidRDefault="002F3ADA">
            <w:pPr>
              <w:rPr>
                <w:rFonts w:ascii="Calibri" w:hAnsi="Calibri"/>
                <w:sz w:val="24"/>
                <w:szCs w:val="24"/>
              </w:rPr>
            </w:pPr>
          </w:p>
        </w:tc>
      </w:tr>
      <w:tr w:rsidR="002F3ADA" w:rsidRPr="00DD62CA" w14:paraId="1370400F" w14:textId="77777777">
        <w:trPr>
          <w:cantSplit/>
        </w:trPr>
        <w:tc>
          <w:tcPr>
            <w:tcW w:w="2410" w:type="dxa"/>
          </w:tcPr>
          <w:p w14:paraId="26E9E47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5ED674E" w14:textId="0E4D09A4" w:rsidR="002F3ADA" w:rsidRPr="00DD62CA" w:rsidRDefault="00D049BB">
            <w:pPr>
              <w:rPr>
                <w:rFonts w:ascii="Calibri" w:hAnsi="Calibri"/>
                <w:sz w:val="24"/>
                <w:szCs w:val="24"/>
              </w:rPr>
            </w:pPr>
            <w:r>
              <w:rPr>
                <w:rFonts w:ascii="Calibri" w:hAnsi="Calibri"/>
                <w:sz w:val="24"/>
                <w:szCs w:val="24"/>
              </w:rPr>
              <w:t>25/11/2020</w:t>
            </w:r>
          </w:p>
        </w:tc>
        <w:tc>
          <w:tcPr>
            <w:tcW w:w="1404" w:type="dxa"/>
          </w:tcPr>
          <w:p w14:paraId="2FA108FF" w14:textId="77777777" w:rsidR="002F3ADA" w:rsidRPr="00DD62CA" w:rsidRDefault="002F3ADA">
            <w:pPr>
              <w:rPr>
                <w:rFonts w:ascii="Calibri" w:hAnsi="Calibri"/>
                <w:sz w:val="24"/>
                <w:szCs w:val="24"/>
              </w:rPr>
            </w:pPr>
          </w:p>
        </w:tc>
        <w:tc>
          <w:tcPr>
            <w:tcW w:w="1713" w:type="dxa"/>
          </w:tcPr>
          <w:p w14:paraId="4FE2DEDA" w14:textId="77777777" w:rsidR="002F3ADA" w:rsidRPr="00DD62CA" w:rsidRDefault="002F3ADA">
            <w:pPr>
              <w:rPr>
                <w:rFonts w:ascii="Calibri" w:hAnsi="Calibri"/>
                <w:sz w:val="24"/>
                <w:szCs w:val="24"/>
              </w:rPr>
            </w:pPr>
          </w:p>
        </w:tc>
        <w:tc>
          <w:tcPr>
            <w:tcW w:w="1713" w:type="dxa"/>
          </w:tcPr>
          <w:p w14:paraId="4D8C1E39" w14:textId="77777777" w:rsidR="002F3ADA" w:rsidRPr="00DD62CA" w:rsidRDefault="002F3ADA">
            <w:pPr>
              <w:rPr>
                <w:rFonts w:ascii="Calibri" w:hAnsi="Calibri"/>
                <w:sz w:val="24"/>
                <w:szCs w:val="24"/>
              </w:rPr>
            </w:pPr>
          </w:p>
        </w:tc>
      </w:tr>
      <w:tr w:rsidR="002F3ADA" w:rsidRPr="00DD62CA" w14:paraId="0BFA881B" w14:textId="77777777">
        <w:trPr>
          <w:cantSplit/>
        </w:trPr>
        <w:tc>
          <w:tcPr>
            <w:tcW w:w="10409" w:type="dxa"/>
            <w:gridSpan w:val="6"/>
          </w:tcPr>
          <w:p w14:paraId="545640A3" w14:textId="77777777" w:rsidR="002F3ADA" w:rsidRPr="00DD62CA" w:rsidRDefault="002F3ADA">
            <w:pPr>
              <w:rPr>
                <w:rFonts w:ascii="Calibri" w:hAnsi="Calibri"/>
                <w:sz w:val="24"/>
                <w:szCs w:val="24"/>
              </w:rPr>
            </w:pPr>
          </w:p>
        </w:tc>
      </w:tr>
      <w:tr w:rsidR="002F3ADA" w:rsidRPr="00DD62CA" w14:paraId="734C725E" w14:textId="77777777">
        <w:trPr>
          <w:cantSplit/>
        </w:trPr>
        <w:tc>
          <w:tcPr>
            <w:tcW w:w="2410" w:type="dxa"/>
          </w:tcPr>
          <w:p w14:paraId="254433F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489B756" w14:textId="77777777" w:rsidR="002F3ADA" w:rsidRPr="00DD62CA" w:rsidRDefault="002F3ADA">
            <w:pPr>
              <w:rPr>
                <w:rFonts w:ascii="Calibri" w:hAnsi="Calibri"/>
                <w:sz w:val="24"/>
                <w:szCs w:val="24"/>
              </w:rPr>
            </w:pPr>
          </w:p>
        </w:tc>
        <w:tc>
          <w:tcPr>
            <w:tcW w:w="1456" w:type="dxa"/>
          </w:tcPr>
          <w:p w14:paraId="724B31B6" w14:textId="77777777" w:rsidR="002F3ADA" w:rsidRPr="00DD62CA" w:rsidRDefault="002F3ADA">
            <w:pPr>
              <w:rPr>
                <w:rFonts w:ascii="Calibri" w:hAnsi="Calibri"/>
                <w:sz w:val="24"/>
                <w:szCs w:val="24"/>
              </w:rPr>
            </w:pPr>
          </w:p>
        </w:tc>
        <w:tc>
          <w:tcPr>
            <w:tcW w:w="1404" w:type="dxa"/>
          </w:tcPr>
          <w:p w14:paraId="49BEFA4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E94EDBB" w14:textId="77777777" w:rsidR="002F3ADA" w:rsidRPr="00DD62CA" w:rsidRDefault="002F3ADA">
            <w:pPr>
              <w:rPr>
                <w:rFonts w:ascii="Calibri" w:hAnsi="Calibri"/>
                <w:sz w:val="24"/>
                <w:szCs w:val="24"/>
              </w:rPr>
            </w:pPr>
          </w:p>
        </w:tc>
        <w:tc>
          <w:tcPr>
            <w:tcW w:w="1713" w:type="dxa"/>
          </w:tcPr>
          <w:p w14:paraId="7270FAA5" w14:textId="77777777" w:rsidR="002F3ADA" w:rsidRPr="00DD62CA" w:rsidRDefault="002F3ADA">
            <w:pPr>
              <w:rPr>
                <w:rFonts w:ascii="Calibri" w:hAnsi="Calibri"/>
                <w:sz w:val="24"/>
                <w:szCs w:val="24"/>
              </w:rPr>
            </w:pPr>
          </w:p>
        </w:tc>
      </w:tr>
      <w:tr w:rsidR="002F3ADA" w:rsidRPr="00DD62CA" w14:paraId="331580C9" w14:textId="77777777">
        <w:trPr>
          <w:cantSplit/>
        </w:trPr>
        <w:tc>
          <w:tcPr>
            <w:tcW w:w="4123" w:type="dxa"/>
            <w:gridSpan w:val="2"/>
            <w:vMerge w:val="restart"/>
            <w:tcBorders>
              <w:bottom w:val="single" w:sz="4" w:space="0" w:color="auto"/>
            </w:tcBorders>
          </w:tcPr>
          <w:p w14:paraId="56CC65AD" w14:textId="5A0A1DA2" w:rsidR="002F3ADA" w:rsidRPr="00DD62CA" w:rsidRDefault="00D049BB">
            <w:pPr>
              <w:rPr>
                <w:rFonts w:ascii="Calibri" w:hAnsi="Calibri"/>
                <w:sz w:val="24"/>
                <w:szCs w:val="24"/>
              </w:rPr>
            </w:pPr>
            <w:r>
              <w:rPr>
                <w:rFonts w:ascii="Calibri" w:hAnsi="Calibri"/>
                <w:sz w:val="24"/>
                <w:szCs w:val="24"/>
              </w:rPr>
              <w:t>Mrs Sarah Wright</w:t>
            </w:r>
          </w:p>
          <w:p w14:paraId="5C2FD9E2" w14:textId="77777777" w:rsidR="00D049BB" w:rsidRDefault="00D049BB">
            <w:pPr>
              <w:rPr>
                <w:rFonts w:ascii="Calibri" w:hAnsi="Calibri"/>
                <w:sz w:val="24"/>
                <w:szCs w:val="24"/>
              </w:rPr>
            </w:pPr>
            <w:r>
              <w:rPr>
                <w:rFonts w:ascii="Calibri" w:hAnsi="Calibri"/>
                <w:sz w:val="24"/>
                <w:szCs w:val="24"/>
              </w:rPr>
              <w:t>Listers Farm</w:t>
            </w:r>
          </w:p>
          <w:p w14:paraId="06CEE314" w14:textId="77777777" w:rsidR="00D049BB" w:rsidRDefault="00D049BB">
            <w:pPr>
              <w:rPr>
                <w:rFonts w:ascii="Calibri" w:hAnsi="Calibri"/>
                <w:sz w:val="24"/>
                <w:szCs w:val="24"/>
              </w:rPr>
            </w:pPr>
            <w:r>
              <w:rPr>
                <w:rFonts w:ascii="Calibri" w:hAnsi="Calibri"/>
                <w:sz w:val="24"/>
                <w:szCs w:val="24"/>
              </w:rPr>
              <w:t>Settle Road</w:t>
            </w:r>
          </w:p>
          <w:p w14:paraId="38950115" w14:textId="77777777" w:rsidR="00D049BB" w:rsidRDefault="00D049BB">
            <w:pPr>
              <w:rPr>
                <w:rFonts w:ascii="Calibri" w:hAnsi="Calibri"/>
                <w:sz w:val="24"/>
                <w:szCs w:val="24"/>
              </w:rPr>
            </w:pPr>
            <w:proofErr w:type="spellStart"/>
            <w:r>
              <w:rPr>
                <w:rFonts w:ascii="Calibri" w:hAnsi="Calibri"/>
                <w:sz w:val="24"/>
                <w:szCs w:val="24"/>
              </w:rPr>
              <w:t>Newsholme</w:t>
            </w:r>
            <w:proofErr w:type="spellEnd"/>
          </w:p>
          <w:p w14:paraId="7CA5E338" w14:textId="77777777" w:rsidR="00D049BB" w:rsidRDefault="00D049BB">
            <w:pPr>
              <w:rPr>
                <w:rFonts w:ascii="Calibri" w:hAnsi="Calibri"/>
                <w:sz w:val="24"/>
                <w:szCs w:val="24"/>
              </w:rPr>
            </w:pPr>
            <w:r>
              <w:rPr>
                <w:rFonts w:ascii="Calibri" w:hAnsi="Calibri"/>
                <w:sz w:val="24"/>
                <w:szCs w:val="24"/>
              </w:rPr>
              <w:t>Clitheroe</w:t>
            </w:r>
          </w:p>
          <w:p w14:paraId="7A657C7B" w14:textId="030AE584" w:rsidR="002F3ADA" w:rsidRPr="00DD62CA" w:rsidRDefault="00D049BB">
            <w:pPr>
              <w:rPr>
                <w:rFonts w:ascii="Calibri" w:hAnsi="Calibri"/>
                <w:sz w:val="24"/>
                <w:szCs w:val="24"/>
              </w:rPr>
            </w:pPr>
            <w:r>
              <w:rPr>
                <w:rFonts w:ascii="Calibri" w:hAnsi="Calibri"/>
                <w:sz w:val="24"/>
                <w:szCs w:val="24"/>
              </w:rPr>
              <w:t>BB7 4JF</w:t>
            </w:r>
          </w:p>
        </w:tc>
        <w:tc>
          <w:tcPr>
            <w:tcW w:w="1456" w:type="dxa"/>
          </w:tcPr>
          <w:p w14:paraId="22656456"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26C6EF37" w14:textId="0D8597B8" w:rsidR="002F3ADA" w:rsidRPr="00DD62CA" w:rsidRDefault="00D049BB">
            <w:pPr>
              <w:pStyle w:val="addresses"/>
              <w:rPr>
                <w:rFonts w:ascii="Calibri" w:hAnsi="Calibri"/>
                <w:sz w:val="24"/>
                <w:szCs w:val="24"/>
              </w:rPr>
            </w:pPr>
            <w:r>
              <w:rPr>
                <w:rFonts w:ascii="Calibri" w:hAnsi="Calibri"/>
                <w:sz w:val="24"/>
                <w:szCs w:val="24"/>
              </w:rPr>
              <w:t>Mr Martin Peacock</w:t>
            </w:r>
          </w:p>
          <w:p w14:paraId="71D65EBA" w14:textId="77777777" w:rsidR="00D049BB" w:rsidRDefault="00D049BB">
            <w:pPr>
              <w:pStyle w:val="addresses"/>
              <w:rPr>
                <w:rFonts w:ascii="Calibri" w:hAnsi="Calibri"/>
                <w:sz w:val="24"/>
                <w:szCs w:val="24"/>
              </w:rPr>
            </w:pPr>
            <w:r>
              <w:rPr>
                <w:rFonts w:ascii="Calibri" w:hAnsi="Calibri"/>
                <w:sz w:val="24"/>
                <w:szCs w:val="24"/>
              </w:rPr>
              <w:t>Martin Peacock Architectural Services Ltd</w:t>
            </w:r>
          </w:p>
          <w:p w14:paraId="5040B532" w14:textId="77777777" w:rsidR="00D049BB" w:rsidRDefault="00D049BB">
            <w:pPr>
              <w:pStyle w:val="addresses"/>
              <w:rPr>
                <w:rFonts w:ascii="Calibri" w:hAnsi="Calibri"/>
                <w:sz w:val="24"/>
                <w:szCs w:val="24"/>
              </w:rPr>
            </w:pPr>
            <w:r>
              <w:rPr>
                <w:rFonts w:ascii="Calibri" w:hAnsi="Calibri"/>
                <w:sz w:val="24"/>
                <w:szCs w:val="24"/>
              </w:rPr>
              <w:t>Old Reading Room</w:t>
            </w:r>
          </w:p>
          <w:p w14:paraId="4C9F0E20" w14:textId="77777777" w:rsidR="00D049BB" w:rsidRDefault="00D049BB">
            <w:pPr>
              <w:pStyle w:val="addresses"/>
              <w:rPr>
                <w:rFonts w:ascii="Calibri" w:hAnsi="Calibri"/>
                <w:sz w:val="24"/>
                <w:szCs w:val="24"/>
              </w:rPr>
            </w:pPr>
            <w:r>
              <w:rPr>
                <w:rFonts w:ascii="Calibri" w:hAnsi="Calibri"/>
                <w:sz w:val="24"/>
                <w:szCs w:val="24"/>
              </w:rPr>
              <w:t>Main Street</w:t>
            </w:r>
          </w:p>
          <w:p w14:paraId="190C6115" w14:textId="77777777" w:rsidR="00D049BB" w:rsidRDefault="00D049BB">
            <w:pPr>
              <w:pStyle w:val="addresses"/>
              <w:rPr>
                <w:rFonts w:ascii="Calibri" w:hAnsi="Calibri"/>
                <w:sz w:val="24"/>
                <w:szCs w:val="24"/>
              </w:rPr>
            </w:pPr>
            <w:proofErr w:type="spellStart"/>
            <w:r>
              <w:rPr>
                <w:rFonts w:ascii="Calibri" w:hAnsi="Calibri"/>
                <w:sz w:val="24"/>
                <w:szCs w:val="24"/>
              </w:rPr>
              <w:t>Stainforth</w:t>
            </w:r>
            <w:proofErr w:type="spellEnd"/>
          </w:p>
          <w:p w14:paraId="7B5A4D91" w14:textId="77777777" w:rsidR="00D049BB" w:rsidRDefault="00D049BB">
            <w:pPr>
              <w:pStyle w:val="addresses"/>
              <w:rPr>
                <w:rFonts w:ascii="Calibri" w:hAnsi="Calibri"/>
                <w:sz w:val="24"/>
                <w:szCs w:val="24"/>
              </w:rPr>
            </w:pPr>
            <w:r>
              <w:rPr>
                <w:rFonts w:ascii="Calibri" w:hAnsi="Calibri"/>
                <w:sz w:val="24"/>
                <w:szCs w:val="24"/>
              </w:rPr>
              <w:t>Settle</w:t>
            </w:r>
          </w:p>
          <w:p w14:paraId="154FFA1D" w14:textId="77777777" w:rsidR="00D049BB" w:rsidRDefault="00D049BB">
            <w:pPr>
              <w:pStyle w:val="addresses"/>
              <w:rPr>
                <w:rFonts w:ascii="Calibri" w:hAnsi="Calibri"/>
                <w:sz w:val="24"/>
                <w:szCs w:val="24"/>
              </w:rPr>
            </w:pPr>
            <w:r>
              <w:rPr>
                <w:rFonts w:ascii="Calibri" w:hAnsi="Calibri"/>
                <w:sz w:val="24"/>
                <w:szCs w:val="24"/>
              </w:rPr>
              <w:t>North Yorkshire</w:t>
            </w:r>
          </w:p>
          <w:p w14:paraId="38D3DEC2" w14:textId="383ADFBC" w:rsidR="002F3ADA" w:rsidRPr="00DD62CA" w:rsidRDefault="00D049BB">
            <w:pPr>
              <w:pStyle w:val="addresses"/>
              <w:rPr>
                <w:rFonts w:ascii="Calibri" w:hAnsi="Calibri"/>
                <w:sz w:val="24"/>
                <w:szCs w:val="24"/>
              </w:rPr>
            </w:pPr>
            <w:r>
              <w:rPr>
                <w:rFonts w:ascii="Calibri" w:hAnsi="Calibri"/>
                <w:sz w:val="24"/>
                <w:szCs w:val="24"/>
              </w:rPr>
              <w:t>BD24 9PE</w:t>
            </w:r>
          </w:p>
        </w:tc>
      </w:tr>
      <w:tr w:rsidR="002F3ADA" w:rsidRPr="00DD62CA" w14:paraId="7E6A7D7A" w14:textId="77777777">
        <w:trPr>
          <w:cantSplit/>
        </w:trPr>
        <w:tc>
          <w:tcPr>
            <w:tcW w:w="4123" w:type="dxa"/>
            <w:gridSpan w:val="2"/>
            <w:vMerge/>
            <w:tcBorders>
              <w:bottom w:val="single" w:sz="4" w:space="0" w:color="auto"/>
            </w:tcBorders>
          </w:tcPr>
          <w:p w14:paraId="5AFA5D5C" w14:textId="77777777" w:rsidR="002F3ADA" w:rsidRPr="00DD62CA" w:rsidRDefault="002F3ADA">
            <w:pPr>
              <w:rPr>
                <w:rFonts w:ascii="Calibri" w:hAnsi="Calibri"/>
                <w:sz w:val="24"/>
                <w:szCs w:val="24"/>
              </w:rPr>
            </w:pPr>
          </w:p>
        </w:tc>
        <w:tc>
          <w:tcPr>
            <w:tcW w:w="1456" w:type="dxa"/>
          </w:tcPr>
          <w:p w14:paraId="51DC710E"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0EA0FBD" w14:textId="77777777" w:rsidR="002F3ADA" w:rsidRPr="00DD62CA" w:rsidRDefault="002F3ADA">
            <w:pPr>
              <w:rPr>
                <w:rFonts w:ascii="Calibri" w:hAnsi="Calibri"/>
                <w:sz w:val="24"/>
                <w:szCs w:val="24"/>
              </w:rPr>
            </w:pPr>
          </w:p>
        </w:tc>
      </w:tr>
      <w:tr w:rsidR="002F3ADA" w:rsidRPr="00DD62CA" w14:paraId="2A4F14AD" w14:textId="77777777">
        <w:trPr>
          <w:cantSplit/>
        </w:trPr>
        <w:tc>
          <w:tcPr>
            <w:tcW w:w="4123" w:type="dxa"/>
            <w:gridSpan w:val="2"/>
            <w:vMerge/>
            <w:tcBorders>
              <w:bottom w:val="single" w:sz="4" w:space="0" w:color="auto"/>
            </w:tcBorders>
          </w:tcPr>
          <w:p w14:paraId="565CBDE2" w14:textId="77777777" w:rsidR="002F3ADA" w:rsidRPr="00DD62CA" w:rsidRDefault="002F3ADA">
            <w:pPr>
              <w:rPr>
                <w:rFonts w:ascii="Calibri" w:hAnsi="Calibri"/>
                <w:sz w:val="24"/>
                <w:szCs w:val="24"/>
              </w:rPr>
            </w:pPr>
          </w:p>
        </w:tc>
        <w:tc>
          <w:tcPr>
            <w:tcW w:w="1456" w:type="dxa"/>
          </w:tcPr>
          <w:p w14:paraId="3EED7E03"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8081D0C" w14:textId="77777777" w:rsidR="002F3ADA" w:rsidRPr="00DD62CA" w:rsidRDefault="002F3ADA">
            <w:pPr>
              <w:rPr>
                <w:rFonts w:ascii="Calibri" w:hAnsi="Calibri"/>
                <w:sz w:val="24"/>
                <w:szCs w:val="24"/>
              </w:rPr>
            </w:pPr>
          </w:p>
        </w:tc>
      </w:tr>
      <w:tr w:rsidR="002F3ADA" w:rsidRPr="00DD62CA" w14:paraId="246D8BB6" w14:textId="77777777">
        <w:trPr>
          <w:cantSplit/>
        </w:trPr>
        <w:tc>
          <w:tcPr>
            <w:tcW w:w="4123" w:type="dxa"/>
            <w:gridSpan w:val="2"/>
            <w:vMerge/>
            <w:tcBorders>
              <w:bottom w:val="single" w:sz="4" w:space="0" w:color="auto"/>
            </w:tcBorders>
          </w:tcPr>
          <w:p w14:paraId="36D8F6FB" w14:textId="77777777" w:rsidR="002F3ADA" w:rsidRPr="00DD62CA" w:rsidRDefault="002F3ADA">
            <w:pPr>
              <w:rPr>
                <w:rFonts w:ascii="Calibri" w:hAnsi="Calibri"/>
                <w:sz w:val="24"/>
                <w:szCs w:val="24"/>
              </w:rPr>
            </w:pPr>
          </w:p>
        </w:tc>
        <w:tc>
          <w:tcPr>
            <w:tcW w:w="1456" w:type="dxa"/>
          </w:tcPr>
          <w:p w14:paraId="3C87D59F"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21B17D1" w14:textId="77777777" w:rsidR="002F3ADA" w:rsidRPr="00DD62CA" w:rsidRDefault="002F3ADA">
            <w:pPr>
              <w:rPr>
                <w:rFonts w:ascii="Calibri" w:hAnsi="Calibri"/>
                <w:sz w:val="24"/>
                <w:szCs w:val="24"/>
              </w:rPr>
            </w:pPr>
          </w:p>
        </w:tc>
      </w:tr>
      <w:tr w:rsidR="002F3ADA" w:rsidRPr="00DD62CA" w14:paraId="3EEFB711" w14:textId="77777777">
        <w:trPr>
          <w:cantSplit/>
        </w:trPr>
        <w:tc>
          <w:tcPr>
            <w:tcW w:w="4123" w:type="dxa"/>
            <w:gridSpan w:val="2"/>
            <w:vMerge/>
            <w:tcBorders>
              <w:bottom w:val="single" w:sz="4" w:space="0" w:color="auto"/>
            </w:tcBorders>
          </w:tcPr>
          <w:p w14:paraId="19959658" w14:textId="77777777" w:rsidR="002F3ADA" w:rsidRPr="00DD62CA" w:rsidRDefault="002F3ADA">
            <w:pPr>
              <w:rPr>
                <w:rFonts w:ascii="Calibri" w:hAnsi="Calibri"/>
                <w:sz w:val="24"/>
                <w:szCs w:val="24"/>
              </w:rPr>
            </w:pPr>
          </w:p>
        </w:tc>
        <w:tc>
          <w:tcPr>
            <w:tcW w:w="1456" w:type="dxa"/>
            <w:tcBorders>
              <w:bottom w:val="single" w:sz="6" w:space="0" w:color="auto"/>
            </w:tcBorders>
          </w:tcPr>
          <w:p w14:paraId="1AB55D8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AD2AAD0" w14:textId="77777777" w:rsidR="002F3ADA" w:rsidRPr="00DD62CA" w:rsidRDefault="002F3ADA">
            <w:pPr>
              <w:rPr>
                <w:rFonts w:ascii="Calibri" w:hAnsi="Calibri"/>
                <w:sz w:val="24"/>
                <w:szCs w:val="24"/>
              </w:rPr>
            </w:pPr>
          </w:p>
        </w:tc>
      </w:tr>
    </w:tbl>
    <w:p w14:paraId="0D4EE84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EB92459" w14:textId="77777777">
        <w:trPr>
          <w:cantSplit/>
          <w:trHeight w:val="512"/>
        </w:trPr>
        <w:tc>
          <w:tcPr>
            <w:tcW w:w="1970" w:type="dxa"/>
            <w:gridSpan w:val="2"/>
          </w:tcPr>
          <w:p w14:paraId="2731FB9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438D4C69" w14:textId="774BB15C" w:rsidR="002F3ADA" w:rsidRPr="00DD62CA" w:rsidRDefault="00D049BB">
            <w:pPr>
              <w:pStyle w:val="TableText"/>
              <w:rPr>
                <w:rFonts w:ascii="Calibri" w:hAnsi="Calibri"/>
                <w:sz w:val="24"/>
                <w:szCs w:val="24"/>
              </w:rPr>
            </w:pPr>
            <w:r>
              <w:rPr>
                <w:rFonts w:ascii="Calibri" w:hAnsi="Calibri"/>
                <w:sz w:val="24"/>
                <w:szCs w:val="24"/>
              </w:rPr>
              <w:t>Proposed two-storey extension to north elevation, conversion of existing outbuilding to single-storey ancillary living accommodation (annexe) and construction of single-storey link building.  Construction of new means of access (with roller-shutter door) to gable end of existing hay barn.</w:t>
            </w:r>
          </w:p>
        </w:tc>
      </w:tr>
      <w:tr w:rsidR="002F3ADA" w:rsidRPr="00DD62CA" w14:paraId="494B109E" w14:textId="77777777">
        <w:trPr>
          <w:cantSplit/>
          <w:trHeight w:val="264"/>
        </w:trPr>
        <w:tc>
          <w:tcPr>
            <w:tcW w:w="988" w:type="dxa"/>
          </w:tcPr>
          <w:p w14:paraId="3FB439C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00188FA3" w14:textId="0818D227" w:rsidR="002F3ADA" w:rsidRPr="00DD62CA" w:rsidRDefault="00D049BB">
            <w:pPr>
              <w:pStyle w:val="TableText"/>
              <w:rPr>
                <w:rFonts w:ascii="Calibri" w:hAnsi="Calibri"/>
                <w:sz w:val="24"/>
                <w:szCs w:val="24"/>
              </w:rPr>
            </w:pPr>
            <w:r>
              <w:rPr>
                <w:rFonts w:ascii="Calibri" w:hAnsi="Calibri"/>
                <w:sz w:val="24"/>
                <w:szCs w:val="24"/>
              </w:rPr>
              <w:t xml:space="preserve">Listers Farm Settle Road </w:t>
            </w:r>
            <w:proofErr w:type="spellStart"/>
            <w:r>
              <w:rPr>
                <w:rFonts w:ascii="Calibri" w:hAnsi="Calibri"/>
                <w:sz w:val="24"/>
                <w:szCs w:val="24"/>
              </w:rPr>
              <w:t>Newsholme</w:t>
            </w:r>
            <w:proofErr w:type="spellEnd"/>
            <w:r>
              <w:rPr>
                <w:rFonts w:ascii="Calibri" w:hAnsi="Calibri"/>
                <w:sz w:val="24"/>
                <w:szCs w:val="24"/>
              </w:rPr>
              <w:t xml:space="preserve"> BB7 4JF</w:t>
            </w:r>
          </w:p>
        </w:tc>
      </w:tr>
      <w:tr w:rsidR="002F3ADA" w:rsidRPr="00DD62CA" w14:paraId="6DBC3634" w14:textId="77777777">
        <w:trPr>
          <w:cantSplit/>
          <w:trHeight w:val="868"/>
        </w:trPr>
        <w:tc>
          <w:tcPr>
            <w:tcW w:w="10353" w:type="dxa"/>
            <w:gridSpan w:val="3"/>
          </w:tcPr>
          <w:p w14:paraId="5FC9644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C18C7F7" w14:textId="77777777" w:rsidR="002F3ADA" w:rsidRPr="00DD62CA" w:rsidRDefault="002F3ADA">
            <w:pPr>
              <w:jc w:val="both"/>
              <w:rPr>
                <w:rFonts w:ascii="Calibri" w:hAnsi="Calibri"/>
                <w:sz w:val="24"/>
                <w:szCs w:val="24"/>
              </w:rPr>
            </w:pPr>
          </w:p>
        </w:tc>
      </w:tr>
      <w:tr w:rsidR="002F3ADA" w:rsidRPr="00DD62CA" w14:paraId="1B231B5C" w14:textId="77777777">
        <w:trPr>
          <w:cantSplit/>
          <w:trHeight w:val="527"/>
        </w:trPr>
        <w:tc>
          <w:tcPr>
            <w:tcW w:w="988" w:type="dxa"/>
          </w:tcPr>
          <w:p w14:paraId="6878632C"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5660C74E" w14:textId="77777777" w:rsidR="00D049BB" w:rsidRDefault="00D049BB">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9B0BF5B" w14:textId="77777777" w:rsidR="00D049BB" w:rsidRDefault="00D049BB">
            <w:pPr>
              <w:pStyle w:val="TableText"/>
              <w:rPr>
                <w:rFonts w:ascii="Calibri" w:hAnsi="Calibri"/>
                <w:sz w:val="24"/>
                <w:szCs w:val="24"/>
              </w:rPr>
            </w:pPr>
          </w:p>
          <w:p w14:paraId="6D81799B" w14:textId="503DDB57" w:rsidR="002F3ADA" w:rsidRPr="00DD62CA" w:rsidRDefault="00D049BB">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D049BB" w:rsidRPr="00DD62CA" w14:paraId="4C8638FC" w14:textId="77777777">
        <w:trPr>
          <w:cantSplit/>
          <w:trHeight w:val="527"/>
        </w:trPr>
        <w:tc>
          <w:tcPr>
            <w:tcW w:w="988" w:type="dxa"/>
          </w:tcPr>
          <w:p w14:paraId="7D6D76E3" w14:textId="77777777" w:rsidR="00D049BB" w:rsidRPr="00DD62CA" w:rsidRDefault="00D049BB">
            <w:pPr>
              <w:pStyle w:val="TableText"/>
              <w:numPr>
                <w:ilvl w:val="0"/>
                <w:numId w:val="3"/>
              </w:numPr>
              <w:rPr>
                <w:rFonts w:ascii="Calibri" w:hAnsi="Calibri"/>
                <w:sz w:val="24"/>
                <w:szCs w:val="24"/>
              </w:rPr>
            </w:pPr>
          </w:p>
        </w:tc>
        <w:tc>
          <w:tcPr>
            <w:tcW w:w="9365" w:type="dxa"/>
            <w:gridSpan w:val="2"/>
          </w:tcPr>
          <w:p w14:paraId="5DAAB7BD" w14:textId="77777777" w:rsidR="00D049BB" w:rsidRDefault="00D049B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265AF50" w14:textId="77777777" w:rsidR="00D049BB" w:rsidRDefault="00D049BB">
            <w:pPr>
              <w:pStyle w:val="TableText"/>
              <w:rPr>
                <w:rFonts w:ascii="Calibri" w:hAnsi="Calibri"/>
                <w:sz w:val="24"/>
                <w:szCs w:val="24"/>
              </w:rPr>
            </w:pPr>
          </w:p>
          <w:p w14:paraId="54BB3A5A" w14:textId="77777777" w:rsidR="00D049BB" w:rsidRDefault="00D049BB">
            <w:pPr>
              <w:pStyle w:val="TableText"/>
              <w:rPr>
                <w:rFonts w:ascii="Calibri" w:hAnsi="Calibri"/>
                <w:sz w:val="24"/>
                <w:szCs w:val="24"/>
              </w:rPr>
            </w:pPr>
            <w:r>
              <w:rPr>
                <w:rFonts w:ascii="Calibri" w:hAnsi="Calibri"/>
                <w:sz w:val="24"/>
                <w:szCs w:val="24"/>
              </w:rPr>
              <w:t>2021-04 400</w:t>
            </w:r>
          </w:p>
          <w:p w14:paraId="655460E8" w14:textId="77777777" w:rsidR="00D049BB" w:rsidRDefault="00D049BB">
            <w:pPr>
              <w:pStyle w:val="TableText"/>
              <w:rPr>
                <w:rFonts w:ascii="Calibri" w:hAnsi="Calibri"/>
                <w:sz w:val="24"/>
                <w:szCs w:val="24"/>
              </w:rPr>
            </w:pPr>
            <w:r>
              <w:rPr>
                <w:rFonts w:ascii="Calibri" w:hAnsi="Calibri"/>
                <w:sz w:val="24"/>
                <w:szCs w:val="24"/>
              </w:rPr>
              <w:t>2020-41-106A</w:t>
            </w:r>
          </w:p>
          <w:p w14:paraId="08194F9E" w14:textId="77777777" w:rsidR="00D049BB" w:rsidRDefault="00D049BB">
            <w:pPr>
              <w:pStyle w:val="TableText"/>
              <w:rPr>
                <w:rFonts w:ascii="Calibri" w:hAnsi="Calibri"/>
                <w:sz w:val="24"/>
                <w:szCs w:val="24"/>
              </w:rPr>
            </w:pPr>
            <w:r>
              <w:rPr>
                <w:rFonts w:ascii="Calibri" w:hAnsi="Calibri"/>
                <w:sz w:val="24"/>
                <w:szCs w:val="24"/>
              </w:rPr>
              <w:t>2020-41-105A</w:t>
            </w:r>
          </w:p>
          <w:p w14:paraId="596A0EF6" w14:textId="77777777" w:rsidR="00D049BB" w:rsidRDefault="00D049BB">
            <w:pPr>
              <w:pStyle w:val="TableText"/>
              <w:rPr>
                <w:rFonts w:ascii="Calibri" w:hAnsi="Calibri"/>
                <w:sz w:val="24"/>
                <w:szCs w:val="24"/>
              </w:rPr>
            </w:pPr>
            <w:r>
              <w:rPr>
                <w:rFonts w:ascii="Calibri" w:hAnsi="Calibri"/>
                <w:sz w:val="24"/>
                <w:szCs w:val="24"/>
              </w:rPr>
              <w:t>2020-41-100A</w:t>
            </w:r>
          </w:p>
          <w:p w14:paraId="5050B745" w14:textId="77777777" w:rsidR="00D049BB" w:rsidRDefault="00D049BB">
            <w:pPr>
              <w:pStyle w:val="TableText"/>
              <w:rPr>
                <w:rFonts w:ascii="Calibri" w:hAnsi="Calibri"/>
                <w:sz w:val="24"/>
                <w:szCs w:val="24"/>
              </w:rPr>
            </w:pPr>
            <w:r>
              <w:rPr>
                <w:rFonts w:ascii="Calibri" w:hAnsi="Calibri"/>
                <w:sz w:val="24"/>
                <w:szCs w:val="24"/>
              </w:rPr>
              <w:t>2020-41-101A</w:t>
            </w:r>
          </w:p>
          <w:p w14:paraId="69D67340" w14:textId="77777777" w:rsidR="00D049BB" w:rsidRDefault="00D049BB">
            <w:pPr>
              <w:pStyle w:val="TableText"/>
              <w:rPr>
                <w:rFonts w:ascii="Calibri" w:hAnsi="Calibri"/>
                <w:sz w:val="24"/>
                <w:szCs w:val="24"/>
              </w:rPr>
            </w:pPr>
            <w:r>
              <w:rPr>
                <w:rFonts w:ascii="Calibri" w:hAnsi="Calibri"/>
                <w:sz w:val="24"/>
                <w:szCs w:val="24"/>
              </w:rPr>
              <w:t>2020-41-115A</w:t>
            </w:r>
          </w:p>
          <w:p w14:paraId="020227FC" w14:textId="77777777" w:rsidR="00D049BB" w:rsidRDefault="00D049BB">
            <w:pPr>
              <w:pStyle w:val="TableText"/>
              <w:rPr>
                <w:rFonts w:ascii="Calibri" w:hAnsi="Calibri"/>
                <w:sz w:val="24"/>
                <w:szCs w:val="24"/>
              </w:rPr>
            </w:pPr>
            <w:r>
              <w:rPr>
                <w:rFonts w:ascii="Calibri" w:hAnsi="Calibri"/>
                <w:sz w:val="24"/>
                <w:szCs w:val="24"/>
              </w:rPr>
              <w:t>2020-41-500A</w:t>
            </w:r>
          </w:p>
          <w:p w14:paraId="3F79DB7B" w14:textId="77777777" w:rsidR="00D049BB" w:rsidRDefault="00D049BB">
            <w:pPr>
              <w:pStyle w:val="TableText"/>
              <w:rPr>
                <w:rFonts w:ascii="Calibri" w:hAnsi="Calibri"/>
                <w:sz w:val="24"/>
                <w:szCs w:val="24"/>
              </w:rPr>
            </w:pPr>
            <w:r>
              <w:rPr>
                <w:rFonts w:ascii="Calibri" w:hAnsi="Calibri"/>
                <w:sz w:val="24"/>
                <w:szCs w:val="24"/>
              </w:rPr>
              <w:t>2020-41-510A</w:t>
            </w:r>
          </w:p>
          <w:p w14:paraId="4C8FC118" w14:textId="77777777" w:rsidR="00D049BB" w:rsidRDefault="00D049BB">
            <w:pPr>
              <w:pStyle w:val="TableText"/>
              <w:rPr>
                <w:rFonts w:ascii="Calibri" w:hAnsi="Calibri"/>
                <w:sz w:val="24"/>
                <w:szCs w:val="24"/>
              </w:rPr>
            </w:pPr>
            <w:r>
              <w:rPr>
                <w:rFonts w:ascii="Calibri" w:hAnsi="Calibri"/>
                <w:sz w:val="24"/>
                <w:szCs w:val="24"/>
              </w:rPr>
              <w:t>2021-04 206</w:t>
            </w:r>
          </w:p>
          <w:p w14:paraId="1D15C1A0" w14:textId="77777777" w:rsidR="00D049BB" w:rsidRDefault="00D049BB">
            <w:pPr>
              <w:pStyle w:val="TableText"/>
              <w:rPr>
                <w:rFonts w:ascii="Calibri" w:hAnsi="Calibri"/>
                <w:sz w:val="24"/>
                <w:szCs w:val="24"/>
              </w:rPr>
            </w:pPr>
            <w:r>
              <w:rPr>
                <w:rFonts w:ascii="Calibri" w:hAnsi="Calibri"/>
                <w:sz w:val="24"/>
                <w:szCs w:val="24"/>
              </w:rPr>
              <w:t>2021-04 205</w:t>
            </w:r>
          </w:p>
          <w:p w14:paraId="504B69DF" w14:textId="77777777" w:rsidR="00D049BB" w:rsidRDefault="00D049BB">
            <w:pPr>
              <w:pStyle w:val="TableText"/>
              <w:rPr>
                <w:rFonts w:ascii="Calibri" w:hAnsi="Calibri"/>
                <w:sz w:val="24"/>
                <w:szCs w:val="24"/>
              </w:rPr>
            </w:pPr>
            <w:r>
              <w:rPr>
                <w:rFonts w:ascii="Calibri" w:hAnsi="Calibri"/>
                <w:sz w:val="24"/>
                <w:szCs w:val="24"/>
              </w:rPr>
              <w:t>2021-04 215</w:t>
            </w:r>
          </w:p>
          <w:p w14:paraId="696C8F3E" w14:textId="77777777" w:rsidR="00D049BB" w:rsidRDefault="00D049BB">
            <w:pPr>
              <w:pStyle w:val="TableText"/>
              <w:rPr>
                <w:rFonts w:ascii="Calibri" w:hAnsi="Calibri"/>
                <w:sz w:val="24"/>
                <w:szCs w:val="24"/>
              </w:rPr>
            </w:pPr>
            <w:r>
              <w:rPr>
                <w:rFonts w:ascii="Calibri" w:hAnsi="Calibri"/>
                <w:sz w:val="24"/>
                <w:szCs w:val="24"/>
              </w:rPr>
              <w:t>2021-04 511</w:t>
            </w:r>
          </w:p>
          <w:p w14:paraId="5B4F79CC" w14:textId="77777777" w:rsidR="00D049BB" w:rsidRDefault="00D049BB">
            <w:pPr>
              <w:pStyle w:val="TableText"/>
              <w:rPr>
                <w:rFonts w:ascii="Calibri" w:hAnsi="Calibri"/>
                <w:sz w:val="24"/>
                <w:szCs w:val="24"/>
              </w:rPr>
            </w:pPr>
            <w:r>
              <w:rPr>
                <w:rFonts w:ascii="Calibri" w:hAnsi="Calibri"/>
                <w:sz w:val="24"/>
                <w:szCs w:val="24"/>
              </w:rPr>
              <w:t>2021-04 501</w:t>
            </w:r>
          </w:p>
          <w:p w14:paraId="11B94EC3" w14:textId="77777777" w:rsidR="00D049BB" w:rsidRDefault="00D049BB">
            <w:pPr>
              <w:pStyle w:val="TableText"/>
              <w:rPr>
                <w:rFonts w:ascii="Calibri" w:hAnsi="Calibri"/>
                <w:sz w:val="24"/>
                <w:szCs w:val="24"/>
              </w:rPr>
            </w:pPr>
          </w:p>
          <w:p w14:paraId="4E9B09B9" w14:textId="77777777" w:rsidR="00D049BB" w:rsidRDefault="00D049BB">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B76ED9B" w14:textId="1D9DED08" w:rsidR="00D049BB" w:rsidRPr="00DD62CA" w:rsidRDefault="00D049BB">
            <w:pPr>
              <w:pStyle w:val="TableText"/>
              <w:rPr>
                <w:rFonts w:ascii="Calibri" w:hAnsi="Calibri"/>
                <w:sz w:val="24"/>
                <w:szCs w:val="24"/>
              </w:rPr>
            </w:pPr>
          </w:p>
        </w:tc>
      </w:tr>
      <w:tr w:rsidR="00D049BB" w:rsidRPr="00DD62CA" w14:paraId="7B565F9C" w14:textId="77777777">
        <w:trPr>
          <w:cantSplit/>
          <w:trHeight w:val="527"/>
        </w:trPr>
        <w:tc>
          <w:tcPr>
            <w:tcW w:w="988" w:type="dxa"/>
          </w:tcPr>
          <w:p w14:paraId="090E1C37" w14:textId="77777777" w:rsidR="00D049BB" w:rsidRPr="00DD62CA" w:rsidRDefault="00D049BB">
            <w:pPr>
              <w:pStyle w:val="TableText"/>
              <w:numPr>
                <w:ilvl w:val="0"/>
                <w:numId w:val="3"/>
              </w:numPr>
              <w:rPr>
                <w:rFonts w:ascii="Calibri" w:hAnsi="Calibri"/>
                <w:sz w:val="24"/>
                <w:szCs w:val="24"/>
              </w:rPr>
            </w:pPr>
          </w:p>
        </w:tc>
        <w:tc>
          <w:tcPr>
            <w:tcW w:w="9365" w:type="dxa"/>
            <w:gridSpan w:val="2"/>
          </w:tcPr>
          <w:p w14:paraId="62257FBB" w14:textId="77777777" w:rsidR="00D049BB" w:rsidRDefault="00D049BB">
            <w:pPr>
              <w:pStyle w:val="TableText"/>
              <w:rPr>
                <w:rFonts w:ascii="Calibri" w:hAnsi="Calibri"/>
                <w:sz w:val="24"/>
                <w:szCs w:val="24"/>
              </w:rPr>
            </w:pPr>
            <w:r>
              <w:rPr>
                <w:rFonts w:ascii="Calibri" w:hAnsi="Calibri"/>
                <w:sz w:val="24"/>
                <w:szCs w:val="24"/>
              </w:rPr>
              <w:t xml:space="preserve">All new external work, materials and finishes shall match those of the existing dwelling/building in their detailed execution, colour, texture, form, scale and finished appearance except </w:t>
            </w:r>
            <w:proofErr w:type="gramStart"/>
            <w:r>
              <w:rPr>
                <w:rFonts w:ascii="Calibri" w:hAnsi="Calibri"/>
                <w:sz w:val="24"/>
                <w:szCs w:val="24"/>
              </w:rPr>
              <w:t>where</w:t>
            </w:r>
            <w:proofErr w:type="gramEnd"/>
            <w:r>
              <w:rPr>
                <w:rFonts w:ascii="Calibri" w:hAnsi="Calibri"/>
                <w:sz w:val="24"/>
                <w:szCs w:val="24"/>
              </w:rPr>
              <w:t xml:space="preserve"> indicated otherwise on the approved drawings.</w:t>
            </w:r>
          </w:p>
          <w:p w14:paraId="099354A1" w14:textId="77777777" w:rsidR="00D049BB" w:rsidRDefault="00D049BB">
            <w:pPr>
              <w:pStyle w:val="TableText"/>
              <w:rPr>
                <w:rFonts w:ascii="Calibri" w:hAnsi="Calibri"/>
                <w:sz w:val="24"/>
                <w:szCs w:val="24"/>
              </w:rPr>
            </w:pPr>
          </w:p>
          <w:p w14:paraId="7AE995E8" w14:textId="77777777" w:rsidR="00D049BB" w:rsidRDefault="00D049B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and historic interest of the parent dwelling.</w:t>
            </w:r>
          </w:p>
          <w:p w14:paraId="7D5D320F" w14:textId="678F2E21" w:rsidR="00D049BB" w:rsidRPr="00DD62CA" w:rsidRDefault="00D049BB">
            <w:pPr>
              <w:pStyle w:val="TableText"/>
              <w:rPr>
                <w:rFonts w:ascii="Calibri" w:hAnsi="Calibri"/>
                <w:sz w:val="24"/>
                <w:szCs w:val="24"/>
              </w:rPr>
            </w:pPr>
          </w:p>
        </w:tc>
      </w:tr>
      <w:tr w:rsidR="00D049BB" w:rsidRPr="00DD62CA" w14:paraId="5CDA8AB8" w14:textId="77777777">
        <w:trPr>
          <w:cantSplit/>
          <w:trHeight w:val="527"/>
        </w:trPr>
        <w:tc>
          <w:tcPr>
            <w:tcW w:w="988" w:type="dxa"/>
          </w:tcPr>
          <w:p w14:paraId="5E641273" w14:textId="77777777" w:rsidR="00D049BB" w:rsidRPr="00DD62CA" w:rsidRDefault="00D049BB">
            <w:pPr>
              <w:pStyle w:val="TableText"/>
              <w:numPr>
                <w:ilvl w:val="0"/>
                <w:numId w:val="3"/>
              </w:numPr>
              <w:rPr>
                <w:rFonts w:ascii="Calibri" w:hAnsi="Calibri"/>
                <w:sz w:val="24"/>
                <w:szCs w:val="24"/>
              </w:rPr>
            </w:pPr>
          </w:p>
        </w:tc>
        <w:tc>
          <w:tcPr>
            <w:tcW w:w="9365" w:type="dxa"/>
            <w:gridSpan w:val="2"/>
          </w:tcPr>
          <w:p w14:paraId="0FD01AE7" w14:textId="77777777" w:rsidR="00D049BB" w:rsidRDefault="00D049BB">
            <w:pPr>
              <w:pStyle w:val="TableText"/>
              <w:rPr>
                <w:rFonts w:ascii="Calibri" w:hAnsi="Calibri"/>
                <w:sz w:val="24"/>
                <w:szCs w:val="24"/>
              </w:rPr>
            </w:pPr>
            <w:r>
              <w:rPr>
                <w:rFonts w:ascii="Calibri" w:hAnsi="Calibri"/>
                <w:sz w:val="24"/>
                <w:szCs w:val="24"/>
              </w:rPr>
              <w:t>The annex building hereby approved shall not be occupied or used for any other purposes than those ancillary to the residential use of the dwelling known as Listers Farm. It shall only be occupied as an extended family unit in conjunction with the property to which it is related</w:t>
            </w:r>
          </w:p>
          <w:p w14:paraId="74E5EB7D" w14:textId="77777777" w:rsidR="00D049BB" w:rsidRDefault="00D049BB">
            <w:pPr>
              <w:pStyle w:val="TableText"/>
              <w:rPr>
                <w:rFonts w:ascii="Calibri" w:hAnsi="Calibri"/>
                <w:sz w:val="24"/>
                <w:szCs w:val="24"/>
              </w:rPr>
            </w:pPr>
          </w:p>
          <w:p w14:paraId="07FEA460" w14:textId="77777777" w:rsidR="00D049BB" w:rsidRDefault="00D049BB">
            <w:pPr>
              <w:pStyle w:val="TableText"/>
              <w:rPr>
                <w:rFonts w:ascii="Calibri" w:hAnsi="Calibri"/>
                <w:sz w:val="24"/>
                <w:szCs w:val="24"/>
              </w:rPr>
            </w:pPr>
            <w:r>
              <w:rPr>
                <w:rFonts w:ascii="Calibri" w:hAnsi="Calibri"/>
                <w:sz w:val="24"/>
                <w:szCs w:val="24"/>
              </w:rPr>
              <w:t>The annex shall not be used as a separate unit of living accommodation nor be divided by way of sale or sub-letting to form a unit or units of separate residential accommodation.</w:t>
            </w:r>
          </w:p>
          <w:p w14:paraId="19A2C29B" w14:textId="77777777" w:rsidR="00D049BB" w:rsidRDefault="00D049BB">
            <w:pPr>
              <w:pStyle w:val="TableText"/>
              <w:rPr>
                <w:rFonts w:ascii="Calibri" w:hAnsi="Calibri"/>
                <w:sz w:val="24"/>
                <w:szCs w:val="24"/>
              </w:rPr>
            </w:pPr>
          </w:p>
          <w:p w14:paraId="4024BFB0" w14:textId="4846F925" w:rsidR="00D049BB" w:rsidRPr="00DD62CA" w:rsidRDefault="00D049BB">
            <w:pPr>
              <w:pStyle w:val="TableText"/>
              <w:rPr>
                <w:rFonts w:ascii="Calibri" w:hAnsi="Calibri"/>
                <w:sz w:val="24"/>
                <w:szCs w:val="24"/>
              </w:rPr>
            </w:pPr>
            <w:r>
              <w:rPr>
                <w:rFonts w:ascii="Calibri" w:hAnsi="Calibri"/>
                <w:sz w:val="24"/>
                <w:szCs w:val="24"/>
              </w:rPr>
              <w:t>Reason: For the avoidance of doubt to define the scope of the permission and prevent the use of the building for purpose(s) other than those hereby approved as permission has been granted for the development on the basis of its occupation by an essential rural worker in a location where a dwelling for general occupation would not normally be permitted.</w:t>
            </w:r>
          </w:p>
        </w:tc>
      </w:tr>
      <w:tr w:rsidR="00D049BB" w:rsidRPr="00DD62CA" w14:paraId="387A6325" w14:textId="77777777">
        <w:trPr>
          <w:cantSplit/>
          <w:trHeight w:val="527"/>
        </w:trPr>
        <w:tc>
          <w:tcPr>
            <w:tcW w:w="988" w:type="dxa"/>
          </w:tcPr>
          <w:p w14:paraId="55415C71" w14:textId="77777777" w:rsidR="00D049BB" w:rsidRPr="00DD62CA" w:rsidRDefault="00D049BB">
            <w:pPr>
              <w:pStyle w:val="TableText"/>
              <w:numPr>
                <w:ilvl w:val="0"/>
                <w:numId w:val="3"/>
              </w:numPr>
              <w:rPr>
                <w:rFonts w:ascii="Calibri" w:hAnsi="Calibri"/>
                <w:sz w:val="24"/>
                <w:szCs w:val="24"/>
              </w:rPr>
            </w:pPr>
          </w:p>
        </w:tc>
        <w:tc>
          <w:tcPr>
            <w:tcW w:w="9365" w:type="dxa"/>
            <w:gridSpan w:val="2"/>
          </w:tcPr>
          <w:p w14:paraId="39C54588" w14:textId="77777777" w:rsidR="00D049BB" w:rsidRDefault="00D049BB">
            <w:pPr>
              <w:pStyle w:val="TableText"/>
              <w:rPr>
                <w:rFonts w:ascii="Calibri" w:hAnsi="Calibri"/>
                <w:sz w:val="24"/>
                <w:szCs w:val="24"/>
              </w:rPr>
            </w:pPr>
            <w:r>
              <w:rPr>
                <w:rFonts w:ascii="Calibri" w:hAnsi="Calibri"/>
                <w:sz w:val="24"/>
                <w:szCs w:val="24"/>
              </w:rPr>
              <w:t>Prior to any works commencing in relation to the two-storey extension to the farmhouse hereby approved. Further dusk emergence activity surveys shall have been carried out to confirm the roost use of bats at the site as per the recommendations within the scoping assessment by PBA dated 30th October 2020. The results of these surveys and suggested mitigation measures shall be submitted to and approved in writing by the local planning authority and the works carried out in strict accordance with the recommendations this report.</w:t>
            </w:r>
          </w:p>
          <w:p w14:paraId="60D891E2" w14:textId="77777777" w:rsidR="00D049BB" w:rsidRDefault="00D049BB">
            <w:pPr>
              <w:pStyle w:val="TableText"/>
              <w:rPr>
                <w:rFonts w:ascii="Calibri" w:hAnsi="Calibri"/>
                <w:sz w:val="24"/>
                <w:szCs w:val="24"/>
              </w:rPr>
            </w:pPr>
          </w:p>
          <w:p w14:paraId="5E8B5971" w14:textId="77777777" w:rsidR="00D049BB" w:rsidRDefault="00D049BB">
            <w:pPr>
              <w:pStyle w:val="TableText"/>
              <w:rPr>
                <w:rFonts w:ascii="Calibri" w:hAnsi="Calibri"/>
                <w:sz w:val="24"/>
                <w:szCs w:val="24"/>
              </w:rPr>
            </w:pPr>
            <w:r>
              <w:rPr>
                <w:rFonts w:ascii="Calibri" w:hAnsi="Calibri"/>
                <w:sz w:val="24"/>
                <w:szCs w:val="24"/>
              </w:rPr>
              <w:t>Reason:  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478445E6" w14:textId="0910A4B5" w:rsidR="00D049BB" w:rsidRPr="00DD62CA" w:rsidRDefault="00D049BB">
            <w:pPr>
              <w:pStyle w:val="TableText"/>
              <w:rPr>
                <w:rFonts w:ascii="Calibri" w:hAnsi="Calibri"/>
                <w:sz w:val="24"/>
                <w:szCs w:val="24"/>
              </w:rPr>
            </w:pPr>
          </w:p>
        </w:tc>
      </w:tr>
      <w:bookmarkEnd w:id="0"/>
    </w:tbl>
    <w:p w14:paraId="2CDD4934" w14:textId="77777777" w:rsidR="002F3ADA" w:rsidRPr="00DD62CA" w:rsidRDefault="002F3ADA">
      <w:pPr>
        <w:pStyle w:val="TableText"/>
        <w:rPr>
          <w:rFonts w:ascii="Calibri" w:hAnsi="Calibri"/>
          <w:sz w:val="24"/>
          <w:szCs w:val="24"/>
        </w:rPr>
      </w:pPr>
    </w:p>
    <w:p w14:paraId="404E0CE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D510E6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37EAB861" w14:textId="77777777">
        <w:tc>
          <w:tcPr>
            <w:tcW w:w="993" w:type="dxa"/>
          </w:tcPr>
          <w:p w14:paraId="79A21FCA" w14:textId="77777777" w:rsidR="002F3ADA" w:rsidRPr="00DD62CA" w:rsidRDefault="002F3ADA">
            <w:pPr>
              <w:pStyle w:val="TableText"/>
              <w:numPr>
                <w:ilvl w:val="0"/>
                <w:numId w:val="1"/>
              </w:numPr>
              <w:rPr>
                <w:rFonts w:ascii="Calibri" w:hAnsi="Calibri"/>
                <w:sz w:val="24"/>
                <w:szCs w:val="24"/>
              </w:rPr>
            </w:pPr>
          </w:p>
        </w:tc>
        <w:tc>
          <w:tcPr>
            <w:tcW w:w="9583" w:type="dxa"/>
          </w:tcPr>
          <w:p w14:paraId="5BAA863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0738F8E" w14:textId="77777777">
        <w:tc>
          <w:tcPr>
            <w:tcW w:w="993" w:type="dxa"/>
          </w:tcPr>
          <w:p w14:paraId="42B02C04" w14:textId="77777777" w:rsidR="002F3ADA" w:rsidRPr="00DD62CA" w:rsidRDefault="002F3ADA">
            <w:pPr>
              <w:pStyle w:val="TableText"/>
              <w:numPr>
                <w:ilvl w:val="0"/>
                <w:numId w:val="1"/>
              </w:numPr>
              <w:rPr>
                <w:rFonts w:ascii="Calibri" w:hAnsi="Calibri"/>
                <w:sz w:val="24"/>
                <w:szCs w:val="24"/>
              </w:rPr>
            </w:pPr>
          </w:p>
        </w:tc>
        <w:tc>
          <w:tcPr>
            <w:tcW w:w="9583" w:type="dxa"/>
          </w:tcPr>
          <w:p w14:paraId="7B9579E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932CE53" w14:textId="77777777">
        <w:tc>
          <w:tcPr>
            <w:tcW w:w="993" w:type="dxa"/>
          </w:tcPr>
          <w:p w14:paraId="5C570A3C" w14:textId="77777777" w:rsidR="0070149C" w:rsidRPr="00DD62CA" w:rsidRDefault="0070149C">
            <w:pPr>
              <w:pStyle w:val="TableText"/>
              <w:numPr>
                <w:ilvl w:val="0"/>
                <w:numId w:val="1"/>
              </w:numPr>
              <w:rPr>
                <w:rFonts w:ascii="Calibri" w:hAnsi="Calibri"/>
                <w:sz w:val="24"/>
                <w:szCs w:val="24"/>
              </w:rPr>
            </w:pPr>
          </w:p>
        </w:tc>
        <w:tc>
          <w:tcPr>
            <w:tcW w:w="9583" w:type="dxa"/>
          </w:tcPr>
          <w:p w14:paraId="12307CDC"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5D222E2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907F8C4" w14:textId="77777777" w:rsidTr="002C337D">
        <w:trPr>
          <w:cantSplit/>
        </w:trPr>
        <w:tc>
          <w:tcPr>
            <w:tcW w:w="10403" w:type="dxa"/>
          </w:tcPr>
          <w:p w14:paraId="03516C8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5BC5EA3" w14:textId="77777777" w:rsidR="00B6420A" w:rsidRDefault="00B6420A" w:rsidP="00B6420A">
            <w:pPr>
              <w:rPr>
                <w:rFonts w:ascii="Calibri" w:hAnsi="Calibri"/>
                <w:b/>
                <w:sz w:val="24"/>
                <w:szCs w:val="24"/>
              </w:rPr>
            </w:pPr>
            <w:r>
              <w:rPr>
                <w:rFonts w:ascii="Calibri" w:hAnsi="Calibri"/>
                <w:b/>
                <w:sz w:val="24"/>
                <w:szCs w:val="24"/>
              </w:rPr>
              <w:t>pp NICOLA HOPKINS</w:t>
            </w:r>
          </w:p>
          <w:p w14:paraId="068781E4"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78EB6D0" w14:textId="77777777" w:rsidR="00E83FE1" w:rsidRPr="00641E0F" w:rsidRDefault="00E83FE1" w:rsidP="002C337D">
            <w:pPr>
              <w:rPr>
                <w:rFonts w:ascii="Calibri" w:hAnsi="Calibri"/>
                <w:b/>
                <w:bCs/>
                <w:sz w:val="24"/>
                <w:szCs w:val="24"/>
              </w:rPr>
            </w:pPr>
          </w:p>
        </w:tc>
      </w:tr>
    </w:tbl>
    <w:p w14:paraId="21DF61AE" w14:textId="77777777" w:rsidR="0081123F" w:rsidRDefault="0081123F" w:rsidP="0081123F">
      <w:pPr>
        <w:pStyle w:val="TableText"/>
      </w:pPr>
    </w:p>
    <w:p w14:paraId="11B307F6" w14:textId="77777777" w:rsidR="00310FDD" w:rsidRDefault="00310FDD" w:rsidP="00310FDD">
      <w:pPr>
        <w:pStyle w:val="TableText"/>
        <w:rPr>
          <w:rFonts w:ascii="Calibri" w:hAnsi="Calibri" w:cs="Calibri"/>
        </w:rPr>
      </w:pPr>
    </w:p>
    <w:p w14:paraId="1C45213E" w14:textId="77777777" w:rsidR="006F03C4" w:rsidRDefault="006F03C4" w:rsidP="00310FDD">
      <w:pPr>
        <w:pStyle w:val="TableText"/>
        <w:rPr>
          <w:rFonts w:ascii="Calibri" w:hAnsi="Calibri" w:cs="Calibri"/>
          <w:b/>
        </w:rPr>
      </w:pPr>
    </w:p>
    <w:p w14:paraId="2318F5D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F9BA999" w14:textId="77777777" w:rsidR="00310FDD" w:rsidRPr="00310FDD" w:rsidRDefault="00310FDD" w:rsidP="00310FDD">
      <w:pPr>
        <w:pStyle w:val="TableText"/>
        <w:rPr>
          <w:rFonts w:ascii="Calibri" w:hAnsi="Calibri" w:cs="Calibri"/>
        </w:rPr>
      </w:pPr>
    </w:p>
    <w:p w14:paraId="61C6156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730849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B5C2D3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A404B7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F9BC0A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53B0895" w14:textId="77777777" w:rsidR="00310FDD" w:rsidRPr="00310FDD" w:rsidRDefault="00310FDD" w:rsidP="00310FDD">
      <w:pPr>
        <w:rPr>
          <w:rFonts w:ascii="Calibri" w:hAnsi="Calibri" w:cs="Calibri"/>
        </w:rPr>
      </w:pPr>
    </w:p>
    <w:p w14:paraId="34C51944" w14:textId="77777777" w:rsidR="00310FDD" w:rsidRPr="00310FDD" w:rsidRDefault="00310FDD" w:rsidP="00310FDD">
      <w:pPr>
        <w:rPr>
          <w:rFonts w:ascii="Calibri" w:hAnsi="Calibri" w:cs="Calibri"/>
        </w:rPr>
      </w:pPr>
      <w:r w:rsidRPr="00310FDD">
        <w:rPr>
          <w:rFonts w:ascii="Calibri" w:hAnsi="Calibri" w:cs="Calibri"/>
        </w:rPr>
        <w:lastRenderedPageBreak/>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8671714" w14:textId="77777777" w:rsidR="00310FDD" w:rsidRPr="00310FDD" w:rsidRDefault="00310FDD" w:rsidP="00310FDD">
      <w:pPr>
        <w:rPr>
          <w:rFonts w:ascii="Calibri" w:hAnsi="Calibri" w:cs="Calibri"/>
        </w:rPr>
      </w:pPr>
    </w:p>
    <w:p w14:paraId="75ED17C7"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3B6325E"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FB70A68" w14:textId="77777777" w:rsidR="00310FDD" w:rsidRPr="00310FDD" w:rsidRDefault="00310FDD" w:rsidP="00310FDD">
      <w:pPr>
        <w:pStyle w:val="TableText"/>
        <w:rPr>
          <w:rFonts w:ascii="Calibri" w:hAnsi="Calibri" w:cs="Calibri"/>
        </w:rPr>
      </w:pPr>
    </w:p>
    <w:p w14:paraId="4C16EB7B" w14:textId="77777777" w:rsidR="00310FDD" w:rsidRPr="00310FDD" w:rsidRDefault="00310FDD" w:rsidP="00310FDD">
      <w:pPr>
        <w:pStyle w:val="TableText"/>
        <w:rPr>
          <w:rFonts w:ascii="Calibri" w:hAnsi="Calibri" w:cs="Calibri"/>
        </w:rPr>
      </w:pPr>
    </w:p>
    <w:p w14:paraId="2654B44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E227" w14:textId="77777777" w:rsidR="00D049BB" w:rsidRDefault="00D049BB">
      <w:r>
        <w:separator/>
      </w:r>
    </w:p>
  </w:endnote>
  <w:endnote w:type="continuationSeparator" w:id="0">
    <w:p w14:paraId="2FFD1A67" w14:textId="77777777" w:rsidR="00D049BB" w:rsidRDefault="00D0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F46E"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31D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5077"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3B5E" w14:textId="77777777" w:rsidR="00D049BB" w:rsidRDefault="00D049BB">
      <w:r>
        <w:separator/>
      </w:r>
    </w:p>
  </w:footnote>
  <w:footnote w:type="continuationSeparator" w:id="0">
    <w:p w14:paraId="44D473B0" w14:textId="77777777" w:rsidR="00D049BB" w:rsidRDefault="00D0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E3D2"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F306" w14:textId="77777777" w:rsidR="002F3ADA" w:rsidRPr="0089171B" w:rsidRDefault="002F3ADA">
    <w:pPr>
      <w:rPr>
        <w:rFonts w:ascii="Calibri" w:hAnsi="Calibri" w:cs="Calibri"/>
      </w:rPr>
    </w:pPr>
    <w:r w:rsidRPr="0089171B">
      <w:rPr>
        <w:rFonts w:ascii="Calibri" w:hAnsi="Calibri" w:cs="Calibri"/>
      </w:rPr>
      <w:t>RIBBLE VALLEY BOROUGH COUNCIL</w:t>
    </w:r>
  </w:p>
  <w:p w14:paraId="5823FDA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7C6CCA7" w14:textId="77777777" w:rsidR="002F3ADA" w:rsidRPr="0089171B" w:rsidRDefault="002F3ADA">
    <w:pPr>
      <w:pStyle w:val="addresses"/>
      <w:rPr>
        <w:rFonts w:ascii="Calibri" w:hAnsi="Calibri" w:cs="Calibri"/>
      </w:rPr>
    </w:pPr>
  </w:p>
  <w:p w14:paraId="20A60C78" w14:textId="41EDA9E8" w:rsidR="002F3ADA" w:rsidRPr="0089171B" w:rsidRDefault="002F3ADA">
    <w:pPr>
      <w:rPr>
        <w:rFonts w:ascii="Calibri" w:hAnsi="Calibri" w:cs="Calibri"/>
        <w:b/>
        <w:bCs/>
      </w:rPr>
    </w:pPr>
    <w:r w:rsidRPr="0089171B">
      <w:rPr>
        <w:rFonts w:ascii="Calibri" w:hAnsi="Calibri" w:cs="Calibri"/>
        <w:b/>
        <w:bCs/>
      </w:rPr>
      <w:t xml:space="preserve">APPLICATION NO.  </w:t>
    </w:r>
    <w:r w:rsidR="00D049BB">
      <w:rPr>
        <w:rFonts w:ascii="Calibri" w:hAnsi="Calibri" w:cs="Calibri"/>
        <w:b/>
        <w:bCs/>
      </w:rPr>
      <w:t>3/2020/0974</w:t>
    </w:r>
    <w:r w:rsidRPr="0089171B">
      <w:rPr>
        <w:rFonts w:ascii="Calibri" w:hAnsi="Calibri" w:cs="Calibri"/>
        <w:b/>
        <w:bCs/>
      </w:rPr>
      <w:t xml:space="preserve">                                  DECISION DATE: </w:t>
    </w:r>
    <w:r w:rsidR="00D049BB">
      <w:rPr>
        <w:rFonts w:ascii="Calibri" w:hAnsi="Calibri" w:cs="Calibri"/>
        <w:b/>
        <w:bCs/>
      </w:rPr>
      <w:t>24/03/2021</w:t>
    </w:r>
  </w:p>
  <w:p w14:paraId="1D391D5B" w14:textId="77777777" w:rsidR="002F3ADA" w:rsidRDefault="002F3ADA">
    <w:pPr>
      <w:pBdr>
        <w:bottom w:val="single" w:sz="4" w:space="1" w:color="auto"/>
      </w:pBdr>
    </w:pPr>
  </w:p>
  <w:p w14:paraId="3327E3A8"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51E"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9BB"/>
    <w:rsid w:val="00111C12"/>
    <w:rsid w:val="001602C7"/>
    <w:rsid w:val="001613C3"/>
    <w:rsid w:val="00172E52"/>
    <w:rsid w:val="002C337D"/>
    <w:rsid w:val="002D5D44"/>
    <w:rsid w:val="002F3ADA"/>
    <w:rsid w:val="00310FDD"/>
    <w:rsid w:val="00353EFF"/>
    <w:rsid w:val="004B764D"/>
    <w:rsid w:val="006C04F8"/>
    <w:rsid w:val="006F03C4"/>
    <w:rsid w:val="0070149C"/>
    <w:rsid w:val="007C793E"/>
    <w:rsid w:val="0081123F"/>
    <w:rsid w:val="0089171B"/>
    <w:rsid w:val="00AA358D"/>
    <w:rsid w:val="00B6420A"/>
    <w:rsid w:val="00C00AD7"/>
    <w:rsid w:val="00CE034D"/>
    <w:rsid w:val="00D049BB"/>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2EB6A"/>
  <w15:chartTrackingRefBased/>
  <w15:docId w15:val="{BA215CF3-82D0-404F-B4F4-6AB3B3D6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4</Pages>
  <Words>1307</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8385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Lesley Lund</cp:lastModifiedBy>
  <cp:revision>2</cp:revision>
  <cp:lastPrinted>2004-01-27T17:21:00Z</cp:lastPrinted>
  <dcterms:created xsi:type="dcterms:W3CDTF">2021-06-16T08:57:00Z</dcterms:created>
  <dcterms:modified xsi:type="dcterms:W3CDTF">2021-06-16T08:57:00Z</dcterms:modified>
</cp:coreProperties>
</file>