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450DF">
            <w:pPr>
              <w:pStyle w:val="addresses"/>
              <w:rPr>
                <w:rFonts w:ascii="Calibri" w:hAnsi="Calibri"/>
                <w:sz w:val="24"/>
                <w:szCs w:val="24"/>
              </w:rPr>
            </w:pPr>
            <w:r>
              <w:rPr>
                <w:rFonts w:ascii="Calibri" w:hAnsi="Calibri"/>
                <w:sz w:val="24"/>
                <w:szCs w:val="24"/>
              </w:rPr>
              <w:t>3/2020/1004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450DF">
            <w:pPr>
              <w:rPr>
                <w:rFonts w:ascii="Calibri" w:hAnsi="Calibri"/>
                <w:sz w:val="24"/>
                <w:szCs w:val="24"/>
              </w:rPr>
            </w:pPr>
            <w:r>
              <w:rPr>
                <w:rFonts w:ascii="Calibri" w:hAnsi="Calibri"/>
                <w:sz w:val="24"/>
                <w:szCs w:val="24"/>
              </w:rPr>
              <w:t>11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450DF">
            <w:pPr>
              <w:rPr>
                <w:rFonts w:ascii="Calibri" w:hAnsi="Calibri"/>
                <w:sz w:val="24"/>
                <w:szCs w:val="24"/>
              </w:rPr>
            </w:pPr>
            <w:r>
              <w:rPr>
                <w:rFonts w:ascii="Calibri" w:hAnsi="Calibri"/>
                <w:sz w:val="24"/>
                <w:szCs w:val="24"/>
              </w:rPr>
              <w:t>27/11/2020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450DF">
            <w:pPr>
              <w:rPr>
                <w:rFonts w:ascii="Calibri" w:hAnsi="Calibri"/>
                <w:sz w:val="24"/>
                <w:szCs w:val="24"/>
              </w:rPr>
            </w:pPr>
            <w:r>
              <w:rPr>
                <w:rFonts w:ascii="Calibri" w:hAnsi="Calibri"/>
                <w:sz w:val="24"/>
                <w:szCs w:val="24"/>
              </w:rPr>
              <w:t>Ms P Walsh</w:t>
            </w:r>
          </w:p>
          <w:p w:rsidR="00F450DF" w:rsidRDefault="00F450DF">
            <w:pPr>
              <w:rPr>
                <w:rFonts w:ascii="Calibri" w:hAnsi="Calibri"/>
                <w:sz w:val="24"/>
                <w:szCs w:val="24"/>
              </w:rPr>
            </w:pPr>
            <w:r>
              <w:rPr>
                <w:rFonts w:ascii="Calibri" w:hAnsi="Calibri"/>
                <w:sz w:val="24"/>
                <w:szCs w:val="24"/>
              </w:rPr>
              <w:t>8 Fairfield Close</w:t>
            </w:r>
          </w:p>
          <w:p w:rsidR="00F450DF" w:rsidRDefault="00F450DF">
            <w:pPr>
              <w:rPr>
                <w:rFonts w:ascii="Calibri" w:hAnsi="Calibri"/>
                <w:sz w:val="24"/>
                <w:szCs w:val="24"/>
              </w:rPr>
            </w:pPr>
            <w:r>
              <w:rPr>
                <w:rFonts w:ascii="Calibri" w:hAnsi="Calibri"/>
                <w:sz w:val="24"/>
                <w:szCs w:val="24"/>
              </w:rPr>
              <w:t>Clitheroe</w:t>
            </w:r>
          </w:p>
          <w:p w:rsidR="002F3ADA" w:rsidRPr="00DD62CA" w:rsidRDefault="00F450DF">
            <w:pPr>
              <w:rPr>
                <w:rFonts w:ascii="Calibri" w:hAnsi="Calibri"/>
                <w:sz w:val="24"/>
                <w:szCs w:val="24"/>
              </w:rPr>
            </w:pPr>
            <w:r>
              <w:rPr>
                <w:rFonts w:ascii="Calibri" w:hAnsi="Calibri"/>
                <w:sz w:val="24"/>
                <w:szCs w:val="24"/>
              </w:rPr>
              <w:t>BB7 2PL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450DF">
            <w:pPr>
              <w:pStyle w:val="addresses"/>
              <w:rPr>
                <w:rFonts w:ascii="Calibri" w:hAnsi="Calibri"/>
                <w:sz w:val="24"/>
                <w:szCs w:val="24"/>
              </w:rPr>
            </w:pPr>
            <w:r>
              <w:rPr>
                <w:rFonts w:ascii="Calibri" w:hAnsi="Calibri"/>
                <w:sz w:val="24"/>
                <w:szCs w:val="24"/>
              </w:rPr>
              <w:t>Mr Peter Hitchen</w:t>
            </w:r>
          </w:p>
          <w:p w:rsidR="00F450DF" w:rsidRDefault="00F450DF">
            <w:pPr>
              <w:pStyle w:val="addresses"/>
              <w:rPr>
                <w:rFonts w:ascii="Calibri" w:hAnsi="Calibri"/>
                <w:sz w:val="24"/>
                <w:szCs w:val="24"/>
              </w:rPr>
            </w:pPr>
            <w:r>
              <w:rPr>
                <w:rFonts w:ascii="Calibri" w:hAnsi="Calibri"/>
                <w:sz w:val="24"/>
                <w:szCs w:val="24"/>
              </w:rPr>
              <w:t>Peter Hitchen Architects</w:t>
            </w:r>
          </w:p>
          <w:p w:rsidR="00F450DF" w:rsidRDefault="00F450DF">
            <w:pPr>
              <w:pStyle w:val="addresses"/>
              <w:rPr>
                <w:rFonts w:ascii="Calibri" w:hAnsi="Calibri"/>
                <w:sz w:val="24"/>
                <w:szCs w:val="24"/>
              </w:rPr>
            </w:pPr>
            <w:r>
              <w:rPr>
                <w:rFonts w:ascii="Calibri" w:hAnsi="Calibri"/>
                <w:sz w:val="24"/>
                <w:szCs w:val="24"/>
              </w:rPr>
              <w:t>Marathon House</w:t>
            </w:r>
          </w:p>
          <w:p w:rsidR="00F450DF" w:rsidRDefault="00F450DF">
            <w:pPr>
              <w:pStyle w:val="addresses"/>
              <w:rPr>
                <w:rFonts w:ascii="Calibri" w:hAnsi="Calibri"/>
                <w:sz w:val="24"/>
                <w:szCs w:val="24"/>
              </w:rPr>
            </w:pPr>
            <w:r>
              <w:rPr>
                <w:rFonts w:ascii="Calibri" w:hAnsi="Calibri"/>
                <w:sz w:val="24"/>
                <w:szCs w:val="24"/>
              </w:rPr>
              <w:t>The Sidings Business Park</w:t>
            </w:r>
          </w:p>
          <w:p w:rsidR="00F450DF" w:rsidRDefault="00F450DF">
            <w:pPr>
              <w:pStyle w:val="addresses"/>
              <w:rPr>
                <w:rFonts w:ascii="Calibri" w:hAnsi="Calibri"/>
                <w:sz w:val="24"/>
                <w:szCs w:val="24"/>
              </w:rPr>
            </w:pPr>
            <w:r>
              <w:rPr>
                <w:rFonts w:ascii="Calibri" w:hAnsi="Calibri"/>
                <w:sz w:val="24"/>
                <w:szCs w:val="24"/>
              </w:rPr>
              <w:t>Whalley</w:t>
            </w:r>
          </w:p>
          <w:p w:rsidR="002F3ADA" w:rsidRPr="00DD62CA" w:rsidRDefault="00F450DF">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450DF">
            <w:pPr>
              <w:pStyle w:val="TableText"/>
              <w:rPr>
                <w:rFonts w:ascii="Calibri" w:hAnsi="Calibri"/>
                <w:sz w:val="24"/>
                <w:szCs w:val="24"/>
              </w:rPr>
            </w:pPr>
            <w:r>
              <w:rPr>
                <w:rFonts w:ascii="Calibri" w:hAnsi="Calibri"/>
                <w:sz w:val="24"/>
                <w:szCs w:val="24"/>
              </w:rPr>
              <w:t>Demolition of existing extensions. Proposed 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450DF">
            <w:pPr>
              <w:pStyle w:val="TableText"/>
              <w:rPr>
                <w:rFonts w:ascii="Calibri" w:hAnsi="Calibri"/>
                <w:sz w:val="24"/>
                <w:szCs w:val="24"/>
              </w:rPr>
            </w:pPr>
            <w:r>
              <w:rPr>
                <w:rFonts w:ascii="Calibri" w:hAnsi="Calibri"/>
                <w:sz w:val="24"/>
                <w:szCs w:val="24"/>
              </w:rPr>
              <w:t>8 Fairfield Close Clitheroe BB7 2PL</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450DF" w:rsidRDefault="00F450D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450DF" w:rsidRDefault="00F450DF">
            <w:pPr>
              <w:pStyle w:val="TableText"/>
              <w:rPr>
                <w:rFonts w:ascii="Calibri" w:hAnsi="Calibri"/>
                <w:sz w:val="24"/>
                <w:szCs w:val="24"/>
              </w:rPr>
            </w:pPr>
          </w:p>
          <w:p w:rsidR="00F450DF" w:rsidRDefault="00F450D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F450DF" w:rsidRDefault="00F450D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F450DF" w:rsidRPr="00DD62CA">
        <w:trPr>
          <w:cantSplit/>
          <w:trHeight w:val="527"/>
        </w:trPr>
        <w:tc>
          <w:tcPr>
            <w:tcW w:w="988" w:type="dxa"/>
          </w:tcPr>
          <w:p w:rsidR="00F450DF" w:rsidRPr="00DD62CA" w:rsidRDefault="00F450DF">
            <w:pPr>
              <w:pStyle w:val="TableText"/>
              <w:numPr>
                <w:ilvl w:val="0"/>
                <w:numId w:val="3"/>
              </w:numPr>
              <w:rPr>
                <w:rFonts w:ascii="Calibri" w:hAnsi="Calibri"/>
                <w:sz w:val="24"/>
                <w:szCs w:val="24"/>
              </w:rPr>
            </w:pPr>
          </w:p>
        </w:tc>
        <w:tc>
          <w:tcPr>
            <w:tcW w:w="9365" w:type="dxa"/>
            <w:gridSpan w:val="2"/>
          </w:tcPr>
          <w:p w:rsidR="00F450DF" w:rsidRDefault="00F450DF">
            <w:pPr>
              <w:pStyle w:val="TableText"/>
              <w:rPr>
                <w:rFonts w:ascii="Calibri" w:hAnsi="Calibri"/>
                <w:sz w:val="24"/>
                <w:szCs w:val="24"/>
              </w:rPr>
            </w:pPr>
            <w:r>
              <w:rPr>
                <w:rFonts w:ascii="Calibri" w:hAnsi="Calibri"/>
                <w:sz w:val="24"/>
                <w:szCs w:val="24"/>
              </w:rPr>
              <w:t>The materials to be used on the external surfaces of the development as indicated on Proposed Plan: A102 and A104 and shall be implemented as indicated unless otherwise agreed in writing by the Local planning Authority.</w:t>
            </w:r>
          </w:p>
          <w:p w:rsidR="00F450DF" w:rsidRDefault="00F450DF">
            <w:pPr>
              <w:pStyle w:val="TableText"/>
              <w:rPr>
                <w:rFonts w:ascii="Calibri" w:hAnsi="Calibri"/>
                <w:sz w:val="24"/>
                <w:szCs w:val="24"/>
              </w:rPr>
            </w:pPr>
          </w:p>
          <w:p w:rsidR="00F450DF" w:rsidRDefault="00F450DF">
            <w:pPr>
              <w:pStyle w:val="TableText"/>
              <w:rPr>
                <w:rFonts w:ascii="Calibri" w:hAnsi="Calibri"/>
                <w:sz w:val="24"/>
                <w:szCs w:val="24"/>
              </w:rPr>
            </w:pPr>
            <w:r>
              <w:rPr>
                <w:rFonts w:ascii="Calibri" w:hAnsi="Calibri"/>
                <w:sz w:val="24"/>
                <w:szCs w:val="24"/>
              </w:rPr>
              <w:tab/>
            </w:r>
          </w:p>
          <w:p w:rsidR="00F450DF" w:rsidRDefault="00F450D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F450DF" w:rsidRPr="00DD62CA" w:rsidRDefault="00F450DF">
            <w:pPr>
              <w:pStyle w:val="TableText"/>
              <w:rPr>
                <w:rFonts w:ascii="Calibri" w:hAnsi="Calibri"/>
                <w:sz w:val="24"/>
                <w:szCs w:val="24"/>
              </w:rPr>
            </w:pPr>
          </w:p>
        </w:tc>
      </w:tr>
      <w:tr w:rsidR="00F450DF" w:rsidRPr="00DD62CA">
        <w:trPr>
          <w:cantSplit/>
          <w:trHeight w:val="527"/>
        </w:trPr>
        <w:tc>
          <w:tcPr>
            <w:tcW w:w="988" w:type="dxa"/>
          </w:tcPr>
          <w:p w:rsidR="00F450DF" w:rsidRPr="00DD62CA" w:rsidRDefault="00F450DF">
            <w:pPr>
              <w:pStyle w:val="TableText"/>
              <w:numPr>
                <w:ilvl w:val="0"/>
                <w:numId w:val="3"/>
              </w:numPr>
              <w:rPr>
                <w:rFonts w:ascii="Calibri" w:hAnsi="Calibri"/>
                <w:sz w:val="24"/>
                <w:szCs w:val="24"/>
              </w:rPr>
            </w:pPr>
          </w:p>
        </w:tc>
        <w:tc>
          <w:tcPr>
            <w:tcW w:w="9365" w:type="dxa"/>
            <w:gridSpan w:val="2"/>
          </w:tcPr>
          <w:p w:rsidR="00F450DF" w:rsidRDefault="00F450D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450DF" w:rsidRDefault="00F450DF">
            <w:pPr>
              <w:pStyle w:val="TableText"/>
              <w:rPr>
                <w:rFonts w:ascii="Calibri" w:hAnsi="Calibri"/>
                <w:sz w:val="24"/>
                <w:szCs w:val="24"/>
              </w:rPr>
            </w:pPr>
          </w:p>
          <w:p w:rsidR="00F450DF" w:rsidRDefault="00F450DF">
            <w:pPr>
              <w:pStyle w:val="TableText"/>
              <w:rPr>
                <w:rFonts w:ascii="Calibri" w:hAnsi="Calibri"/>
                <w:sz w:val="24"/>
                <w:szCs w:val="24"/>
              </w:rPr>
            </w:pPr>
            <w:r>
              <w:rPr>
                <w:rFonts w:ascii="Calibri" w:hAnsi="Calibri"/>
                <w:sz w:val="24"/>
                <w:szCs w:val="24"/>
              </w:rPr>
              <w:t>Proposed plans and elevations amended 8/12/20</w:t>
            </w:r>
          </w:p>
          <w:p w:rsidR="00F450DF" w:rsidRDefault="00F450DF">
            <w:pPr>
              <w:pStyle w:val="TableText"/>
              <w:rPr>
                <w:rFonts w:ascii="Calibri" w:hAnsi="Calibri"/>
                <w:sz w:val="24"/>
                <w:szCs w:val="24"/>
              </w:rPr>
            </w:pPr>
          </w:p>
          <w:p w:rsidR="00F450DF" w:rsidRDefault="00F450DF">
            <w:pPr>
              <w:pStyle w:val="TableText"/>
              <w:rPr>
                <w:rFonts w:ascii="Calibri" w:hAnsi="Calibri"/>
                <w:sz w:val="24"/>
                <w:szCs w:val="24"/>
              </w:rPr>
            </w:pPr>
            <w:r>
              <w:rPr>
                <w:rFonts w:ascii="Calibri" w:hAnsi="Calibri"/>
                <w:sz w:val="24"/>
                <w:szCs w:val="24"/>
              </w:rPr>
              <w:t>Proposed site plan amended 8/12/20</w:t>
            </w:r>
          </w:p>
          <w:p w:rsidR="00F450DF" w:rsidRDefault="00F450DF">
            <w:pPr>
              <w:pStyle w:val="TableText"/>
              <w:rPr>
                <w:rFonts w:ascii="Calibri" w:hAnsi="Calibri"/>
                <w:sz w:val="24"/>
                <w:szCs w:val="24"/>
              </w:rPr>
            </w:pPr>
          </w:p>
          <w:p w:rsidR="00F450DF" w:rsidRPr="00DD62CA" w:rsidRDefault="00F450D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0DF" w:rsidRDefault="00F450DF">
      <w:r>
        <w:separator/>
      </w:r>
    </w:p>
  </w:endnote>
  <w:endnote w:type="continuationSeparator" w:id="0">
    <w:p w:rsidR="00F450DF" w:rsidRDefault="00F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0DF" w:rsidRDefault="00F450DF">
      <w:r>
        <w:separator/>
      </w:r>
    </w:p>
  </w:footnote>
  <w:footnote w:type="continuationSeparator" w:id="0">
    <w:p w:rsidR="00F450DF" w:rsidRDefault="00F4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450DF">
      <w:rPr>
        <w:b/>
        <w:bCs/>
      </w:rPr>
      <w:t>3/2020/1004</w:t>
    </w:r>
    <w:r>
      <w:rPr>
        <w:b/>
        <w:bCs/>
      </w:rPr>
      <w:t xml:space="preserve">                                  DECISION DATE: </w:t>
    </w:r>
    <w:r w:rsidR="00F450DF">
      <w:rPr>
        <w:b/>
        <w:bCs/>
      </w:rPr>
      <w:t>11/01/2021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DF"/>
    <w:rsid w:val="00111C12"/>
    <w:rsid w:val="001613C3"/>
    <w:rsid w:val="00172E52"/>
    <w:rsid w:val="002C337D"/>
    <w:rsid w:val="002D5D44"/>
    <w:rsid w:val="002F3ADA"/>
    <w:rsid w:val="004B764D"/>
    <w:rsid w:val="0070149C"/>
    <w:rsid w:val="007C793E"/>
    <w:rsid w:val="0081123F"/>
    <w:rsid w:val="00AA358D"/>
    <w:rsid w:val="00C00AD7"/>
    <w:rsid w:val="00C811FB"/>
    <w:rsid w:val="00DD62CA"/>
    <w:rsid w:val="00E01248"/>
    <w:rsid w:val="00E83FE1"/>
    <w:rsid w:val="00F4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BAC31-0A6B-4D6C-94E5-D72BD674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393</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2021-01-11T16:23:00Z</cp:lastPrinted>
  <dcterms:created xsi:type="dcterms:W3CDTF">2021-01-11T16:23:00Z</dcterms:created>
  <dcterms:modified xsi:type="dcterms:W3CDTF">2021-01-11T16:23:00Z</dcterms:modified>
</cp:coreProperties>
</file>