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235"/>
        <w:gridCol w:w="425"/>
        <w:gridCol w:w="658"/>
        <w:gridCol w:w="2319"/>
        <w:gridCol w:w="3605"/>
      </w:tblGrid>
      <w:tr w:rsidR="004A5EA9" w:rsidRPr="000833CD" w:rsidTr="001D4F7A">
        <w:trPr>
          <w:jc w:val="center"/>
        </w:trPr>
        <w:tc>
          <w:tcPr>
            <w:tcW w:w="924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0833CD" w:rsidRDefault="00D2449B" w:rsidP="00D2449B">
            <w:pPr>
              <w:jc w:val="center"/>
              <w:rPr>
                <w:rFonts w:asciiTheme="minorHAnsi" w:hAnsiTheme="minorHAnsi" w:cstheme="minorHAnsi"/>
                <w:b/>
                <w:szCs w:val="22"/>
              </w:rPr>
            </w:pPr>
            <w:bookmarkStart w:id="0" w:name="_GoBack"/>
            <w:bookmarkEnd w:id="0"/>
            <w:r w:rsidRPr="000833CD">
              <w:rPr>
                <w:rFonts w:asciiTheme="minorHAnsi" w:hAnsiTheme="minorHAnsi" w:cstheme="minorHAnsi"/>
                <w:b/>
                <w:szCs w:val="22"/>
              </w:rPr>
              <w:t>R</w:t>
            </w:r>
            <w:r w:rsidR="004A5EA9" w:rsidRPr="000833CD">
              <w:rPr>
                <w:rFonts w:asciiTheme="minorHAnsi" w:hAnsiTheme="minorHAnsi" w:cstheme="minorHAnsi"/>
                <w:b/>
                <w:szCs w:val="22"/>
              </w:rPr>
              <w:t>eport to be read in conjunction with the Decision Notice.</w:t>
            </w:r>
          </w:p>
        </w:tc>
      </w:tr>
      <w:tr w:rsidR="004A5EA9" w:rsidRPr="000833CD" w:rsidTr="001D4F7A">
        <w:trPr>
          <w:jc w:val="center"/>
        </w:trPr>
        <w:tc>
          <w:tcPr>
            <w:tcW w:w="9242" w:type="dxa"/>
            <w:gridSpan w:val="5"/>
            <w:tcBorders>
              <w:top w:val="single" w:sz="4" w:space="0" w:color="A6A6A6" w:themeColor="background1" w:themeShade="A6"/>
              <w:left w:val="nil"/>
              <w:bottom w:val="single" w:sz="4" w:space="0" w:color="A6A6A6" w:themeColor="background1" w:themeShade="A6"/>
              <w:right w:val="nil"/>
            </w:tcBorders>
            <w:tcMar>
              <w:top w:w="57" w:type="dxa"/>
              <w:bottom w:w="57" w:type="dxa"/>
            </w:tcMar>
          </w:tcPr>
          <w:p w:rsidR="004A5EA9" w:rsidRPr="000833CD" w:rsidRDefault="004A5EA9" w:rsidP="004A5EA9">
            <w:pPr>
              <w:jc w:val="center"/>
              <w:rPr>
                <w:rFonts w:asciiTheme="minorHAnsi" w:hAnsiTheme="minorHAnsi" w:cstheme="minorHAnsi"/>
                <w:b/>
                <w:szCs w:val="22"/>
              </w:rPr>
            </w:pPr>
          </w:p>
        </w:tc>
      </w:tr>
      <w:tr w:rsidR="004A5EA9" w:rsidRPr="000833CD" w:rsidTr="001D4F7A">
        <w:trPr>
          <w:jc w:val="center"/>
        </w:trPr>
        <w:tc>
          <w:tcPr>
            <w:tcW w:w="22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0833CD" w:rsidRDefault="004A5EA9">
            <w:pPr>
              <w:rPr>
                <w:rFonts w:asciiTheme="minorHAnsi" w:hAnsiTheme="minorHAnsi" w:cstheme="minorHAnsi"/>
                <w:b/>
                <w:szCs w:val="22"/>
              </w:rPr>
            </w:pPr>
            <w:r w:rsidRPr="000833CD">
              <w:rPr>
                <w:rFonts w:asciiTheme="minorHAnsi" w:hAnsiTheme="minorHAnsi" w:cstheme="minorHAnsi"/>
                <w:b/>
                <w:szCs w:val="22"/>
              </w:rPr>
              <w:t>Application Ref:</w:t>
            </w:r>
          </w:p>
        </w:tc>
        <w:tc>
          <w:tcPr>
            <w:tcW w:w="340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A5EA9" w:rsidRPr="000833CD" w:rsidRDefault="009D2B96" w:rsidP="002D55DC">
            <w:pPr>
              <w:rPr>
                <w:rFonts w:asciiTheme="minorHAnsi" w:hAnsiTheme="minorHAnsi" w:cstheme="minorHAnsi"/>
                <w:szCs w:val="22"/>
              </w:rPr>
            </w:pPr>
            <w:r w:rsidRPr="000833CD">
              <w:rPr>
                <w:rFonts w:asciiTheme="minorHAnsi" w:hAnsiTheme="minorHAnsi" w:cstheme="minorHAnsi"/>
                <w:szCs w:val="22"/>
              </w:rPr>
              <w:t>3/</w:t>
            </w:r>
            <w:r w:rsidR="00F50C4A">
              <w:rPr>
                <w:rFonts w:asciiTheme="minorHAnsi" w:hAnsiTheme="minorHAnsi" w:cstheme="minorHAnsi"/>
                <w:szCs w:val="22"/>
              </w:rPr>
              <w:t>2020/1043</w:t>
            </w:r>
          </w:p>
        </w:tc>
        <w:tc>
          <w:tcPr>
            <w:tcW w:w="3605"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0833CD" w:rsidRDefault="004A5EA9">
            <w:pPr>
              <w:rPr>
                <w:rFonts w:asciiTheme="minorHAnsi" w:hAnsiTheme="minorHAnsi" w:cstheme="minorHAnsi"/>
                <w:szCs w:val="22"/>
              </w:rPr>
            </w:pPr>
            <w:r w:rsidRPr="000833CD">
              <w:rPr>
                <w:rFonts w:asciiTheme="minorHAnsi" w:hAnsiTheme="minorHAnsi" w:cstheme="minorHAnsi"/>
                <w:noProof/>
                <w:szCs w:val="22"/>
                <w:lang w:eastAsia="en-GB"/>
              </w:rPr>
              <w:drawing>
                <wp:anchor distT="0" distB="0" distL="114300" distR="114300" simplePos="0" relativeHeight="251657216" behindDoc="0" locked="0" layoutInCell="1" allowOverlap="1" wp14:anchorId="145FFF37" wp14:editId="41CE967B">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4A5EA9" w:rsidRPr="000833CD" w:rsidTr="001D4F7A">
        <w:trPr>
          <w:jc w:val="center"/>
        </w:trPr>
        <w:tc>
          <w:tcPr>
            <w:tcW w:w="22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0833CD" w:rsidRDefault="004A5EA9">
            <w:pPr>
              <w:rPr>
                <w:rFonts w:asciiTheme="minorHAnsi" w:hAnsiTheme="minorHAnsi" w:cstheme="minorHAnsi"/>
                <w:b/>
                <w:szCs w:val="22"/>
              </w:rPr>
            </w:pPr>
            <w:r w:rsidRPr="000833CD">
              <w:rPr>
                <w:rFonts w:asciiTheme="minorHAnsi" w:hAnsiTheme="minorHAnsi" w:cstheme="minorHAnsi"/>
                <w:b/>
                <w:szCs w:val="22"/>
              </w:rPr>
              <w:t>Date Inspected:</w:t>
            </w:r>
          </w:p>
        </w:tc>
        <w:tc>
          <w:tcPr>
            <w:tcW w:w="340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A5EA9" w:rsidRPr="000833CD" w:rsidRDefault="00F50C4A" w:rsidP="00B13D65">
            <w:pPr>
              <w:rPr>
                <w:rFonts w:asciiTheme="minorHAnsi" w:hAnsiTheme="minorHAnsi" w:cstheme="minorHAnsi"/>
                <w:szCs w:val="22"/>
              </w:rPr>
            </w:pPr>
            <w:r>
              <w:rPr>
                <w:rFonts w:asciiTheme="minorHAnsi" w:hAnsiTheme="minorHAnsi" w:cstheme="minorHAnsi"/>
                <w:szCs w:val="22"/>
              </w:rPr>
              <w:t>11/01/2021</w:t>
            </w:r>
          </w:p>
        </w:tc>
        <w:tc>
          <w:tcPr>
            <w:tcW w:w="3605"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0833CD" w:rsidRDefault="004A5EA9">
            <w:pPr>
              <w:rPr>
                <w:rFonts w:asciiTheme="minorHAnsi" w:hAnsiTheme="minorHAnsi" w:cstheme="minorHAnsi"/>
                <w:szCs w:val="22"/>
              </w:rPr>
            </w:pPr>
          </w:p>
        </w:tc>
      </w:tr>
      <w:tr w:rsidR="004A5EA9" w:rsidRPr="000833CD" w:rsidTr="001D4F7A">
        <w:trPr>
          <w:jc w:val="center"/>
        </w:trPr>
        <w:tc>
          <w:tcPr>
            <w:tcW w:w="22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0833CD" w:rsidRDefault="00D2449B">
            <w:pPr>
              <w:rPr>
                <w:rFonts w:asciiTheme="minorHAnsi" w:hAnsiTheme="minorHAnsi" w:cstheme="minorHAnsi"/>
                <w:b/>
                <w:szCs w:val="22"/>
              </w:rPr>
            </w:pPr>
            <w:r w:rsidRPr="000833CD">
              <w:rPr>
                <w:rFonts w:asciiTheme="minorHAnsi" w:hAnsiTheme="minorHAnsi" w:cstheme="minorHAnsi"/>
                <w:b/>
                <w:szCs w:val="22"/>
              </w:rPr>
              <w:t>Officer</w:t>
            </w:r>
            <w:r w:rsidR="004A5EA9" w:rsidRPr="000833CD">
              <w:rPr>
                <w:rFonts w:asciiTheme="minorHAnsi" w:hAnsiTheme="minorHAnsi" w:cstheme="minorHAnsi"/>
                <w:b/>
                <w:szCs w:val="22"/>
              </w:rPr>
              <w:t>:</w:t>
            </w:r>
          </w:p>
        </w:tc>
        <w:tc>
          <w:tcPr>
            <w:tcW w:w="340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A5EA9" w:rsidRPr="000833CD" w:rsidRDefault="00F22639">
            <w:pPr>
              <w:rPr>
                <w:rFonts w:asciiTheme="minorHAnsi" w:hAnsiTheme="minorHAnsi" w:cstheme="minorHAnsi"/>
                <w:szCs w:val="22"/>
              </w:rPr>
            </w:pPr>
            <w:r w:rsidRPr="000833CD">
              <w:rPr>
                <w:rFonts w:asciiTheme="minorHAnsi" w:hAnsiTheme="minorHAnsi" w:cstheme="minorHAnsi"/>
                <w:szCs w:val="22"/>
              </w:rPr>
              <w:t>AB</w:t>
            </w:r>
          </w:p>
        </w:tc>
        <w:tc>
          <w:tcPr>
            <w:tcW w:w="3605"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0833CD" w:rsidRDefault="004A5EA9">
            <w:pPr>
              <w:rPr>
                <w:rFonts w:asciiTheme="minorHAnsi" w:hAnsiTheme="minorHAnsi" w:cstheme="minorHAnsi"/>
                <w:szCs w:val="22"/>
              </w:rPr>
            </w:pPr>
          </w:p>
        </w:tc>
      </w:tr>
      <w:tr w:rsidR="004A5EA9" w:rsidRPr="000833CD" w:rsidTr="001D4F7A">
        <w:trPr>
          <w:jc w:val="center"/>
        </w:trPr>
        <w:tc>
          <w:tcPr>
            <w:tcW w:w="563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0833CD" w:rsidRDefault="004A5EA9" w:rsidP="004A5EA9">
            <w:pPr>
              <w:rPr>
                <w:rFonts w:asciiTheme="minorHAnsi" w:hAnsiTheme="minorHAnsi" w:cstheme="minorHAnsi"/>
                <w:b/>
                <w:szCs w:val="22"/>
              </w:rPr>
            </w:pPr>
            <w:r w:rsidRPr="000833CD">
              <w:rPr>
                <w:rFonts w:asciiTheme="minorHAnsi" w:hAnsiTheme="minorHAnsi" w:cstheme="minorHAnsi"/>
                <w:b/>
                <w:szCs w:val="22"/>
              </w:rPr>
              <w:t xml:space="preserve">DELEGATED ITEM FILE REPORT: </w:t>
            </w:r>
          </w:p>
        </w:tc>
        <w:tc>
          <w:tcPr>
            <w:tcW w:w="36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A5EA9" w:rsidRPr="000833CD" w:rsidRDefault="00DD3E38" w:rsidP="002A01CF">
            <w:pPr>
              <w:jc w:val="center"/>
              <w:rPr>
                <w:rFonts w:asciiTheme="minorHAnsi" w:hAnsiTheme="minorHAnsi" w:cstheme="minorHAnsi"/>
                <w:b/>
                <w:szCs w:val="22"/>
              </w:rPr>
            </w:pPr>
            <w:r w:rsidRPr="000833CD">
              <w:rPr>
                <w:rFonts w:asciiTheme="minorHAnsi" w:hAnsiTheme="minorHAnsi" w:cstheme="minorHAnsi"/>
                <w:b/>
                <w:szCs w:val="22"/>
              </w:rPr>
              <w:t>APPROVED</w:t>
            </w:r>
          </w:p>
        </w:tc>
      </w:tr>
      <w:tr w:rsidR="004A5EA9" w:rsidRPr="000833CD" w:rsidTr="001D4F7A">
        <w:trPr>
          <w:trHeight w:hRule="exact" w:val="170"/>
          <w:jc w:val="center"/>
        </w:trPr>
        <w:tc>
          <w:tcPr>
            <w:tcW w:w="9242" w:type="dxa"/>
            <w:gridSpan w:val="5"/>
            <w:tcBorders>
              <w:top w:val="single" w:sz="4" w:space="0" w:color="A6A6A6" w:themeColor="background1" w:themeShade="A6"/>
              <w:left w:val="nil"/>
              <w:bottom w:val="single" w:sz="4" w:space="0" w:color="A6A6A6" w:themeColor="background1" w:themeShade="A6"/>
              <w:right w:val="nil"/>
            </w:tcBorders>
            <w:tcMar>
              <w:top w:w="57" w:type="dxa"/>
              <w:bottom w:w="57" w:type="dxa"/>
            </w:tcMar>
          </w:tcPr>
          <w:p w:rsidR="004A5EA9" w:rsidRPr="000833CD" w:rsidRDefault="007E0D23" w:rsidP="007E0D23">
            <w:pPr>
              <w:tabs>
                <w:tab w:val="left" w:pos="4007"/>
              </w:tabs>
              <w:rPr>
                <w:rFonts w:asciiTheme="minorHAnsi" w:hAnsiTheme="minorHAnsi" w:cstheme="minorHAnsi"/>
                <w:b/>
                <w:szCs w:val="22"/>
              </w:rPr>
            </w:pPr>
            <w:r w:rsidRPr="000833CD">
              <w:rPr>
                <w:rFonts w:asciiTheme="minorHAnsi" w:hAnsiTheme="minorHAnsi" w:cstheme="minorHAnsi"/>
                <w:b/>
                <w:szCs w:val="22"/>
              </w:rPr>
              <w:tab/>
            </w:r>
          </w:p>
        </w:tc>
      </w:tr>
      <w:tr w:rsidR="004A5EA9" w:rsidRPr="000833CD" w:rsidTr="00623024">
        <w:trPr>
          <w:jc w:val="center"/>
        </w:trPr>
        <w:tc>
          <w:tcPr>
            <w:tcW w:w="3318"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0833CD" w:rsidRDefault="004A5EA9" w:rsidP="00A95D89">
            <w:pPr>
              <w:rPr>
                <w:rFonts w:asciiTheme="minorHAnsi" w:hAnsiTheme="minorHAnsi" w:cstheme="minorHAnsi"/>
                <w:b/>
                <w:szCs w:val="22"/>
              </w:rPr>
            </w:pPr>
            <w:r w:rsidRPr="000833CD">
              <w:rPr>
                <w:rFonts w:asciiTheme="minorHAnsi" w:hAnsiTheme="minorHAnsi" w:cstheme="minorHAnsi"/>
                <w:b/>
                <w:szCs w:val="22"/>
              </w:rPr>
              <w:t xml:space="preserve">Development </w:t>
            </w:r>
            <w:r w:rsidR="00A95D89" w:rsidRPr="000833CD">
              <w:rPr>
                <w:rFonts w:asciiTheme="minorHAnsi" w:hAnsiTheme="minorHAnsi" w:cstheme="minorHAnsi"/>
                <w:b/>
                <w:szCs w:val="22"/>
              </w:rPr>
              <w:t>Description</w:t>
            </w:r>
            <w:r w:rsidRPr="000833CD">
              <w:rPr>
                <w:rFonts w:asciiTheme="minorHAnsi" w:hAnsiTheme="minorHAnsi" w:cstheme="minorHAnsi"/>
                <w:b/>
                <w:szCs w:val="22"/>
              </w:rPr>
              <w:t>:</w:t>
            </w:r>
          </w:p>
        </w:tc>
        <w:tc>
          <w:tcPr>
            <w:tcW w:w="592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A5EA9" w:rsidRPr="000833CD" w:rsidRDefault="00F50C4A">
            <w:pPr>
              <w:rPr>
                <w:rFonts w:asciiTheme="minorHAnsi" w:hAnsiTheme="minorHAnsi" w:cstheme="minorHAnsi"/>
                <w:b/>
                <w:szCs w:val="22"/>
              </w:rPr>
            </w:pPr>
            <w:r w:rsidRPr="00F50C4A">
              <w:rPr>
                <w:rFonts w:asciiTheme="minorHAnsi" w:hAnsiTheme="minorHAnsi" w:cstheme="minorHAnsi"/>
                <w:b/>
                <w:szCs w:val="22"/>
              </w:rPr>
              <w:t>Proposed alterations/first floor extension to create additional vehicle storage at ground floor level and office accommodation/storage at first floor level.</w:t>
            </w:r>
          </w:p>
        </w:tc>
      </w:tr>
      <w:tr w:rsidR="002A01CF" w:rsidRPr="000833CD" w:rsidTr="00623024">
        <w:trPr>
          <w:jc w:val="center"/>
        </w:trPr>
        <w:tc>
          <w:tcPr>
            <w:tcW w:w="3318"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2A01CF" w:rsidRPr="000833CD" w:rsidRDefault="002A01CF">
            <w:pPr>
              <w:rPr>
                <w:rFonts w:asciiTheme="minorHAnsi" w:hAnsiTheme="minorHAnsi" w:cstheme="minorHAnsi"/>
                <w:b/>
                <w:szCs w:val="22"/>
              </w:rPr>
            </w:pPr>
            <w:r w:rsidRPr="000833CD">
              <w:rPr>
                <w:rFonts w:asciiTheme="minorHAnsi" w:hAnsiTheme="minorHAnsi" w:cstheme="minorHAnsi"/>
                <w:b/>
                <w:szCs w:val="22"/>
              </w:rPr>
              <w:t>Site Address</w:t>
            </w:r>
            <w:r w:rsidR="00A95D89" w:rsidRPr="000833CD">
              <w:rPr>
                <w:rFonts w:asciiTheme="minorHAnsi" w:hAnsiTheme="minorHAnsi" w:cstheme="minorHAnsi"/>
                <w:b/>
                <w:szCs w:val="22"/>
              </w:rPr>
              <w:t>/Location</w:t>
            </w:r>
            <w:r w:rsidRPr="000833CD">
              <w:rPr>
                <w:rFonts w:asciiTheme="minorHAnsi" w:hAnsiTheme="minorHAnsi" w:cstheme="minorHAnsi"/>
                <w:b/>
                <w:szCs w:val="22"/>
              </w:rPr>
              <w:t>:</w:t>
            </w:r>
          </w:p>
        </w:tc>
        <w:tc>
          <w:tcPr>
            <w:tcW w:w="592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2A01CF" w:rsidRPr="000833CD" w:rsidRDefault="00F50C4A" w:rsidP="00594478">
            <w:pPr>
              <w:rPr>
                <w:rFonts w:asciiTheme="minorHAnsi" w:hAnsiTheme="minorHAnsi" w:cstheme="minorHAnsi"/>
                <w:b/>
                <w:szCs w:val="22"/>
              </w:rPr>
            </w:pPr>
            <w:r w:rsidRPr="00F50C4A">
              <w:rPr>
                <w:rFonts w:asciiTheme="minorHAnsi" w:hAnsiTheme="minorHAnsi" w:cstheme="minorHAnsi"/>
                <w:b/>
                <w:szCs w:val="22"/>
              </w:rPr>
              <w:t>Automotive Tools</w:t>
            </w:r>
            <w:r>
              <w:rPr>
                <w:rFonts w:asciiTheme="minorHAnsi" w:hAnsiTheme="minorHAnsi" w:cstheme="minorHAnsi"/>
                <w:b/>
                <w:szCs w:val="22"/>
              </w:rPr>
              <w:t>,</w:t>
            </w:r>
            <w:r w:rsidRPr="00F50C4A">
              <w:rPr>
                <w:rFonts w:asciiTheme="minorHAnsi" w:hAnsiTheme="minorHAnsi" w:cstheme="minorHAnsi"/>
                <w:b/>
                <w:szCs w:val="22"/>
              </w:rPr>
              <w:t xml:space="preserve"> Hambledon View</w:t>
            </w:r>
            <w:r>
              <w:rPr>
                <w:rFonts w:asciiTheme="minorHAnsi" w:hAnsiTheme="minorHAnsi" w:cstheme="minorHAnsi"/>
                <w:b/>
                <w:szCs w:val="22"/>
              </w:rPr>
              <w:t>,</w:t>
            </w:r>
            <w:r w:rsidRPr="00F50C4A">
              <w:rPr>
                <w:rFonts w:asciiTheme="minorHAnsi" w:hAnsiTheme="minorHAnsi" w:cstheme="minorHAnsi"/>
                <w:b/>
                <w:szCs w:val="22"/>
              </w:rPr>
              <w:t xml:space="preserve"> Read BB12 7PD</w:t>
            </w:r>
          </w:p>
        </w:tc>
      </w:tr>
      <w:tr w:rsidR="00A95D89" w:rsidRPr="000833CD" w:rsidTr="001D4F7A">
        <w:trPr>
          <w:trHeight w:hRule="exact" w:val="170"/>
          <w:jc w:val="center"/>
        </w:trPr>
        <w:tc>
          <w:tcPr>
            <w:tcW w:w="9242" w:type="dxa"/>
            <w:gridSpan w:val="5"/>
            <w:tcBorders>
              <w:top w:val="single" w:sz="4" w:space="0" w:color="A6A6A6" w:themeColor="background1" w:themeShade="A6"/>
              <w:left w:val="nil"/>
              <w:bottom w:val="single" w:sz="4" w:space="0" w:color="A6A6A6" w:themeColor="background1" w:themeShade="A6"/>
              <w:right w:val="nil"/>
            </w:tcBorders>
            <w:tcMar>
              <w:top w:w="57" w:type="dxa"/>
              <w:bottom w:w="57" w:type="dxa"/>
            </w:tcMar>
          </w:tcPr>
          <w:p w:rsidR="00A95D89" w:rsidRPr="000833CD" w:rsidRDefault="007E0D23" w:rsidP="007E0D23">
            <w:pPr>
              <w:tabs>
                <w:tab w:val="left" w:pos="2667"/>
              </w:tabs>
              <w:rPr>
                <w:rFonts w:asciiTheme="minorHAnsi" w:hAnsiTheme="minorHAnsi" w:cstheme="minorHAnsi"/>
                <w:b/>
                <w:szCs w:val="22"/>
              </w:rPr>
            </w:pPr>
            <w:r w:rsidRPr="000833CD">
              <w:rPr>
                <w:rFonts w:asciiTheme="minorHAnsi" w:hAnsiTheme="minorHAnsi" w:cstheme="minorHAnsi"/>
                <w:b/>
                <w:szCs w:val="22"/>
              </w:rPr>
              <w:tab/>
            </w:r>
          </w:p>
        </w:tc>
      </w:tr>
      <w:tr w:rsidR="00C618DB" w:rsidRPr="000833CD" w:rsidTr="00623024">
        <w:trPr>
          <w:jc w:val="center"/>
        </w:trPr>
        <w:tc>
          <w:tcPr>
            <w:tcW w:w="3318"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618DB" w:rsidRPr="000833CD" w:rsidRDefault="00C618DB">
            <w:pPr>
              <w:rPr>
                <w:rFonts w:asciiTheme="minorHAnsi" w:hAnsiTheme="minorHAnsi" w:cstheme="minorHAnsi"/>
                <w:b/>
                <w:szCs w:val="22"/>
              </w:rPr>
            </w:pPr>
            <w:r w:rsidRPr="000833CD">
              <w:rPr>
                <w:rFonts w:asciiTheme="minorHAnsi" w:hAnsiTheme="minorHAnsi" w:cstheme="minorHAnsi"/>
                <w:b/>
                <w:szCs w:val="22"/>
              </w:rPr>
              <w:t xml:space="preserve">CONSULTATIONS: </w:t>
            </w:r>
          </w:p>
        </w:tc>
        <w:tc>
          <w:tcPr>
            <w:tcW w:w="592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C618DB" w:rsidRPr="000833CD" w:rsidRDefault="00C618DB">
            <w:pPr>
              <w:rPr>
                <w:rFonts w:asciiTheme="minorHAnsi" w:hAnsiTheme="minorHAnsi" w:cstheme="minorHAnsi"/>
                <w:b/>
                <w:szCs w:val="22"/>
              </w:rPr>
            </w:pPr>
            <w:r w:rsidRPr="000833CD">
              <w:rPr>
                <w:rFonts w:asciiTheme="minorHAnsi" w:hAnsiTheme="minorHAnsi" w:cstheme="minorHAnsi"/>
                <w:b/>
                <w:szCs w:val="22"/>
              </w:rPr>
              <w:t>Parish/Town Council</w:t>
            </w:r>
          </w:p>
        </w:tc>
      </w:tr>
      <w:tr w:rsidR="002A01CF" w:rsidRPr="000833CD" w:rsidTr="001D4F7A">
        <w:trPr>
          <w:jc w:val="center"/>
        </w:trPr>
        <w:tc>
          <w:tcPr>
            <w:tcW w:w="924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D1691" w:rsidRPr="000833CD" w:rsidRDefault="00C81CCC" w:rsidP="00887F12">
            <w:pPr>
              <w:rPr>
                <w:rFonts w:asciiTheme="minorHAnsi" w:hAnsiTheme="minorHAnsi" w:cstheme="minorHAnsi"/>
                <w:szCs w:val="22"/>
              </w:rPr>
            </w:pPr>
            <w:r w:rsidRPr="000833CD">
              <w:rPr>
                <w:rFonts w:asciiTheme="minorHAnsi" w:hAnsiTheme="minorHAnsi" w:cstheme="minorHAnsi"/>
                <w:szCs w:val="22"/>
              </w:rPr>
              <w:t>No objections.</w:t>
            </w:r>
          </w:p>
        </w:tc>
      </w:tr>
      <w:tr w:rsidR="00C618DB" w:rsidRPr="000833CD" w:rsidTr="001D4F7A">
        <w:trPr>
          <w:trHeight w:hRule="exact" w:val="170"/>
          <w:jc w:val="center"/>
        </w:trPr>
        <w:tc>
          <w:tcPr>
            <w:tcW w:w="9242" w:type="dxa"/>
            <w:gridSpan w:val="5"/>
            <w:tcBorders>
              <w:top w:val="single" w:sz="4" w:space="0" w:color="A6A6A6" w:themeColor="background1" w:themeShade="A6"/>
              <w:left w:val="nil"/>
              <w:bottom w:val="single" w:sz="4" w:space="0" w:color="A6A6A6" w:themeColor="background1" w:themeShade="A6"/>
              <w:right w:val="nil"/>
            </w:tcBorders>
            <w:tcMar>
              <w:top w:w="57" w:type="dxa"/>
              <w:bottom w:w="57" w:type="dxa"/>
            </w:tcMar>
          </w:tcPr>
          <w:p w:rsidR="00C618DB" w:rsidRPr="000833CD" w:rsidRDefault="00C618DB">
            <w:pPr>
              <w:rPr>
                <w:rFonts w:asciiTheme="minorHAnsi" w:hAnsiTheme="minorHAnsi" w:cstheme="minorHAnsi"/>
                <w:bCs/>
                <w:szCs w:val="22"/>
              </w:rPr>
            </w:pPr>
          </w:p>
        </w:tc>
      </w:tr>
      <w:tr w:rsidR="00C618DB" w:rsidRPr="000833CD" w:rsidTr="00623024">
        <w:trPr>
          <w:jc w:val="center"/>
        </w:trPr>
        <w:tc>
          <w:tcPr>
            <w:tcW w:w="3318"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618DB" w:rsidRPr="000833CD" w:rsidRDefault="00C618DB" w:rsidP="00C618DB">
            <w:pPr>
              <w:rPr>
                <w:rFonts w:asciiTheme="minorHAnsi" w:hAnsiTheme="minorHAnsi" w:cstheme="minorHAnsi"/>
                <w:b/>
                <w:szCs w:val="22"/>
              </w:rPr>
            </w:pPr>
            <w:r w:rsidRPr="000833CD">
              <w:rPr>
                <w:rFonts w:asciiTheme="minorHAnsi" w:hAnsiTheme="minorHAnsi" w:cstheme="minorHAnsi"/>
                <w:b/>
                <w:szCs w:val="22"/>
              </w:rPr>
              <w:t xml:space="preserve">CONSULTATIONS: </w:t>
            </w:r>
          </w:p>
        </w:tc>
        <w:tc>
          <w:tcPr>
            <w:tcW w:w="592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C618DB" w:rsidRPr="000833CD" w:rsidRDefault="00C618DB" w:rsidP="00C618DB">
            <w:pPr>
              <w:rPr>
                <w:rFonts w:asciiTheme="minorHAnsi" w:hAnsiTheme="minorHAnsi" w:cstheme="minorHAnsi"/>
                <w:b/>
                <w:szCs w:val="22"/>
              </w:rPr>
            </w:pPr>
            <w:r w:rsidRPr="000833CD">
              <w:rPr>
                <w:rFonts w:asciiTheme="minorHAnsi" w:hAnsiTheme="minorHAnsi" w:cstheme="minorHAnsi"/>
                <w:b/>
                <w:szCs w:val="22"/>
              </w:rPr>
              <w:t>Highways/Water Authority/Other Bodies</w:t>
            </w:r>
          </w:p>
        </w:tc>
      </w:tr>
      <w:tr w:rsidR="00037166" w:rsidRPr="000833CD" w:rsidTr="00623024">
        <w:trPr>
          <w:jc w:val="center"/>
        </w:trPr>
        <w:tc>
          <w:tcPr>
            <w:tcW w:w="3318"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037166" w:rsidRPr="000833CD" w:rsidRDefault="00EC2536" w:rsidP="004A6615">
            <w:pPr>
              <w:jc w:val="both"/>
              <w:rPr>
                <w:rFonts w:asciiTheme="minorHAnsi" w:hAnsiTheme="minorHAnsi" w:cstheme="minorHAnsi"/>
                <w:b/>
                <w:szCs w:val="22"/>
              </w:rPr>
            </w:pPr>
            <w:r w:rsidRPr="000833CD">
              <w:rPr>
                <w:rFonts w:asciiTheme="minorHAnsi" w:hAnsiTheme="minorHAnsi" w:cstheme="minorHAnsi"/>
                <w:b/>
                <w:szCs w:val="22"/>
              </w:rPr>
              <w:t>LCC Highways</w:t>
            </w:r>
            <w:r w:rsidR="00037166" w:rsidRPr="000833CD">
              <w:rPr>
                <w:rFonts w:asciiTheme="minorHAnsi" w:hAnsiTheme="minorHAnsi" w:cstheme="minorHAnsi"/>
                <w:b/>
                <w:szCs w:val="22"/>
              </w:rPr>
              <w:t>:</w:t>
            </w:r>
          </w:p>
        </w:tc>
        <w:tc>
          <w:tcPr>
            <w:tcW w:w="592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37166" w:rsidRPr="000833CD" w:rsidRDefault="00037166" w:rsidP="004A6615">
            <w:pPr>
              <w:jc w:val="both"/>
              <w:rPr>
                <w:rFonts w:asciiTheme="minorHAnsi" w:hAnsiTheme="minorHAnsi" w:cstheme="minorHAnsi"/>
                <w:b/>
                <w:szCs w:val="22"/>
              </w:rPr>
            </w:pPr>
          </w:p>
        </w:tc>
      </w:tr>
      <w:tr w:rsidR="00037166" w:rsidRPr="000833CD" w:rsidTr="007A3DE1">
        <w:trPr>
          <w:jc w:val="center"/>
        </w:trPr>
        <w:tc>
          <w:tcPr>
            <w:tcW w:w="924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037166" w:rsidRPr="000833CD" w:rsidRDefault="00FE4045" w:rsidP="002C2593">
            <w:pPr>
              <w:jc w:val="both"/>
              <w:rPr>
                <w:rFonts w:asciiTheme="minorHAnsi" w:hAnsiTheme="minorHAnsi" w:cstheme="minorHAnsi"/>
                <w:szCs w:val="22"/>
              </w:rPr>
            </w:pPr>
            <w:r w:rsidRPr="000833CD">
              <w:rPr>
                <w:rFonts w:asciiTheme="minorHAnsi" w:hAnsiTheme="minorHAnsi" w:cstheme="minorHAnsi"/>
                <w:szCs w:val="22"/>
              </w:rPr>
              <w:t>No objections subject to conditions.</w:t>
            </w:r>
          </w:p>
        </w:tc>
      </w:tr>
      <w:tr w:rsidR="00623024" w:rsidRPr="000833CD" w:rsidTr="00A20C2A">
        <w:trPr>
          <w:trHeight w:hRule="exact" w:val="170"/>
          <w:jc w:val="center"/>
        </w:trPr>
        <w:tc>
          <w:tcPr>
            <w:tcW w:w="9242" w:type="dxa"/>
            <w:gridSpan w:val="5"/>
            <w:tcBorders>
              <w:top w:val="single" w:sz="4" w:space="0" w:color="A6A6A6" w:themeColor="background1" w:themeShade="A6"/>
              <w:left w:val="nil"/>
              <w:bottom w:val="single" w:sz="4" w:space="0" w:color="A6A6A6" w:themeColor="background1" w:themeShade="A6"/>
              <w:right w:val="nil"/>
            </w:tcBorders>
            <w:tcMar>
              <w:top w:w="57" w:type="dxa"/>
              <w:bottom w:w="57" w:type="dxa"/>
            </w:tcMar>
          </w:tcPr>
          <w:p w:rsidR="00623024" w:rsidRPr="000833CD" w:rsidRDefault="00623024" w:rsidP="00DD2FFA">
            <w:pPr>
              <w:jc w:val="both"/>
              <w:rPr>
                <w:rFonts w:asciiTheme="minorHAnsi" w:hAnsiTheme="minorHAnsi" w:cstheme="minorHAnsi"/>
                <w:bCs/>
                <w:szCs w:val="22"/>
              </w:rPr>
            </w:pPr>
          </w:p>
        </w:tc>
      </w:tr>
      <w:tr w:rsidR="00C618DB" w:rsidRPr="000833CD" w:rsidTr="00623024">
        <w:trPr>
          <w:jc w:val="center"/>
        </w:trPr>
        <w:tc>
          <w:tcPr>
            <w:tcW w:w="3318"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618DB" w:rsidRPr="000833CD" w:rsidRDefault="00C618DB" w:rsidP="00DD2FFA">
            <w:pPr>
              <w:jc w:val="both"/>
              <w:rPr>
                <w:rFonts w:asciiTheme="minorHAnsi" w:hAnsiTheme="minorHAnsi" w:cstheme="minorHAnsi"/>
                <w:b/>
                <w:szCs w:val="22"/>
              </w:rPr>
            </w:pPr>
            <w:r w:rsidRPr="000833CD">
              <w:rPr>
                <w:rFonts w:asciiTheme="minorHAnsi" w:hAnsiTheme="minorHAnsi" w:cstheme="minorHAnsi"/>
                <w:b/>
                <w:szCs w:val="22"/>
              </w:rPr>
              <w:t xml:space="preserve">CONSULTATIONS: </w:t>
            </w:r>
          </w:p>
        </w:tc>
        <w:tc>
          <w:tcPr>
            <w:tcW w:w="592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C618DB" w:rsidRPr="000833CD" w:rsidRDefault="00C618DB" w:rsidP="00DD2FFA">
            <w:pPr>
              <w:jc w:val="both"/>
              <w:rPr>
                <w:rFonts w:asciiTheme="minorHAnsi" w:hAnsiTheme="minorHAnsi" w:cstheme="minorHAnsi"/>
                <w:b/>
                <w:szCs w:val="22"/>
              </w:rPr>
            </w:pPr>
            <w:r w:rsidRPr="000833CD">
              <w:rPr>
                <w:rFonts w:asciiTheme="minorHAnsi" w:hAnsiTheme="minorHAnsi" w:cstheme="minorHAnsi"/>
                <w:b/>
                <w:szCs w:val="22"/>
              </w:rPr>
              <w:t>Additional Representations.</w:t>
            </w:r>
          </w:p>
        </w:tc>
      </w:tr>
      <w:tr w:rsidR="00EC23C7" w:rsidRPr="000833CD" w:rsidTr="001D4F7A">
        <w:trPr>
          <w:jc w:val="center"/>
        </w:trPr>
        <w:tc>
          <w:tcPr>
            <w:tcW w:w="924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20263F" w:rsidRPr="000833CD" w:rsidRDefault="00322B4B" w:rsidP="00322B4B">
            <w:pPr>
              <w:rPr>
                <w:rFonts w:asciiTheme="minorHAnsi" w:hAnsiTheme="minorHAnsi" w:cstheme="minorHAnsi"/>
                <w:szCs w:val="22"/>
              </w:rPr>
            </w:pPr>
            <w:r w:rsidRPr="000833CD">
              <w:rPr>
                <w:rFonts w:asciiTheme="minorHAnsi" w:hAnsiTheme="minorHAnsi" w:cstheme="minorHAnsi"/>
                <w:szCs w:val="22"/>
              </w:rPr>
              <w:t>No representations have been received.</w:t>
            </w:r>
          </w:p>
        </w:tc>
      </w:tr>
      <w:tr w:rsidR="00C618DB" w:rsidRPr="000833CD" w:rsidTr="001D4F7A">
        <w:trPr>
          <w:trHeight w:hRule="exact" w:val="170"/>
          <w:jc w:val="center"/>
        </w:trPr>
        <w:tc>
          <w:tcPr>
            <w:tcW w:w="9242" w:type="dxa"/>
            <w:gridSpan w:val="5"/>
            <w:tcBorders>
              <w:top w:val="single" w:sz="4" w:space="0" w:color="A6A6A6" w:themeColor="background1" w:themeShade="A6"/>
              <w:left w:val="nil"/>
              <w:bottom w:val="single" w:sz="4" w:space="0" w:color="A6A6A6" w:themeColor="background1" w:themeShade="A6"/>
              <w:right w:val="nil"/>
            </w:tcBorders>
            <w:tcMar>
              <w:top w:w="57" w:type="dxa"/>
              <w:bottom w:w="57" w:type="dxa"/>
            </w:tcMar>
          </w:tcPr>
          <w:p w:rsidR="00C618DB" w:rsidRPr="000833CD" w:rsidRDefault="00C618DB" w:rsidP="00846D85">
            <w:pPr>
              <w:rPr>
                <w:rFonts w:asciiTheme="minorHAnsi" w:hAnsiTheme="minorHAnsi" w:cstheme="minorHAnsi"/>
                <w:szCs w:val="22"/>
              </w:rPr>
            </w:pPr>
          </w:p>
        </w:tc>
      </w:tr>
      <w:tr w:rsidR="00EC23C7" w:rsidRPr="000833CD" w:rsidTr="001D4F7A">
        <w:trPr>
          <w:jc w:val="center"/>
        </w:trPr>
        <w:tc>
          <w:tcPr>
            <w:tcW w:w="924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EC23C7" w:rsidRPr="000833CD" w:rsidRDefault="00EC23C7" w:rsidP="00846D85">
            <w:pPr>
              <w:rPr>
                <w:rFonts w:asciiTheme="minorHAnsi" w:hAnsiTheme="minorHAnsi" w:cstheme="minorHAnsi"/>
                <w:b/>
                <w:szCs w:val="22"/>
              </w:rPr>
            </w:pPr>
            <w:r w:rsidRPr="000833CD">
              <w:rPr>
                <w:rFonts w:asciiTheme="minorHAnsi" w:hAnsiTheme="minorHAnsi" w:cstheme="minorHAnsi"/>
                <w:b/>
                <w:szCs w:val="22"/>
              </w:rPr>
              <w:t>RELEVANT POLICIES:</w:t>
            </w:r>
          </w:p>
        </w:tc>
      </w:tr>
      <w:tr w:rsidR="00C618DB" w:rsidRPr="000833CD" w:rsidTr="001D4F7A">
        <w:trPr>
          <w:jc w:val="center"/>
        </w:trPr>
        <w:tc>
          <w:tcPr>
            <w:tcW w:w="924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9D2B96" w:rsidRPr="000833CD" w:rsidRDefault="009D2B96" w:rsidP="009D2B96">
            <w:pPr>
              <w:rPr>
                <w:rFonts w:asciiTheme="minorHAnsi" w:hAnsiTheme="minorHAnsi" w:cstheme="minorHAnsi"/>
                <w:b/>
                <w:szCs w:val="22"/>
              </w:rPr>
            </w:pPr>
            <w:r w:rsidRPr="000833CD">
              <w:rPr>
                <w:rFonts w:asciiTheme="minorHAnsi" w:hAnsiTheme="minorHAnsi" w:cstheme="minorHAnsi"/>
                <w:b/>
                <w:szCs w:val="22"/>
              </w:rPr>
              <w:t>Ribble Valley Core Strategy</w:t>
            </w:r>
          </w:p>
          <w:p w:rsidR="009D2B96" w:rsidRPr="000833CD" w:rsidRDefault="0043042E" w:rsidP="009D2B96">
            <w:pPr>
              <w:rPr>
                <w:rFonts w:asciiTheme="minorHAnsi" w:hAnsiTheme="minorHAnsi" w:cstheme="minorHAnsi"/>
                <w:szCs w:val="22"/>
              </w:rPr>
            </w:pPr>
            <w:r w:rsidRPr="000833CD">
              <w:rPr>
                <w:rFonts w:asciiTheme="minorHAnsi" w:hAnsiTheme="minorHAnsi" w:cstheme="minorHAnsi"/>
                <w:szCs w:val="22"/>
              </w:rPr>
              <w:t>Key Statement DS1 – Development Strategy</w:t>
            </w:r>
          </w:p>
          <w:p w:rsidR="0043042E" w:rsidRPr="000833CD" w:rsidRDefault="0043042E" w:rsidP="009D2B96">
            <w:pPr>
              <w:rPr>
                <w:rFonts w:asciiTheme="minorHAnsi" w:hAnsiTheme="minorHAnsi" w:cstheme="minorHAnsi"/>
                <w:szCs w:val="22"/>
              </w:rPr>
            </w:pPr>
            <w:r w:rsidRPr="000833CD">
              <w:rPr>
                <w:rFonts w:asciiTheme="minorHAnsi" w:hAnsiTheme="minorHAnsi" w:cstheme="minorHAnsi"/>
                <w:szCs w:val="22"/>
              </w:rPr>
              <w:t>Key Statement EC1 – Business and Employment Development</w:t>
            </w:r>
          </w:p>
          <w:p w:rsidR="0043042E" w:rsidRPr="000833CD" w:rsidRDefault="0043042E" w:rsidP="009D2B96">
            <w:pPr>
              <w:rPr>
                <w:rFonts w:asciiTheme="minorHAnsi" w:hAnsiTheme="minorHAnsi" w:cstheme="minorHAnsi"/>
                <w:szCs w:val="22"/>
              </w:rPr>
            </w:pPr>
            <w:r w:rsidRPr="000833CD">
              <w:rPr>
                <w:rFonts w:asciiTheme="minorHAnsi" w:hAnsiTheme="minorHAnsi" w:cstheme="minorHAnsi"/>
                <w:szCs w:val="22"/>
              </w:rPr>
              <w:t>Policy DMG1 – General Considerations</w:t>
            </w:r>
          </w:p>
          <w:p w:rsidR="0043042E" w:rsidRPr="000833CD" w:rsidRDefault="0043042E" w:rsidP="009D2B96">
            <w:pPr>
              <w:rPr>
                <w:rFonts w:asciiTheme="minorHAnsi" w:hAnsiTheme="minorHAnsi" w:cstheme="minorHAnsi"/>
                <w:szCs w:val="22"/>
              </w:rPr>
            </w:pPr>
            <w:r w:rsidRPr="000833CD">
              <w:rPr>
                <w:rFonts w:asciiTheme="minorHAnsi" w:hAnsiTheme="minorHAnsi" w:cstheme="minorHAnsi"/>
                <w:szCs w:val="22"/>
              </w:rPr>
              <w:t>Policy DMG3 – Transport and Mobility</w:t>
            </w:r>
          </w:p>
          <w:p w:rsidR="0043042E" w:rsidRPr="000833CD" w:rsidRDefault="0043042E" w:rsidP="009D2B96">
            <w:pPr>
              <w:rPr>
                <w:rFonts w:asciiTheme="minorHAnsi" w:hAnsiTheme="minorHAnsi" w:cstheme="minorHAnsi"/>
                <w:szCs w:val="22"/>
              </w:rPr>
            </w:pPr>
            <w:r w:rsidRPr="000833CD">
              <w:rPr>
                <w:rFonts w:asciiTheme="minorHAnsi" w:hAnsiTheme="minorHAnsi" w:cstheme="minorHAnsi"/>
                <w:szCs w:val="22"/>
              </w:rPr>
              <w:t>Policy DMB1 – Supporting Business Growth and the Local Economy</w:t>
            </w:r>
          </w:p>
          <w:p w:rsidR="009D2B96" w:rsidRPr="000833CD" w:rsidRDefault="009D2B96" w:rsidP="009D2B96">
            <w:pPr>
              <w:rPr>
                <w:rFonts w:asciiTheme="minorHAnsi" w:hAnsiTheme="minorHAnsi" w:cstheme="minorHAnsi"/>
                <w:szCs w:val="22"/>
              </w:rPr>
            </w:pPr>
          </w:p>
          <w:p w:rsidR="009D2B96" w:rsidRPr="000833CD" w:rsidRDefault="009D2B96" w:rsidP="009D2B96">
            <w:pPr>
              <w:rPr>
                <w:rFonts w:asciiTheme="minorHAnsi" w:hAnsiTheme="minorHAnsi" w:cstheme="minorHAnsi"/>
                <w:szCs w:val="22"/>
              </w:rPr>
            </w:pPr>
            <w:r w:rsidRPr="000833CD">
              <w:rPr>
                <w:rFonts w:asciiTheme="minorHAnsi" w:hAnsiTheme="minorHAnsi" w:cstheme="minorHAnsi"/>
                <w:szCs w:val="22"/>
              </w:rPr>
              <w:t>National Planning Policy Framework</w:t>
            </w:r>
          </w:p>
          <w:p w:rsidR="00D11007" w:rsidRPr="000833CD" w:rsidRDefault="0043042E" w:rsidP="009D2B96">
            <w:pPr>
              <w:rPr>
                <w:rFonts w:asciiTheme="minorHAnsi" w:hAnsiTheme="minorHAnsi" w:cstheme="minorHAnsi"/>
                <w:b/>
                <w:szCs w:val="22"/>
              </w:rPr>
            </w:pPr>
            <w:r w:rsidRPr="000833CD">
              <w:rPr>
                <w:rFonts w:asciiTheme="minorHAnsi" w:hAnsiTheme="minorHAnsi" w:cstheme="minorHAnsi"/>
                <w:szCs w:val="22"/>
              </w:rPr>
              <w:t>National Planning Policy Guidance</w:t>
            </w:r>
          </w:p>
        </w:tc>
      </w:tr>
      <w:tr w:rsidR="002A5664" w:rsidRPr="000833CD" w:rsidTr="001D4F7A">
        <w:trPr>
          <w:jc w:val="center"/>
        </w:trPr>
        <w:tc>
          <w:tcPr>
            <w:tcW w:w="924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2A5664" w:rsidRPr="00492BB7" w:rsidRDefault="002A5664" w:rsidP="00846D85">
            <w:pPr>
              <w:rPr>
                <w:rFonts w:asciiTheme="minorHAnsi" w:hAnsiTheme="minorHAnsi" w:cstheme="minorHAnsi"/>
                <w:b/>
                <w:bCs/>
                <w:szCs w:val="22"/>
              </w:rPr>
            </w:pPr>
            <w:r w:rsidRPr="00492BB7">
              <w:rPr>
                <w:rFonts w:asciiTheme="minorHAnsi" w:hAnsiTheme="minorHAnsi" w:cstheme="minorHAnsi"/>
                <w:b/>
                <w:bCs/>
                <w:szCs w:val="22"/>
              </w:rPr>
              <w:t>Relevant Planning History:</w:t>
            </w:r>
          </w:p>
          <w:p w:rsidR="00FE4045" w:rsidRDefault="00492BB7" w:rsidP="00846D85">
            <w:pPr>
              <w:rPr>
                <w:rFonts w:asciiTheme="minorHAnsi" w:hAnsiTheme="minorHAnsi" w:cstheme="minorHAnsi"/>
                <w:bCs/>
                <w:szCs w:val="22"/>
              </w:rPr>
            </w:pPr>
            <w:r w:rsidRPr="00492BB7">
              <w:rPr>
                <w:rFonts w:asciiTheme="minorHAnsi" w:hAnsiTheme="minorHAnsi" w:cstheme="minorHAnsi"/>
                <w:bCs/>
                <w:szCs w:val="22"/>
              </w:rPr>
              <w:t>3/2000/0060 - Extension for showroom and offices. Approved.</w:t>
            </w:r>
          </w:p>
          <w:p w:rsidR="00492BB7" w:rsidRDefault="00492BB7" w:rsidP="00846D85">
            <w:pPr>
              <w:rPr>
                <w:rFonts w:asciiTheme="minorHAnsi" w:hAnsiTheme="minorHAnsi" w:cstheme="minorHAnsi"/>
                <w:bCs/>
                <w:szCs w:val="22"/>
              </w:rPr>
            </w:pPr>
          </w:p>
          <w:p w:rsidR="00492BB7" w:rsidRPr="00492BB7" w:rsidRDefault="00492BB7" w:rsidP="00846D85">
            <w:pPr>
              <w:rPr>
                <w:rFonts w:asciiTheme="minorHAnsi" w:hAnsiTheme="minorHAnsi" w:cstheme="minorHAnsi"/>
                <w:bCs/>
                <w:szCs w:val="22"/>
              </w:rPr>
            </w:pPr>
            <w:r w:rsidRPr="00492BB7">
              <w:rPr>
                <w:rFonts w:asciiTheme="minorHAnsi" w:hAnsiTheme="minorHAnsi" w:cstheme="minorHAnsi"/>
                <w:bCs/>
                <w:szCs w:val="22"/>
              </w:rPr>
              <w:t>3/1998/0264</w:t>
            </w:r>
            <w:r>
              <w:rPr>
                <w:rFonts w:asciiTheme="minorHAnsi" w:hAnsiTheme="minorHAnsi" w:cstheme="minorHAnsi"/>
                <w:bCs/>
                <w:szCs w:val="22"/>
              </w:rPr>
              <w:t xml:space="preserve"> - D</w:t>
            </w:r>
            <w:r w:rsidRPr="00492BB7">
              <w:rPr>
                <w:rFonts w:asciiTheme="minorHAnsi" w:hAnsiTheme="minorHAnsi" w:cstheme="minorHAnsi"/>
                <w:bCs/>
                <w:szCs w:val="22"/>
              </w:rPr>
              <w:t>emolition of existing vehicle garages and erection of office, reception and toilets</w:t>
            </w:r>
            <w:r>
              <w:rPr>
                <w:rFonts w:asciiTheme="minorHAnsi" w:hAnsiTheme="minorHAnsi" w:cstheme="minorHAnsi"/>
                <w:bCs/>
                <w:szCs w:val="22"/>
              </w:rPr>
              <w:t>. Approved.</w:t>
            </w:r>
          </w:p>
        </w:tc>
      </w:tr>
      <w:tr w:rsidR="00EC23C7" w:rsidRPr="000833CD" w:rsidTr="001D4F7A">
        <w:trPr>
          <w:jc w:val="center"/>
        </w:trPr>
        <w:tc>
          <w:tcPr>
            <w:tcW w:w="924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EC23C7" w:rsidRPr="000833CD" w:rsidRDefault="006C2BFA" w:rsidP="00846D85">
            <w:pPr>
              <w:rPr>
                <w:rFonts w:asciiTheme="minorHAnsi" w:hAnsiTheme="minorHAnsi" w:cstheme="minorHAnsi"/>
                <w:b/>
                <w:szCs w:val="22"/>
              </w:rPr>
            </w:pPr>
            <w:r w:rsidRPr="000833CD">
              <w:rPr>
                <w:rFonts w:asciiTheme="minorHAnsi" w:hAnsiTheme="minorHAnsi" w:cstheme="minorHAnsi"/>
                <w:b/>
                <w:bCs/>
                <w:szCs w:val="22"/>
              </w:rPr>
              <w:t>ASSESSMENT OF PROPOSED DEVELOPMENT:</w:t>
            </w:r>
          </w:p>
        </w:tc>
      </w:tr>
      <w:tr w:rsidR="00CD66AE" w:rsidRPr="000833CD" w:rsidTr="001D4F7A">
        <w:trPr>
          <w:jc w:val="center"/>
        </w:trPr>
        <w:tc>
          <w:tcPr>
            <w:tcW w:w="924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D66AE" w:rsidRDefault="00CD66AE" w:rsidP="00CD66AE">
            <w:pPr>
              <w:pStyle w:val="Header"/>
              <w:tabs>
                <w:tab w:val="clear" w:pos="4153"/>
                <w:tab w:val="clear" w:pos="8306"/>
              </w:tabs>
              <w:contextualSpacing/>
              <w:jc w:val="both"/>
              <w:rPr>
                <w:rFonts w:asciiTheme="minorHAnsi" w:hAnsiTheme="minorHAnsi" w:cstheme="minorHAnsi"/>
                <w:b/>
                <w:szCs w:val="22"/>
              </w:rPr>
            </w:pPr>
            <w:r w:rsidRPr="009F7A60">
              <w:rPr>
                <w:rFonts w:asciiTheme="minorHAnsi" w:hAnsiTheme="minorHAnsi" w:cstheme="minorHAnsi"/>
                <w:b/>
                <w:szCs w:val="22"/>
              </w:rPr>
              <w:t>Site Description and Surrounding Area:</w:t>
            </w:r>
          </w:p>
          <w:p w:rsidR="00CD66AE" w:rsidRDefault="00CD66AE" w:rsidP="007F41F3">
            <w:pPr>
              <w:pStyle w:val="Header"/>
              <w:tabs>
                <w:tab w:val="clear" w:pos="4153"/>
                <w:tab w:val="clear" w:pos="8306"/>
              </w:tabs>
              <w:jc w:val="both"/>
              <w:rPr>
                <w:rFonts w:asciiTheme="minorHAnsi" w:hAnsiTheme="minorHAnsi" w:cstheme="minorHAnsi"/>
                <w:szCs w:val="22"/>
              </w:rPr>
            </w:pPr>
            <w:r>
              <w:rPr>
                <w:rFonts w:asciiTheme="minorHAnsi" w:hAnsiTheme="minorHAnsi" w:cstheme="minorHAnsi"/>
                <w:szCs w:val="22"/>
              </w:rPr>
              <w:t>The application site is located in the settlement of Read and Simonstone and close to the settlement’s southern boundary with</w:t>
            </w:r>
            <w:r w:rsidR="00E64EFD">
              <w:rPr>
                <w:rFonts w:asciiTheme="minorHAnsi" w:hAnsiTheme="minorHAnsi" w:cstheme="minorHAnsi"/>
                <w:szCs w:val="22"/>
              </w:rPr>
              <w:t xml:space="preserve"> the</w:t>
            </w:r>
            <w:r>
              <w:rPr>
                <w:rFonts w:asciiTheme="minorHAnsi" w:hAnsiTheme="minorHAnsi" w:cstheme="minorHAnsi"/>
                <w:szCs w:val="22"/>
              </w:rPr>
              <w:t xml:space="preserve"> designated Green Belt. The site is located in a built-up area characterised </w:t>
            </w:r>
            <w:r w:rsidR="00E64EFD">
              <w:rPr>
                <w:rFonts w:asciiTheme="minorHAnsi" w:hAnsiTheme="minorHAnsi" w:cstheme="minorHAnsi"/>
                <w:szCs w:val="22"/>
              </w:rPr>
              <w:t>by rows of terracing housing. The site forms part of a small cluster of commercial uses including Read and Simonstone Social Club to the north of the site and a number of commercial/industrial type uses in the warehouse building to the south including Read Motor Body Centre.</w:t>
            </w:r>
          </w:p>
          <w:p w:rsidR="00E64EFD" w:rsidRDefault="00E64EFD" w:rsidP="007F41F3">
            <w:pPr>
              <w:pStyle w:val="Header"/>
              <w:tabs>
                <w:tab w:val="clear" w:pos="4153"/>
                <w:tab w:val="clear" w:pos="8306"/>
              </w:tabs>
              <w:jc w:val="both"/>
              <w:rPr>
                <w:rFonts w:asciiTheme="minorHAnsi" w:hAnsiTheme="minorHAnsi" w:cstheme="minorHAnsi"/>
                <w:szCs w:val="22"/>
              </w:rPr>
            </w:pPr>
          </w:p>
          <w:p w:rsidR="00E64EFD" w:rsidRPr="00CD66AE" w:rsidRDefault="00E64EFD" w:rsidP="007F41F3">
            <w:pPr>
              <w:pStyle w:val="Header"/>
              <w:tabs>
                <w:tab w:val="clear" w:pos="4153"/>
                <w:tab w:val="clear" w:pos="8306"/>
              </w:tabs>
              <w:jc w:val="both"/>
              <w:rPr>
                <w:rFonts w:asciiTheme="minorHAnsi" w:hAnsiTheme="minorHAnsi" w:cstheme="minorHAnsi"/>
                <w:szCs w:val="22"/>
              </w:rPr>
            </w:pPr>
            <w:r>
              <w:rPr>
                <w:rFonts w:asciiTheme="minorHAnsi" w:hAnsiTheme="minorHAnsi" w:cstheme="minorHAnsi"/>
                <w:szCs w:val="22"/>
              </w:rPr>
              <w:t xml:space="preserve">The applicant’s business is the sale of automobile tools and repair garage equipment. The applicant’s premises currently comprise a modern two-storey metal profiled clad unit which includes the </w:t>
            </w:r>
            <w:r w:rsidR="005B1EEF">
              <w:rPr>
                <w:rFonts w:asciiTheme="minorHAnsi" w:hAnsiTheme="minorHAnsi" w:cstheme="minorHAnsi"/>
                <w:szCs w:val="22"/>
              </w:rPr>
              <w:t xml:space="preserve">main </w:t>
            </w:r>
            <w:r>
              <w:rPr>
                <w:rFonts w:asciiTheme="minorHAnsi" w:hAnsiTheme="minorHAnsi" w:cstheme="minorHAnsi"/>
                <w:szCs w:val="22"/>
              </w:rPr>
              <w:lastRenderedPageBreak/>
              <w:t xml:space="preserve">showroom and office with office space at first floor and single storey pitched roof </w:t>
            </w:r>
            <w:r w:rsidR="005B1EEF">
              <w:rPr>
                <w:rFonts w:asciiTheme="minorHAnsi" w:hAnsiTheme="minorHAnsi" w:cstheme="minorHAnsi"/>
                <w:szCs w:val="22"/>
              </w:rPr>
              <w:t>buildings adjoined</w:t>
            </w:r>
            <w:r>
              <w:rPr>
                <w:rFonts w:asciiTheme="minorHAnsi" w:hAnsiTheme="minorHAnsi" w:cstheme="minorHAnsi"/>
                <w:szCs w:val="22"/>
              </w:rPr>
              <w:t xml:space="preserve"> to the west which provide storage for the business’s sales vans.</w:t>
            </w:r>
          </w:p>
        </w:tc>
      </w:tr>
      <w:tr w:rsidR="006C2BFA" w:rsidRPr="000833CD" w:rsidTr="001D4F7A">
        <w:trPr>
          <w:jc w:val="center"/>
        </w:trPr>
        <w:tc>
          <w:tcPr>
            <w:tcW w:w="924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7E0D23" w:rsidRPr="000833CD" w:rsidRDefault="0029334A" w:rsidP="007F41F3">
            <w:pPr>
              <w:pStyle w:val="Header"/>
              <w:tabs>
                <w:tab w:val="clear" w:pos="4153"/>
                <w:tab w:val="clear" w:pos="8306"/>
              </w:tabs>
              <w:jc w:val="both"/>
              <w:rPr>
                <w:rFonts w:asciiTheme="minorHAnsi" w:hAnsiTheme="minorHAnsi" w:cstheme="minorHAnsi"/>
                <w:b/>
                <w:szCs w:val="22"/>
              </w:rPr>
            </w:pPr>
            <w:r w:rsidRPr="000833CD">
              <w:rPr>
                <w:rFonts w:asciiTheme="minorHAnsi" w:hAnsiTheme="minorHAnsi" w:cstheme="minorHAnsi"/>
                <w:b/>
                <w:szCs w:val="22"/>
              </w:rPr>
              <w:lastRenderedPageBreak/>
              <w:t>Proposed Development for which consent is sought:</w:t>
            </w:r>
          </w:p>
          <w:p w:rsidR="004532E3" w:rsidRDefault="005B1EEF" w:rsidP="0027745B">
            <w:pPr>
              <w:pStyle w:val="Header"/>
              <w:tabs>
                <w:tab w:val="clear" w:pos="4153"/>
                <w:tab w:val="clear" w:pos="8306"/>
              </w:tabs>
              <w:jc w:val="both"/>
              <w:rPr>
                <w:rFonts w:asciiTheme="minorHAnsi" w:hAnsiTheme="minorHAnsi" w:cstheme="minorHAnsi"/>
                <w:szCs w:val="22"/>
              </w:rPr>
            </w:pPr>
            <w:r>
              <w:rPr>
                <w:rFonts w:asciiTheme="minorHAnsi" w:hAnsiTheme="minorHAnsi" w:cstheme="minorHAnsi"/>
                <w:szCs w:val="22"/>
              </w:rPr>
              <w:t xml:space="preserve">The applicant seeks consent to </w:t>
            </w:r>
            <w:r w:rsidR="00523380">
              <w:rPr>
                <w:rFonts w:asciiTheme="minorHAnsi" w:hAnsiTheme="minorHAnsi" w:cstheme="minorHAnsi"/>
                <w:szCs w:val="22"/>
              </w:rPr>
              <w:t>construct a</w:t>
            </w:r>
            <w:r>
              <w:rPr>
                <w:rFonts w:asciiTheme="minorHAnsi" w:hAnsiTheme="minorHAnsi" w:cstheme="minorHAnsi"/>
                <w:szCs w:val="22"/>
              </w:rPr>
              <w:t xml:space="preserve"> </w:t>
            </w:r>
            <w:r w:rsidR="00523380">
              <w:rPr>
                <w:rFonts w:asciiTheme="minorHAnsi" w:hAnsiTheme="minorHAnsi" w:cstheme="minorHAnsi"/>
                <w:szCs w:val="22"/>
              </w:rPr>
              <w:t>first-floor</w:t>
            </w:r>
            <w:r>
              <w:rPr>
                <w:rFonts w:asciiTheme="minorHAnsi" w:hAnsiTheme="minorHAnsi" w:cstheme="minorHAnsi"/>
                <w:szCs w:val="22"/>
              </w:rPr>
              <w:t xml:space="preserve"> </w:t>
            </w:r>
            <w:r w:rsidR="00523380">
              <w:rPr>
                <w:rFonts w:asciiTheme="minorHAnsi" w:hAnsiTheme="minorHAnsi" w:cstheme="minorHAnsi"/>
                <w:szCs w:val="22"/>
              </w:rPr>
              <w:t xml:space="preserve">extension </w:t>
            </w:r>
            <w:r>
              <w:rPr>
                <w:rFonts w:asciiTheme="minorHAnsi" w:hAnsiTheme="minorHAnsi" w:cstheme="minorHAnsi"/>
                <w:szCs w:val="22"/>
              </w:rPr>
              <w:t xml:space="preserve">above the existing single storey elements of the building and to then clad it externally in metal profiled sheeting to match the existing two-storey part. </w:t>
            </w:r>
            <w:r w:rsidR="00523380">
              <w:rPr>
                <w:rFonts w:asciiTheme="minorHAnsi" w:hAnsiTheme="minorHAnsi" w:cstheme="minorHAnsi"/>
                <w:szCs w:val="22"/>
              </w:rPr>
              <w:t xml:space="preserve">There would be three roller shutter doors on the south elevation and one on the west to provide access to the vehicle storage area at ground floor. </w:t>
            </w:r>
            <w:r>
              <w:rPr>
                <w:rFonts w:asciiTheme="minorHAnsi" w:hAnsiTheme="minorHAnsi" w:cstheme="minorHAnsi"/>
                <w:szCs w:val="22"/>
              </w:rPr>
              <w:t>The eaves and ridge height of the proposed first floor extension would match the existing building to provide a single unbroken linear structure with continuous eaves and ridge height.</w:t>
            </w:r>
          </w:p>
          <w:p w:rsidR="005B1EEF" w:rsidRDefault="005B1EEF" w:rsidP="0027745B">
            <w:pPr>
              <w:pStyle w:val="Header"/>
              <w:tabs>
                <w:tab w:val="clear" w:pos="4153"/>
                <w:tab w:val="clear" w:pos="8306"/>
              </w:tabs>
              <w:jc w:val="both"/>
              <w:rPr>
                <w:rFonts w:asciiTheme="minorHAnsi" w:hAnsiTheme="minorHAnsi" w:cstheme="minorHAnsi"/>
                <w:szCs w:val="22"/>
              </w:rPr>
            </w:pPr>
          </w:p>
          <w:p w:rsidR="005B1EEF" w:rsidRPr="000833CD" w:rsidRDefault="005B1EEF" w:rsidP="0027745B">
            <w:pPr>
              <w:pStyle w:val="Header"/>
              <w:tabs>
                <w:tab w:val="clear" w:pos="4153"/>
                <w:tab w:val="clear" w:pos="8306"/>
              </w:tabs>
              <w:jc w:val="both"/>
              <w:rPr>
                <w:rFonts w:asciiTheme="minorHAnsi" w:hAnsiTheme="minorHAnsi" w:cstheme="minorHAnsi"/>
                <w:szCs w:val="22"/>
              </w:rPr>
            </w:pPr>
            <w:r>
              <w:rPr>
                <w:rFonts w:asciiTheme="minorHAnsi" w:hAnsiTheme="minorHAnsi" w:cstheme="minorHAnsi"/>
                <w:szCs w:val="22"/>
              </w:rPr>
              <w:t>The proposed first floor</w:t>
            </w:r>
            <w:r w:rsidR="00523380">
              <w:rPr>
                <w:rFonts w:asciiTheme="minorHAnsi" w:hAnsiTheme="minorHAnsi" w:cstheme="minorHAnsi"/>
                <w:szCs w:val="22"/>
              </w:rPr>
              <w:t xml:space="preserve"> would be used to provide additional office and storage space in association with the existing business.</w:t>
            </w:r>
          </w:p>
        </w:tc>
      </w:tr>
      <w:tr w:rsidR="00EA09F9" w:rsidRPr="000833CD" w:rsidTr="001D4F7A">
        <w:trPr>
          <w:jc w:val="center"/>
        </w:trPr>
        <w:tc>
          <w:tcPr>
            <w:tcW w:w="924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9D2B96" w:rsidRPr="00523380" w:rsidRDefault="00257A3F" w:rsidP="007F41F3">
            <w:pPr>
              <w:contextualSpacing/>
              <w:jc w:val="both"/>
              <w:rPr>
                <w:rFonts w:asciiTheme="minorHAnsi" w:hAnsiTheme="minorHAnsi" w:cstheme="minorHAnsi"/>
                <w:b/>
                <w:bCs/>
                <w:szCs w:val="22"/>
              </w:rPr>
            </w:pPr>
            <w:r>
              <w:rPr>
                <w:rFonts w:asciiTheme="minorHAnsi" w:hAnsiTheme="minorHAnsi" w:cstheme="minorHAnsi"/>
                <w:b/>
                <w:bCs/>
                <w:szCs w:val="22"/>
              </w:rPr>
              <w:t>Principle of Development:</w:t>
            </w:r>
          </w:p>
          <w:p w:rsidR="00A203D9" w:rsidRPr="00523380" w:rsidRDefault="00C81CCC" w:rsidP="007F41F3">
            <w:pPr>
              <w:jc w:val="both"/>
              <w:rPr>
                <w:rFonts w:asciiTheme="minorHAnsi" w:hAnsiTheme="minorHAnsi" w:cstheme="minorHAnsi"/>
                <w:szCs w:val="22"/>
              </w:rPr>
            </w:pPr>
            <w:r w:rsidRPr="00523380">
              <w:rPr>
                <w:rFonts w:asciiTheme="minorHAnsi" w:hAnsiTheme="minorHAnsi" w:cstheme="minorHAnsi"/>
                <w:szCs w:val="22"/>
              </w:rPr>
              <w:t>The main considerations in determining this application relate to the principle of the development</w:t>
            </w:r>
            <w:r w:rsidR="00A203D9" w:rsidRPr="00523380">
              <w:rPr>
                <w:rFonts w:asciiTheme="minorHAnsi" w:hAnsiTheme="minorHAnsi" w:cstheme="minorHAnsi"/>
                <w:szCs w:val="22"/>
              </w:rPr>
              <w:t xml:space="preserve">; </w:t>
            </w:r>
            <w:r w:rsidR="00C331C2" w:rsidRPr="00523380">
              <w:rPr>
                <w:rFonts w:asciiTheme="minorHAnsi" w:hAnsiTheme="minorHAnsi" w:cstheme="minorHAnsi"/>
                <w:szCs w:val="22"/>
              </w:rPr>
              <w:t>highway safety/traffic issues</w:t>
            </w:r>
            <w:r w:rsidR="00A203D9" w:rsidRPr="00523380">
              <w:rPr>
                <w:rFonts w:asciiTheme="minorHAnsi" w:hAnsiTheme="minorHAnsi" w:cstheme="minorHAnsi"/>
                <w:szCs w:val="22"/>
              </w:rPr>
              <w:t xml:space="preserve">; </w:t>
            </w:r>
            <w:r w:rsidRPr="00523380">
              <w:rPr>
                <w:rFonts w:asciiTheme="minorHAnsi" w:hAnsiTheme="minorHAnsi" w:cstheme="minorHAnsi"/>
                <w:szCs w:val="22"/>
              </w:rPr>
              <w:t>its impact o</w:t>
            </w:r>
            <w:r w:rsidR="000A4692" w:rsidRPr="00523380">
              <w:rPr>
                <w:rFonts w:asciiTheme="minorHAnsi" w:hAnsiTheme="minorHAnsi" w:cstheme="minorHAnsi"/>
                <w:szCs w:val="22"/>
              </w:rPr>
              <w:t>n</w:t>
            </w:r>
            <w:r w:rsidRPr="00523380">
              <w:rPr>
                <w:rFonts w:asciiTheme="minorHAnsi" w:hAnsiTheme="minorHAnsi" w:cstheme="minorHAnsi"/>
                <w:szCs w:val="22"/>
              </w:rPr>
              <w:t xml:space="preserve"> the visual appearance </w:t>
            </w:r>
            <w:r w:rsidR="00A203D9" w:rsidRPr="00523380">
              <w:rPr>
                <w:rFonts w:asciiTheme="minorHAnsi" w:hAnsiTheme="minorHAnsi" w:cstheme="minorHAnsi"/>
                <w:szCs w:val="22"/>
              </w:rPr>
              <w:t xml:space="preserve">of the surrounding area; </w:t>
            </w:r>
            <w:r w:rsidR="00C331C2" w:rsidRPr="00523380">
              <w:rPr>
                <w:rFonts w:asciiTheme="minorHAnsi" w:hAnsiTheme="minorHAnsi" w:cstheme="minorHAnsi"/>
                <w:szCs w:val="22"/>
              </w:rPr>
              <w:t>the effect on the amenities of neighbouring residents</w:t>
            </w:r>
            <w:r w:rsidR="00A203D9" w:rsidRPr="00523380">
              <w:rPr>
                <w:rFonts w:asciiTheme="minorHAnsi" w:hAnsiTheme="minorHAnsi" w:cstheme="minorHAnsi"/>
                <w:szCs w:val="22"/>
              </w:rPr>
              <w:t>; flood risk and impact of trees and ecology</w:t>
            </w:r>
            <w:r w:rsidR="00C331C2" w:rsidRPr="00523380">
              <w:rPr>
                <w:rFonts w:asciiTheme="minorHAnsi" w:hAnsiTheme="minorHAnsi" w:cstheme="minorHAnsi"/>
                <w:szCs w:val="22"/>
              </w:rPr>
              <w:t xml:space="preserve">. </w:t>
            </w:r>
          </w:p>
          <w:p w:rsidR="00A203D9" w:rsidRPr="00523380" w:rsidRDefault="00A203D9" w:rsidP="007F41F3">
            <w:pPr>
              <w:jc w:val="both"/>
              <w:rPr>
                <w:rFonts w:asciiTheme="minorHAnsi" w:hAnsiTheme="minorHAnsi" w:cstheme="minorHAnsi"/>
                <w:szCs w:val="22"/>
              </w:rPr>
            </w:pPr>
          </w:p>
          <w:p w:rsidR="00086462" w:rsidRPr="00523380" w:rsidRDefault="00A203D9" w:rsidP="007F41F3">
            <w:pPr>
              <w:jc w:val="both"/>
              <w:rPr>
                <w:rFonts w:asciiTheme="minorHAnsi" w:hAnsiTheme="minorHAnsi" w:cstheme="minorHAnsi"/>
                <w:szCs w:val="22"/>
              </w:rPr>
            </w:pPr>
            <w:r w:rsidRPr="00523380">
              <w:rPr>
                <w:rFonts w:asciiTheme="minorHAnsi" w:hAnsiTheme="minorHAnsi" w:cstheme="minorHAnsi"/>
                <w:szCs w:val="22"/>
              </w:rPr>
              <w:t xml:space="preserve">Key Statement EC1 of the Core Strategy directs employment development towards the main settlements of Clitheroe, Whalley and Longridge and the expansion of existing businesses will, wherever appropriate, be considered favourably. </w:t>
            </w:r>
            <w:r w:rsidR="00C81CCC" w:rsidRPr="00523380">
              <w:rPr>
                <w:rFonts w:asciiTheme="minorHAnsi" w:hAnsiTheme="minorHAnsi" w:cstheme="minorHAnsi"/>
                <w:szCs w:val="22"/>
              </w:rPr>
              <w:t xml:space="preserve">Core Strategy Policy DMB1 </w:t>
            </w:r>
            <w:r w:rsidR="009A7141" w:rsidRPr="00523380">
              <w:rPr>
                <w:rFonts w:asciiTheme="minorHAnsi" w:hAnsiTheme="minorHAnsi" w:cstheme="minorHAnsi"/>
                <w:szCs w:val="22"/>
              </w:rPr>
              <w:t>aims to</w:t>
            </w:r>
            <w:r w:rsidR="00C81CCC" w:rsidRPr="00523380">
              <w:rPr>
                <w:rFonts w:asciiTheme="minorHAnsi" w:hAnsiTheme="minorHAnsi" w:cstheme="minorHAnsi"/>
                <w:szCs w:val="22"/>
              </w:rPr>
              <w:t xml:space="preserve"> support business growth and the local economy. The expansion of existing firms within settlements will be permitted on land within or adjacent to their existing sites subject to them meeting the requirements</w:t>
            </w:r>
            <w:r w:rsidR="00086462" w:rsidRPr="00523380">
              <w:rPr>
                <w:rFonts w:asciiTheme="minorHAnsi" w:hAnsiTheme="minorHAnsi" w:cstheme="minorHAnsi"/>
                <w:szCs w:val="22"/>
              </w:rPr>
              <w:t xml:space="preserve"> of other plan policies</w:t>
            </w:r>
            <w:r w:rsidR="00523380" w:rsidRPr="00523380">
              <w:rPr>
                <w:rFonts w:asciiTheme="minorHAnsi" w:hAnsiTheme="minorHAnsi" w:cstheme="minorHAnsi"/>
                <w:szCs w:val="22"/>
              </w:rPr>
              <w:t>.</w:t>
            </w:r>
          </w:p>
          <w:p w:rsidR="00523380" w:rsidRPr="00523380" w:rsidRDefault="00523380" w:rsidP="007F41F3">
            <w:pPr>
              <w:jc w:val="both"/>
              <w:rPr>
                <w:rFonts w:asciiTheme="minorHAnsi" w:hAnsiTheme="minorHAnsi" w:cstheme="minorHAnsi"/>
                <w:szCs w:val="22"/>
              </w:rPr>
            </w:pPr>
          </w:p>
          <w:p w:rsidR="00A203D9" w:rsidRPr="003A7FBF" w:rsidRDefault="00523380" w:rsidP="007F41F3">
            <w:pPr>
              <w:jc w:val="both"/>
              <w:rPr>
                <w:rFonts w:asciiTheme="minorHAnsi" w:hAnsiTheme="minorHAnsi" w:cstheme="minorHAnsi"/>
                <w:szCs w:val="22"/>
              </w:rPr>
            </w:pPr>
            <w:r w:rsidRPr="00523380">
              <w:rPr>
                <w:rFonts w:asciiTheme="minorHAnsi" w:hAnsiTheme="minorHAnsi" w:cstheme="minorHAnsi"/>
                <w:szCs w:val="22"/>
              </w:rPr>
              <w:t xml:space="preserve">The proposed scheme constitutes an expansion of an existing business within the settlements of Read and Simonstone. The </w:t>
            </w:r>
            <w:r w:rsidR="009A7141" w:rsidRPr="00523380">
              <w:rPr>
                <w:rFonts w:asciiTheme="minorHAnsi" w:hAnsiTheme="minorHAnsi" w:cstheme="minorHAnsi"/>
                <w:szCs w:val="22"/>
              </w:rPr>
              <w:t>development is</w:t>
            </w:r>
            <w:r w:rsidR="00A203D9" w:rsidRPr="00523380">
              <w:rPr>
                <w:rFonts w:asciiTheme="minorHAnsi" w:hAnsiTheme="minorHAnsi" w:cstheme="minorHAnsi"/>
                <w:szCs w:val="22"/>
              </w:rPr>
              <w:t xml:space="preserve"> acceptable in principle subject to other development </w:t>
            </w:r>
            <w:r w:rsidR="00A203D9" w:rsidRPr="003A7FBF">
              <w:rPr>
                <w:rFonts w:asciiTheme="minorHAnsi" w:hAnsiTheme="minorHAnsi" w:cstheme="minorHAnsi"/>
                <w:szCs w:val="22"/>
              </w:rPr>
              <w:t>management considerations.</w:t>
            </w:r>
          </w:p>
          <w:p w:rsidR="00DD62F6" w:rsidRPr="00314744" w:rsidRDefault="00DD62F6" w:rsidP="00384CDB">
            <w:pPr>
              <w:jc w:val="both"/>
              <w:rPr>
                <w:rFonts w:asciiTheme="minorHAnsi" w:hAnsiTheme="minorHAnsi" w:cstheme="minorHAnsi"/>
                <w:color w:val="FF0000"/>
                <w:szCs w:val="22"/>
                <w:lang w:eastAsia="en-GB"/>
              </w:rPr>
            </w:pPr>
          </w:p>
        </w:tc>
      </w:tr>
      <w:tr w:rsidR="00257A3F" w:rsidRPr="000833CD" w:rsidTr="001D4F7A">
        <w:trPr>
          <w:jc w:val="center"/>
        </w:trPr>
        <w:tc>
          <w:tcPr>
            <w:tcW w:w="924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257A3F" w:rsidRPr="00257A3F" w:rsidRDefault="00257A3F" w:rsidP="00257A3F">
            <w:pPr>
              <w:jc w:val="both"/>
              <w:rPr>
                <w:rFonts w:asciiTheme="minorHAnsi" w:hAnsiTheme="minorHAnsi" w:cstheme="minorHAnsi"/>
                <w:b/>
                <w:szCs w:val="22"/>
              </w:rPr>
            </w:pPr>
            <w:r w:rsidRPr="00257A3F">
              <w:rPr>
                <w:rFonts w:asciiTheme="minorHAnsi" w:hAnsiTheme="minorHAnsi" w:cstheme="minorHAnsi"/>
                <w:b/>
                <w:szCs w:val="22"/>
              </w:rPr>
              <w:t>Design and Visual Appearance</w:t>
            </w:r>
            <w:r>
              <w:rPr>
                <w:rFonts w:asciiTheme="minorHAnsi" w:hAnsiTheme="minorHAnsi" w:cstheme="minorHAnsi"/>
                <w:b/>
                <w:szCs w:val="22"/>
              </w:rPr>
              <w:t>:</w:t>
            </w:r>
          </w:p>
          <w:p w:rsidR="00257A3F" w:rsidRPr="003A7FBF" w:rsidRDefault="00257A3F" w:rsidP="00257A3F">
            <w:pPr>
              <w:jc w:val="both"/>
              <w:rPr>
                <w:rFonts w:asciiTheme="minorHAnsi" w:hAnsiTheme="minorHAnsi" w:cstheme="minorHAnsi"/>
                <w:szCs w:val="22"/>
              </w:rPr>
            </w:pPr>
            <w:r w:rsidRPr="003A7FBF">
              <w:rPr>
                <w:rFonts w:asciiTheme="minorHAnsi" w:hAnsiTheme="minorHAnsi" w:cstheme="minorHAnsi"/>
                <w:szCs w:val="22"/>
              </w:rPr>
              <w:t>The immediate area is characterised as a high-density residential area of terraced housing. The application site forms part of a small of cluster of commercial buildings. In terms of its visual appearance the proposed extension would result in an improvement of the existing building insofar that it would ensure its appearance</w:t>
            </w:r>
            <w:r>
              <w:rPr>
                <w:rFonts w:asciiTheme="minorHAnsi" w:hAnsiTheme="minorHAnsi" w:cstheme="minorHAnsi"/>
                <w:szCs w:val="22"/>
              </w:rPr>
              <w:t xml:space="preserve"> as</w:t>
            </w:r>
            <w:r w:rsidRPr="003A7FBF">
              <w:rPr>
                <w:rFonts w:asciiTheme="minorHAnsi" w:hAnsiTheme="minorHAnsi" w:cstheme="minorHAnsi"/>
                <w:szCs w:val="22"/>
              </w:rPr>
              <w:t xml:space="preserve"> a single unit clad in matching materials and of uniform height.</w:t>
            </w:r>
          </w:p>
          <w:p w:rsidR="00257A3F" w:rsidRDefault="00257A3F" w:rsidP="007F41F3">
            <w:pPr>
              <w:contextualSpacing/>
              <w:jc w:val="both"/>
              <w:rPr>
                <w:rFonts w:asciiTheme="minorHAnsi" w:hAnsiTheme="minorHAnsi" w:cstheme="minorHAnsi"/>
                <w:b/>
                <w:bCs/>
                <w:szCs w:val="22"/>
              </w:rPr>
            </w:pPr>
          </w:p>
        </w:tc>
      </w:tr>
      <w:tr w:rsidR="00257A3F" w:rsidRPr="000833CD" w:rsidTr="001D4F7A">
        <w:trPr>
          <w:jc w:val="center"/>
        </w:trPr>
        <w:tc>
          <w:tcPr>
            <w:tcW w:w="924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257A3F" w:rsidRPr="00257A3F" w:rsidRDefault="00257A3F" w:rsidP="00257A3F">
            <w:pPr>
              <w:tabs>
                <w:tab w:val="left" w:pos="1368"/>
              </w:tabs>
              <w:jc w:val="both"/>
              <w:rPr>
                <w:rFonts w:asciiTheme="minorHAnsi" w:hAnsiTheme="minorHAnsi" w:cstheme="minorHAnsi"/>
                <w:b/>
                <w:szCs w:val="22"/>
              </w:rPr>
            </w:pPr>
            <w:r w:rsidRPr="00257A3F">
              <w:rPr>
                <w:rFonts w:asciiTheme="minorHAnsi" w:hAnsiTheme="minorHAnsi" w:cstheme="minorHAnsi"/>
                <w:b/>
                <w:szCs w:val="22"/>
              </w:rPr>
              <w:t>Effect on Amenity of Neighbouring Residents:</w:t>
            </w:r>
          </w:p>
          <w:p w:rsidR="00257A3F" w:rsidRPr="003A7FBF" w:rsidRDefault="00257A3F" w:rsidP="00257A3F">
            <w:pPr>
              <w:jc w:val="both"/>
              <w:rPr>
                <w:rFonts w:asciiTheme="minorHAnsi" w:hAnsiTheme="minorHAnsi" w:cstheme="minorHAnsi"/>
                <w:szCs w:val="22"/>
              </w:rPr>
            </w:pPr>
            <w:r w:rsidRPr="003A7FBF">
              <w:rPr>
                <w:rFonts w:asciiTheme="minorHAnsi" w:hAnsiTheme="minorHAnsi" w:cstheme="minorHAnsi"/>
                <w:szCs w:val="22"/>
              </w:rPr>
              <w:t>It is important to consider the impact of the proposed development on the amenity of existing residents. The nearest residential properties are the terraced dwellings to the east along Hambledon View. The proposed extension is located to the west of the existing two storey Automotive Tools building and therefore the proposed extension would not result in any greater impact on the occupants on nearby properties than the existing two-storey building.</w:t>
            </w:r>
          </w:p>
          <w:p w:rsidR="00257A3F" w:rsidRPr="003A7FBF" w:rsidRDefault="00257A3F" w:rsidP="00257A3F">
            <w:pPr>
              <w:jc w:val="both"/>
              <w:rPr>
                <w:rFonts w:asciiTheme="minorHAnsi" w:hAnsiTheme="minorHAnsi" w:cstheme="minorHAnsi"/>
                <w:szCs w:val="22"/>
              </w:rPr>
            </w:pPr>
          </w:p>
          <w:p w:rsidR="00257A3F" w:rsidRDefault="00257A3F" w:rsidP="00257A3F">
            <w:pPr>
              <w:jc w:val="both"/>
              <w:rPr>
                <w:rFonts w:asciiTheme="minorHAnsi" w:hAnsiTheme="minorHAnsi" w:cstheme="minorHAnsi"/>
                <w:szCs w:val="22"/>
              </w:rPr>
            </w:pPr>
            <w:r w:rsidRPr="003A7FBF">
              <w:rPr>
                <w:rFonts w:asciiTheme="minorHAnsi" w:hAnsiTheme="minorHAnsi" w:cstheme="minorHAnsi"/>
                <w:szCs w:val="22"/>
              </w:rPr>
              <w:t>It is not considered that the use of the building as proposed would generate any undue noise that would result in disturbance to noise sensitive premises in the surrounding area. Automotive Tools’ business involves the storage, display and sale of automobile tools and commercial car garage equipment. The proposed building would be used for vehicle storage, storage of tools and equipment for sale and office space and these would not generate such noise levels to warrant the submission of a noise assessment as part of this planning application.</w:t>
            </w:r>
            <w:r>
              <w:rPr>
                <w:rFonts w:asciiTheme="minorHAnsi" w:hAnsiTheme="minorHAnsi" w:cstheme="minorHAnsi"/>
                <w:szCs w:val="22"/>
              </w:rPr>
              <w:t xml:space="preserve"> Opening hours for the proposed extension would be the same as the existing building(s).</w:t>
            </w:r>
          </w:p>
          <w:p w:rsidR="00257A3F" w:rsidRDefault="00257A3F" w:rsidP="00257A3F">
            <w:pPr>
              <w:jc w:val="both"/>
              <w:rPr>
                <w:rFonts w:asciiTheme="minorHAnsi" w:hAnsiTheme="minorHAnsi" w:cstheme="minorHAnsi"/>
                <w:szCs w:val="22"/>
              </w:rPr>
            </w:pPr>
          </w:p>
          <w:p w:rsidR="00257A3F" w:rsidRPr="003A7FBF" w:rsidRDefault="00257A3F" w:rsidP="00257A3F">
            <w:pPr>
              <w:jc w:val="both"/>
              <w:rPr>
                <w:rFonts w:asciiTheme="minorHAnsi" w:hAnsiTheme="minorHAnsi" w:cstheme="minorHAnsi"/>
                <w:szCs w:val="22"/>
              </w:rPr>
            </w:pPr>
            <w:r>
              <w:rPr>
                <w:rFonts w:asciiTheme="minorHAnsi" w:hAnsiTheme="minorHAnsi" w:cstheme="minorHAnsi"/>
                <w:szCs w:val="22"/>
              </w:rPr>
              <w:t>The proposed opening hours for the extension would be the same as the existing opening hours for the main showroom.</w:t>
            </w:r>
          </w:p>
          <w:p w:rsidR="00257A3F" w:rsidRPr="003A7FBF" w:rsidRDefault="00257A3F" w:rsidP="00257A3F">
            <w:pPr>
              <w:jc w:val="both"/>
              <w:rPr>
                <w:rFonts w:asciiTheme="minorHAnsi" w:hAnsiTheme="minorHAnsi" w:cstheme="minorHAnsi"/>
                <w:szCs w:val="22"/>
                <w:u w:val="single"/>
              </w:rPr>
            </w:pPr>
          </w:p>
        </w:tc>
      </w:tr>
      <w:tr w:rsidR="00257A3F" w:rsidRPr="000833CD" w:rsidTr="001D4F7A">
        <w:trPr>
          <w:jc w:val="center"/>
        </w:trPr>
        <w:tc>
          <w:tcPr>
            <w:tcW w:w="924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257A3F" w:rsidRPr="00257A3F" w:rsidRDefault="00257A3F" w:rsidP="00257A3F">
            <w:pPr>
              <w:jc w:val="both"/>
              <w:rPr>
                <w:rFonts w:asciiTheme="minorHAnsi" w:hAnsiTheme="minorHAnsi" w:cstheme="minorHAnsi"/>
                <w:b/>
                <w:szCs w:val="22"/>
              </w:rPr>
            </w:pPr>
            <w:r w:rsidRPr="00257A3F">
              <w:rPr>
                <w:rFonts w:asciiTheme="minorHAnsi" w:hAnsiTheme="minorHAnsi" w:cstheme="minorHAnsi"/>
                <w:b/>
                <w:szCs w:val="22"/>
              </w:rPr>
              <w:lastRenderedPageBreak/>
              <w:t>Highway Safety:</w:t>
            </w:r>
          </w:p>
          <w:p w:rsidR="00257A3F" w:rsidRPr="00BA0F3C" w:rsidRDefault="00257A3F" w:rsidP="00257A3F">
            <w:pPr>
              <w:jc w:val="both"/>
              <w:rPr>
                <w:rFonts w:asciiTheme="minorHAnsi" w:hAnsiTheme="minorHAnsi" w:cstheme="minorHAnsi"/>
                <w:szCs w:val="22"/>
              </w:rPr>
            </w:pPr>
            <w:r w:rsidRPr="00BA0F3C">
              <w:rPr>
                <w:rFonts w:asciiTheme="minorHAnsi" w:hAnsiTheme="minorHAnsi" w:cstheme="minorHAnsi"/>
                <w:szCs w:val="22"/>
              </w:rPr>
              <w:t>In terms of highway safety, the County Surveyor has raised no concerns. The applicant has indicated that the proposal would not result in any additional full-time employment and has stated that the proposed development would provide a further two parking spaces for sales vehicles within the building. As such, it is not thought that the development would result in increased demand for on-street parking in the immediate area. The County Surveyor has highlighted that there would be a requirement to install a dropped kerb access to allow access into the building through the proposed garage doors and that garage doors are roller shutter types to avoid them oversailing the site boundary with the footway when opening.</w:t>
            </w:r>
          </w:p>
          <w:p w:rsidR="00257A3F" w:rsidRPr="003A7FBF" w:rsidRDefault="00257A3F" w:rsidP="00257A3F">
            <w:pPr>
              <w:tabs>
                <w:tab w:val="left" w:pos="1368"/>
              </w:tabs>
              <w:jc w:val="both"/>
              <w:rPr>
                <w:rFonts w:asciiTheme="minorHAnsi" w:hAnsiTheme="minorHAnsi" w:cstheme="minorHAnsi"/>
                <w:szCs w:val="22"/>
                <w:u w:val="single"/>
              </w:rPr>
            </w:pPr>
          </w:p>
        </w:tc>
      </w:tr>
      <w:tr w:rsidR="00257A3F" w:rsidRPr="000833CD" w:rsidTr="001D4F7A">
        <w:trPr>
          <w:jc w:val="center"/>
        </w:trPr>
        <w:tc>
          <w:tcPr>
            <w:tcW w:w="924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385C1C" w:rsidRPr="00385C1C" w:rsidRDefault="00385C1C" w:rsidP="00385C1C">
            <w:pPr>
              <w:rPr>
                <w:rFonts w:asciiTheme="minorHAnsi" w:hAnsiTheme="minorHAnsi" w:cstheme="minorHAnsi"/>
                <w:b/>
                <w:szCs w:val="22"/>
                <w:lang w:eastAsia="en-GB"/>
              </w:rPr>
            </w:pPr>
            <w:r w:rsidRPr="00385C1C">
              <w:rPr>
                <w:rFonts w:asciiTheme="minorHAnsi" w:hAnsiTheme="minorHAnsi" w:cstheme="minorHAnsi"/>
                <w:b/>
                <w:szCs w:val="22"/>
                <w:lang w:eastAsia="en-GB"/>
              </w:rPr>
              <w:t>Ecology:</w:t>
            </w:r>
          </w:p>
          <w:p w:rsidR="00385C1C" w:rsidRPr="00385C1C" w:rsidRDefault="00385C1C" w:rsidP="00385C1C">
            <w:pPr>
              <w:rPr>
                <w:rFonts w:asciiTheme="minorHAnsi" w:hAnsiTheme="minorHAnsi" w:cstheme="minorHAnsi"/>
                <w:szCs w:val="22"/>
              </w:rPr>
            </w:pPr>
            <w:r w:rsidRPr="00385C1C">
              <w:rPr>
                <w:rFonts w:asciiTheme="minorHAnsi" w:hAnsiTheme="minorHAnsi" w:cstheme="minorHAnsi"/>
                <w:szCs w:val="22"/>
                <w:lang w:eastAsia="en-GB"/>
              </w:rPr>
              <w:t>A protected species survey has been submitted which found no evidence of bats using the property and concludes that the proposed works are unlikely to cause disturbance to bats, result in the loss of a bat roost or cause injury or death to bats. Furthermore, t</w:t>
            </w:r>
            <w:r w:rsidRPr="00385C1C">
              <w:rPr>
                <w:rFonts w:asciiTheme="minorHAnsi" w:hAnsiTheme="minorHAnsi" w:cstheme="minorHAnsi"/>
                <w:szCs w:val="22"/>
              </w:rPr>
              <w:t>he proposed development will not be to the detriment of highway safety.</w:t>
            </w:r>
          </w:p>
          <w:p w:rsidR="00257A3F" w:rsidRPr="00BA0F3C" w:rsidRDefault="00257A3F" w:rsidP="00257A3F">
            <w:pPr>
              <w:jc w:val="both"/>
              <w:rPr>
                <w:rFonts w:asciiTheme="minorHAnsi" w:hAnsiTheme="minorHAnsi" w:cstheme="minorHAnsi"/>
                <w:szCs w:val="22"/>
                <w:u w:val="single"/>
              </w:rPr>
            </w:pPr>
          </w:p>
        </w:tc>
      </w:tr>
      <w:tr w:rsidR="00385C1C" w:rsidRPr="000833CD" w:rsidTr="001D4F7A">
        <w:trPr>
          <w:jc w:val="center"/>
        </w:trPr>
        <w:tc>
          <w:tcPr>
            <w:tcW w:w="924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385C1C" w:rsidRDefault="00385C1C" w:rsidP="00385C1C">
            <w:pPr>
              <w:tabs>
                <w:tab w:val="left" w:pos="2160"/>
              </w:tabs>
              <w:rPr>
                <w:rFonts w:asciiTheme="minorHAnsi" w:hAnsiTheme="minorHAnsi" w:cstheme="minorHAnsi"/>
                <w:b/>
                <w:szCs w:val="22"/>
                <w:lang w:eastAsia="en-GB"/>
              </w:rPr>
            </w:pPr>
            <w:r>
              <w:rPr>
                <w:rFonts w:asciiTheme="minorHAnsi" w:hAnsiTheme="minorHAnsi" w:cstheme="minorHAnsi"/>
                <w:b/>
                <w:szCs w:val="22"/>
                <w:lang w:eastAsia="en-GB"/>
              </w:rPr>
              <w:t>Conclusion:</w:t>
            </w:r>
          </w:p>
          <w:p w:rsidR="00385C1C" w:rsidRDefault="00385C1C" w:rsidP="00385C1C">
            <w:pPr>
              <w:tabs>
                <w:tab w:val="left" w:pos="2160"/>
              </w:tabs>
              <w:rPr>
                <w:rFonts w:asciiTheme="minorHAnsi" w:hAnsiTheme="minorHAnsi" w:cstheme="minorHAnsi"/>
                <w:szCs w:val="22"/>
                <w:lang w:eastAsia="en-GB"/>
              </w:rPr>
            </w:pPr>
            <w:r>
              <w:rPr>
                <w:rFonts w:asciiTheme="minorHAnsi" w:hAnsiTheme="minorHAnsi" w:cstheme="minorHAnsi"/>
                <w:szCs w:val="22"/>
                <w:lang w:eastAsia="en-GB"/>
              </w:rPr>
              <w:t>Having regard to the above, it is recommended that the application be approved subject to planning conditions.</w:t>
            </w:r>
          </w:p>
          <w:p w:rsidR="00385C1C" w:rsidRPr="00385C1C" w:rsidRDefault="00385C1C" w:rsidP="00385C1C">
            <w:pPr>
              <w:tabs>
                <w:tab w:val="left" w:pos="2160"/>
              </w:tabs>
              <w:rPr>
                <w:rFonts w:asciiTheme="minorHAnsi" w:hAnsiTheme="minorHAnsi" w:cstheme="minorHAnsi"/>
                <w:szCs w:val="22"/>
                <w:lang w:eastAsia="en-GB"/>
              </w:rPr>
            </w:pPr>
          </w:p>
        </w:tc>
      </w:tr>
      <w:tr w:rsidR="00801A52" w:rsidRPr="000833CD" w:rsidTr="009D7261">
        <w:trPr>
          <w:jc w:val="center"/>
        </w:trPr>
        <w:tc>
          <w:tcPr>
            <w:tcW w:w="266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801A52" w:rsidRPr="004B56E7" w:rsidRDefault="00801A52" w:rsidP="009D7261">
            <w:pPr>
              <w:rPr>
                <w:rFonts w:asciiTheme="minorHAnsi" w:hAnsiTheme="minorHAnsi" w:cstheme="minorHAnsi"/>
                <w:b/>
                <w:bCs/>
                <w:szCs w:val="22"/>
              </w:rPr>
            </w:pPr>
            <w:r w:rsidRPr="004B56E7">
              <w:rPr>
                <w:rFonts w:asciiTheme="minorHAnsi" w:hAnsiTheme="minorHAnsi" w:cstheme="minorHAnsi"/>
                <w:b/>
                <w:szCs w:val="22"/>
              </w:rPr>
              <w:t>RECOMMENDATION</w:t>
            </w:r>
            <w:r w:rsidRPr="004B56E7">
              <w:rPr>
                <w:rFonts w:asciiTheme="minorHAnsi" w:hAnsiTheme="minorHAnsi" w:cstheme="minorHAnsi"/>
                <w:szCs w:val="22"/>
              </w:rPr>
              <w:t>:</w:t>
            </w:r>
          </w:p>
        </w:tc>
        <w:tc>
          <w:tcPr>
            <w:tcW w:w="658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01A52" w:rsidRPr="004B56E7" w:rsidRDefault="00801A52" w:rsidP="009D7261">
            <w:pPr>
              <w:rPr>
                <w:rFonts w:asciiTheme="minorHAnsi" w:hAnsiTheme="minorHAnsi" w:cstheme="minorHAnsi"/>
                <w:bCs/>
                <w:szCs w:val="22"/>
              </w:rPr>
            </w:pPr>
            <w:r w:rsidRPr="004B56E7">
              <w:rPr>
                <w:rFonts w:asciiTheme="minorHAnsi" w:hAnsiTheme="minorHAnsi" w:cstheme="minorHAnsi"/>
                <w:bCs/>
                <w:szCs w:val="22"/>
              </w:rPr>
              <w:t xml:space="preserve">That planning consent be </w:t>
            </w:r>
            <w:r w:rsidR="004F1EE8" w:rsidRPr="004B56E7">
              <w:rPr>
                <w:rFonts w:asciiTheme="minorHAnsi" w:hAnsiTheme="minorHAnsi" w:cstheme="minorHAnsi"/>
                <w:bCs/>
                <w:szCs w:val="22"/>
              </w:rPr>
              <w:t>granted.</w:t>
            </w:r>
          </w:p>
        </w:tc>
      </w:tr>
    </w:tbl>
    <w:p w:rsidR="00092814" w:rsidRPr="00D2449B" w:rsidRDefault="00092814">
      <w:pPr>
        <w:rPr>
          <w:rFonts w:ascii="Calibri" w:hAnsi="Calibri"/>
          <w:szCs w:val="22"/>
        </w:rPr>
      </w:pPr>
    </w:p>
    <w:sectPr w:rsidR="00092814"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1569D8"/>
    <w:multiLevelType w:val="multilevel"/>
    <w:tmpl w:val="7F985C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014F31"/>
    <w:multiLevelType w:val="multilevel"/>
    <w:tmpl w:val="8390D0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D93D02"/>
    <w:multiLevelType w:val="hybridMultilevel"/>
    <w:tmpl w:val="630ACD1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664794"/>
    <w:multiLevelType w:val="hybridMultilevel"/>
    <w:tmpl w:val="6AF83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4402DF"/>
    <w:multiLevelType w:val="hybridMultilevel"/>
    <w:tmpl w:val="BCB64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2F444A"/>
    <w:multiLevelType w:val="hybridMultilevel"/>
    <w:tmpl w:val="1C9E52E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5D26FE"/>
    <w:multiLevelType w:val="hybridMultilevel"/>
    <w:tmpl w:val="17765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8D33AC"/>
    <w:multiLevelType w:val="hybridMultilevel"/>
    <w:tmpl w:val="3A94D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1950EC"/>
    <w:multiLevelType w:val="hybridMultilevel"/>
    <w:tmpl w:val="77C43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4F62CA"/>
    <w:multiLevelType w:val="hybridMultilevel"/>
    <w:tmpl w:val="3B8AB0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6"/>
  </w:num>
  <w:num w:numId="4">
    <w:abstractNumId w:val="4"/>
  </w:num>
  <w:num w:numId="5">
    <w:abstractNumId w:val="8"/>
  </w:num>
  <w:num w:numId="6">
    <w:abstractNumId w:val="3"/>
  </w:num>
  <w:num w:numId="7">
    <w:abstractNumId w:val="2"/>
  </w:num>
  <w:num w:numId="8">
    <w:abstractNumId w:val="9"/>
  </w:num>
  <w:num w:numId="9">
    <w:abstractNumId w:val="1"/>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68B9"/>
    <w:rsid w:val="00012328"/>
    <w:rsid w:val="000150DB"/>
    <w:rsid w:val="00020B55"/>
    <w:rsid w:val="00023BCD"/>
    <w:rsid w:val="0002648A"/>
    <w:rsid w:val="00037166"/>
    <w:rsid w:val="00046091"/>
    <w:rsid w:val="00052C9C"/>
    <w:rsid w:val="000833CD"/>
    <w:rsid w:val="00086462"/>
    <w:rsid w:val="00090B2F"/>
    <w:rsid w:val="00092814"/>
    <w:rsid w:val="00094DC0"/>
    <w:rsid w:val="000A1BF2"/>
    <w:rsid w:val="000A4692"/>
    <w:rsid w:val="000A5342"/>
    <w:rsid w:val="00107606"/>
    <w:rsid w:val="00130323"/>
    <w:rsid w:val="00142702"/>
    <w:rsid w:val="00143653"/>
    <w:rsid w:val="00184BBE"/>
    <w:rsid w:val="00191B0E"/>
    <w:rsid w:val="00191BA8"/>
    <w:rsid w:val="001B1462"/>
    <w:rsid w:val="001C0315"/>
    <w:rsid w:val="001C19EE"/>
    <w:rsid w:val="001D4F7A"/>
    <w:rsid w:val="001E390F"/>
    <w:rsid w:val="00201DEE"/>
    <w:rsid w:val="0020263F"/>
    <w:rsid w:val="00202E16"/>
    <w:rsid w:val="00212077"/>
    <w:rsid w:val="00250879"/>
    <w:rsid w:val="00250B81"/>
    <w:rsid w:val="00254129"/>
    <w:rsid w:val="00254ED1"/>
    <w:rsid w:val="00257A3F"/>
    <w:rsid w:val="00257AD6"/>
    <w:rsid w:val="00261582"/>
    <w:rsid w:val="00261AF8"/>
    <w:rsid w:val="0027745B"/>
    <w:rsid w:val="0029334A"/>
    <w:rsid w:val="00293BD3"/>
    <w:rsid w:val="00294951"/>
    <w:rsid w:val="0029518D"/>
    <w:rsid w:val="002A01CF"/>
    <w:rsid w:val="002A5664"/>
    <w:rsid w:val="002B6267"/>
    <w:rsid w:val="002C194B"/>
    <w:rsid w:val="002C2593"/>
    <w:rsid w:val="002D392C"/>
    <w:rsid w:val="002D55DC"/>
    <w:rsid w:val="00311016"/>
    <w:rsid w:val="00314744"/>
    <w:rsid w:val="00322B4B"/>
    <w:rsid w:val="00350158"/>
    <w:rsid w:val="00367A34"/>
    <w:rsid w:val="0037261D"/>
    <w:rsid w:val="00384CDB"/>
    <w:rsid w:val="00385C1C"/>
    <w:rsid w:val="003A0B96"/>
    <w:rsid w:val="003A5A05"/>
    <w:rsid w:val="003A678E"/>
    <w:rsid w:val="003A7FBF"/>
    <w:rsid w:val="003D7779"/>
    <w:rsid w:val="003F0C1C"/>
    <w:rsid w:val="003F39DE"/>
    <w:rsid w:val="00427FD9"/>
    <w:rsid w:val="0043042E"/>
    <w:rsid w:val="00442274"/>
    <w:rsid w:val="004532E3"/>
    <w:rsid w:val="00462D84"/>
    <w:rsid w:val="00464C24"/>
    <w:rsid w:val="00465FDB"/>
    <w:rsid w:val="004677E1"/>
    <w:rsid w:val="00471A14"/>
    <w:rsid w:val="00492BB7"/>
    <w:rsid w:val="004A0FC2"/>
    <w:rsid w:val="004A5EA9"/>
    <w:rsid w:val="004A6615"/>
    <w:rsid w:val="004B03B3"/>
    <w:rsid w:val="004B0AE1"/>
    <w:rsid w:val="004B56E7"/>
    <w:rsid w:val="004C2434"/>
    <w:rsid w:val="004D0F85"/>
    <w:rsid w:val="004D1691"/>
    <w:rsid w:val="004E2611"/>
    <w:rsid w:val="004E7D8D"/>
    <w:rsid w:val="004F0649"/>
    <w:rsid w:val="004F1EE8"/>
    <w:rsid w:val="004F739A"/>
    <w:rsid w:val="00512D69"/>
    <w:rsid w:val="00523380"/>
    <w:rsid w:val="005301B0"/>
    <w:rsid w:val="00543CFE"/>
    <w:rsid w:val="00555F27"/>
    <w:rsid w:val="00557DC2"/>
    <w:rsid w:val="0056508A"/>
    <w:rsid w:val="005658EB"/>
    <w:rsid w:val="00565BA9"/>
    <w:rsid w:val="00567760"/>
    <w:rsid w:val="005678DE"/>
    <w:rsid w:val="00573864"/>
    <w:rsid w:val="00592D47"/>
    <w:rsid w:val="00593EA6"/>
    <w:rsid w:val="00594478"/>
    <w:rsid w:val="005B1AD3"/>
    <w:rsid w:val="005B1EEF"/>
    <w:rsid w:val="005D2846"/>
    <w:rsid w:val="005D5829"/>
    <w:rsid w:val="005E5723"/>
    <w:rsid w:val="005E65DF"/>
    <w:rsid w:val="005E7578"/>
    <w:rsid w:val="00604956"/>
    <w:rsid w:val="00617A5D"/>
    <w:rsid w:val="006202D2"/>
    <w:rsid w:val="00623024"/>
    <w:rsid w:val="006307F3"/>
    <w:rsid w:val="006339C7"/>
    <w:rsid w:val="00642DAD"/>
    <w:rsid w:val="0067613F"/>
    <w:rsid w:val="0067622D"/>
    <w:rsid w:val="00681961"/>
    <w:rsid w:val="006904AA"/>
    <w:rsid w:val="00692B60"/>
    <w:rsid w:val="00693092"/>
    <w:rsid w:val="006944DB"/>
    <w:rsid w:val="006A277C"/>
    <w:rsid w:val="006A74FE"/>
    <w:rsid w:val="006C2BFA"/>
    <w:rsid w:val="006D14EA"/>
    <w:rsid w:val="006E1E39"/>
    <w:rsid w:val="0070054B"/>
    <w:rsid w:val="00704B7B"/>
    <w:rsid w:val="00710C74"/>
    <w:rsid w:val="0072585E"/>
    <w:rsid w:val="00752D01"/>
    <w:rsid w:val="007578BC"/>
    <w:rsid w:val="00776AE2"/>
    <w:rsid w:val="00785ADE"/>
    <w:rsid w:val="0079430C"/>
    <w:rsid w:val="007A4608"/>
    <w:rsid w:val="007A7ACF"/>
    <w:rsid w:val="007B3954"/>
    <w:rsid w:val="007D7DF4"/>
    <w:rsid w:val="007E00B9"/>
    <w:rsid w:val="007E0D23"/>
    <w:rsid w:val="007E37A1"/>
    <w:rsid w:val="007E620A"/>
    <w:rsid w:val="007F41F3"/>
    <w:rsid w:val="007F4AA7"/>
    <w:rsid w:val="00801A52"/>
    <w:rsid w:val="00802D80"/>
    <w:rsid w:val="00807755"/>
    <w:rsid w:val="008174FC"/>
    <w:rsid w:val="00825593"/>
    <w:rsid w:val="00825EC5"/>
    <w:rsid w:val="00832119"/>
    <w:rsid w:val="00846D85"/>
    <w:rsid w:val="00872586"/>
    <w:rsid w:val="00883AA1"/>
    <w:rsid w:val="008849D4"/>
    <w:rsid w:val="00885203"/>
    <w:rsid w:val="00887F12"/>
    <w:rsid w:val="00897FAC"/>
    <w:rsid w:val="008A28C8"/>
    <w:rsid w:val="008B083A"/>
    <w:rsid w:val="008B219B"/>
    <w:rsid w:val="008C42E9"/>
    <w:rsid w:val="00916FEC"/>
    <w:rsid w:val="00926614"/>
    <w:rsid w:val="009464CF"/>
    <w:rsid w:val="00950DC6"/>
    <w:rsid w:val="009A7141"/>
    <w:rsid w:val="009D1DC8"/>
    <w:rsid w:val="009D2B96"/>
    <w:rsid w:val="009E7996"/>
    <w:rsid w:val="00A0728B"/>
    <w:rsid w:val="00A203D9"/>
    <w:rsid w:val="00A22EBD"/>
    <w:rsid w:val="00A33566"/>
    <w:rsid w:val="00A410F1"/>
    <w:rsid w:val="00A46BC3"/>
    <w:rsid w:val="00A503C5"/>
    <w:rsid w:val="00A5168F"/>
    <w:rsid w:val="00A579BB"/>
    <w:rsid w:val="00A60209"/>
    <w:rsid w:val="00A63D55"/>
    <w:rsid w:val="00A72FE2"/>
    <w:rsid w:val="00A95D89"/>
    <w:rsid w:val="00AA03AF"/>
    <w:rsid w:val="00AA66A7"/>
    <w:rsid w:val="00AB279F"/>
    <w:rsid w:val="00AB5A42"/>
    <w:rsid w:val="00AB6F91"/>
    <w:rsid w:val="00AC1360"/>
    <w:rsid w:val="00AC1CF0"/>
    <w:rsid w:val="00AD3131"/>
    <w:rsid w:val="00AD4FC9"/>
    <w:rsid w:val="00AE2DE1"/>
    <w:rsid w:val="00AF33A4"/>
    <w:rsid w:val="00AF5B5C"/>
    <w:rsid w:val="00B0607D"/>
    <w:rsid w:val="00B11721"/>
    <w:rsid w:val="00B13D65"/>
    <w:rsid w:val="00B17C19"/>
    <w:rsid w:val="00B24768"/>
    <w:rsid w:val="00B3007C"/>
    <w:rsid w:val="00B501BD"/>
    <w:rsid w:val="00B54619"/>
    <w:rsid w:val="00B55084"/>
    <w:rsid w:val="00B900C0"/>
    <w:rsid w:val="00B9342C"/>
    <w:rsid w:val="00B94389"/>
    <w:rsid w:val="00BA0137"/>
    <w:rsid w:val="00BA0F3C"/>
    <w:rsid w:val="00BA568A"/>
    <w:rsid w:val="00BC5839"/>
    <w:rsid w:val="00BC663D"/>
    <w:rsid w:val="00BC7EC0"/>
    <w:rsid w:val="00BD3F03"/>
    <w:rsid w:val="00BF79D2"/>
    <w:rsid w:val="00C11DE8"/>
    <w:rsid w:val="00C164D6"/>
    <w:rsid w:val="00C331C2"/>
    <w:rsid w:val="00C4401D"/>
    <w:rsid w:val="00C53087"/>
    <w:rsid w:val="00C55E69"/>
    <w:rsid w:val="00C618DB"/>
    <w:rsid w:val="00C65B70"/>
    <w:rsid w:val="00C7161C"/>
    <w:rsid w:val="00C74F6F"/>
    <w:rsid w:val="00C815B6"/>
    <w:rsid w:val="00C81CCC"/>
    <w:rsid w:val="00C85D22"/>
    <w:rsid w:val="00CC1D00"/>
    <w:rsid w:val="00CD5735"/>
    <w:rsid w:val="00CD66AE"/>
    <w:rsid w:val="00CD7942"/>
    <w:rsid w:val="00CE2EA7"/>
    <w:rsid w:val="00CE4607"/>
    <w:rsid w:val="00CF288E"/>
    <w:rsid w:val="00CF47FB"/>
    <w:rsid w:val="00D11007"/>
    <w:rsid w:val="00D176EA"/>
    <w:rsid w:val="00D2178F"/>
    <w:rsid w:val="00D2449B"/>
    <w:rsid w:val="00D33078"/>
    <w:rsid w:val="00D4761A"/>
    <w:rsid w:val="00D51051"/>
    <w:rsid w:val="00D55F50"/>
    <w:rsid w:val="00DA1A1B"/>
    <w:rsid w:val="00DB0CC2"/>
    <w:rsid w:val="00DC1569"/>
    <w:rsid w:val="00DD2FFA"/>
    <w:rsid w:val="00DD3E38"/>
    <w:rsid w:val="00DD62F6"/>
    <w:rsid w:val="00DE0862"/>
    <w:rsid w:val="00DF2F39"/>
    <w:rsid w:val="00E025E1"/>
    <w:rsid w:val="00E16BF8"/>
    <w:rsid w:val="00E241B0"/>
    <w:rsid w:val="00E327CB"/>
    <w:rsid w:val="00E32932"/>
    <w:rsid w:val="00E40242"/>
    <w:rsid w:val="00E412F0"/>
    <w:rsid w:val="00E542DD"/>
    <w:rsid w:val="00E61D1A"/>
    <w:rsid w:val="00E64EFD"/>
    <w:rsid w:val="00E66534"/>
    <w:rsid w:val="00E80E58"/>
    <w:rsid w:val="00EA09F9"/>
    <w:rsid w:val="00EA1AF3"/>
    <w:rsid w:val="00EA3D4F"/>
    <w:rsid w:val="00EA7244"/>
    <w:rsid w:val="00EA76B2"/>
    <w:rsid w:val="00EC23C7"/>
    <w:rsid w:val="00EC2536"/>
    <w:rsid w:val="00EE00A3"/>
    <w:rsid w:val="00EE035A"/>
    <w:rsid w:val="00F22639"/>
    <w:rsid w:val="00F33E1E"/>
    <w:rsid w:val="00F35D95"/>
    <w:rsid w:val="00F46CF7"/>
    <w:rsid w:val="00F50C4A"/>
    <w:rsid w:val="00F705E8"/>
    <w:rsid w:val="00F7262B"/>
    <w:rsid w:val="00F749E7"/>
    <w:rsid w:val="00F81D00"/>
    <w:rsid w:val="00F87F21"/>
    <w:rsid w:val="00F91EF2"/>
    <w:rsid w:val="00FA4C3E"/>
    <w:rsid w:val="00FB1D9F"/>
    <w:rsid w:val="00FB7FD9"/>
    <w:rsid w:val="00FC39E2"/>
    <w:rsid w:val="00FE40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AD44AE-A105-416D-B5F4-9030B7BCC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customStyle="1" w:styleId="Default">
    <w:name w:val="Default"/>
    <w:rsid w:val="00F22639"/>
    <w:pPr>
      <w:autoSpaceDE w:val="0"/>
      <w:autoSpaceDN w:val="0"/>
      <w:adjustRightInd w:val="0"/>
      <w:spacing w:after="0" w:line="240" w:lineRule="auto"/>
    </w:pPr>
    <w:rPr>
      <w:rFonts w:ascii="Arial" w:hAnsi="Arial" w:cs="Arial"/>
      <w:color w:val="000000"/>
      <w:sz w:val="24"/>
      <w:szCs w:val="24"/>
    </w:rPr>
  </w:style>
  <w:style w:type="character" w:styleId="Strong">
    <w:name w:val="Strong"/>
    <w:uiPriority w:val="22"/>
    <w:qFormat/>
    <w:rsid w:val="00C85D22"/>
    <w:rPr>
      <w:b/>
      <w:bCs/>
    </w:rPr>
  </w:style>
  <w:style w:type="character" w:styleId="Emphasis">
    <w:name w:val="Emphasis"/>
    <w:basedOn w:val="DefaultParagraphFont"/>
    <w:uiPriority w:val="20"/>
    <w:qFormat/>
    <w:rsid w:val="00201DEE"/>
    <w:rPr>
      <w:b/>
      <w:bCs/>
      <w:i w:val="0"/>
      <w:iCs w:val="0"/>
    </w:rPr>
  </w:style>
  <w:style w:type="character" w:customStyle="1" w:styleId="st1">
    <w:name w:val="st1"/>
    <w:basedOn w:val="DefaultParagraphFont"/>
    <w:rsid w:val="00201DEE"/>
  </w:style>
  <w:style w:type="character" w:customStyle="1" w:styleId="tdgreyhighlightsmall1">
    <w:name w:val="tdgreyhighlightsmall1"/>
    <w:basedOn w:val="DefaultParagraphFont"/>
    <w:rsid w:val="00AA66A7"/>
    <w:rPr>
      <w:shd w:val="clear" w:color="auto" w:fill="FFFF00"/>
    </w:rPr>
  </w:style>
  <w:style w:type="paragraph" w:styleId="EndnoteText">
    <w:name w:val="endnote text"/>
    <w:basedOn w:val="Normal"/>
    <w:link w:val="EndnoteTextChar"/>
    <w:uiPriority w:val="99"/>
    <w:unhideWhenUsed/>
    <w:rsid w:val="00092814"/>
    <w:pPr>
      <w:widowControl w:val="0"/>
      <w:overflowPunct/>
      <w:autoSpaceDE/>
      <w:autoSpaceDN/>
      <w:adjustRightInd/>
      <w:textAlignment w:val="auto"/>
    </w:pPr>
    <w:rPr>
      <w:sz w:val="24"/>
    </w:rPr>
  </w:style>
  <w:style w:type="character" w:customStyle="1" w:styleId="EndnoteTextChar">
    <w:name w:val="Endnote Text Char"/>
    <w:basedOn w:val="DefaultParagraphFont"/>
    <w:link w:val="EndnoteText"/>
    <w:uiPriority w:val="99"/>
    <w:rsid w:val="00092814"/>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215860">
      <w:bodyDiv w:val="1"/>
      <w:marLeft w:val="0"/>
      <w:marRight w:val="0"/>
      <w:marTop w:val="0"/>
      <w:marBottom w:val="0"/>
      <w:divBdr>
        <w:top w:val="none" w:sz="0" w:space="0" w:color="auto"/>
        <w:left w:val="none" w:sz="0" w:space="0" w:color="auto"/>
        <w:bottom w:val="none" w:sz="0" w:space="0" w:color="auto"/>
        <w:right w:val="none" w:sz="0" w:space="0" w:color="auto"/>
      </w:divBdr>
    </w:div>
    <w:div w:id="462619941">
      <w:bodyDiv w:val="1"/>
      <w:marLeft w:val="0"/>
      <w:marRight w:val="0"/>
      <w:marTop w:val="0"/>
      <w:marBottom w:val="0"/>
      <w:divBdr>
        <w:top w:val="none" w:sz="0" w:space="0" w:color="auto"/>
        <w:left w:val="none" w:sz="0" w:space="0" w:color="auto"/>
        <w:bottom w:val="none" w:sz="0" w:space="0" w:color="auto"/>
        <w:right w:val="none" w:sz="0" w:space="0" w:color="auto"/>
      </w:divBdr>
    </w:div>
    <w:div w:id="551886631">
      <w:bodyDiv w:val="1"/>
      <w:marLeft w:val="0"/>
      <w:marRight w:val="0"/>
      <w:marTop w:val="0"/>
      <w:marBottom w:val="0"/>
      <w:divBdr>
        <w:top w:val="none" w:sz="0" w:space="0" w:color="auto"/>
        <w:left w:val="none" w:sz="0" w:space="0" w:color="auto"/>
        <w:bottom w:val="none" w:sz="0" w:space="0" w:color="auto"/>
        <w:right w:val="none" w:sz="0" w:space="0" w:color="auto"/>
      </w:divBdr>
    </w:div>
    <w:div w:id="84675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D1F5C4-B94A-49C3-9D35-717CC0D78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1026</Words>
  <Characters>5851</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Tara Thompson</cp:lastModifiedBy>
  <cp:revision>2</cp:revision>
  <cp:lastPrinted>2020-05-05T11:35:00Z</cp:lastPrinted>
  <dcterms:created xsi:type="dcterms:W3CDTF">2021-02-01T14:49:00Z</dcterms:created>
  <dcterms:modified xsi:type="dcterms:W3CDTF">2021-02-01T14:49:00Z</dcterms:modified>
</cp:coreProperties>
</file>