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2D3" w:rsidRDefault="005522D3">
      <w:pPr>
        <w:pStyle w:val="PLANNING"/>
      </w:pPr>
      <w:bookmarkStart w:id="0" w:name="_GoBack"/>
      <w:bookmarkEnd w:id="0"/>
    </w:p>
    <w:p w:rsidR="00441735" w:rsidRDefault="004367F6" w:rsidP="000C3E7C">
      <w:pPr>
        <w:pStyle w:val="PLANNING"/>
        <w:jc w:val="center"/>
      </w:pPr>
      <w:r>
        <w:rPr>
          <w:noProof/>
        </w:rPr>
        <w:drawing>
          <wp:inline distT="0" distB="0" distL="0" distR="0">
            <wp:extent cx="1390650" cy="2133600"/>
            <wp:effectExtent l="0" t="0" r="0" b="0"/>
            <wp:docPr id="1" name="Picture 1" descr="RVBC_Portrait_Mon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C_Portrait_Mono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rsidR="00441735" w:rsidRDefault="00441735">
      <w:pPr>
        <w:pStyle w:val="PLANNING"/>
      </w:pPr>
    </w:p>
    <w:p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Pr="00894ED2" w:rsidRDefault="000C3E7C" w:rsidP="000C3E7C">
      <w:pPr>
        <w:rPr>
          <w:rFonts w:ascii="Calibri" w:hAnsi="Calibri"/>
          <w:noProof/>
        </w:rPr>
      </w:pPr>
      <w:r w:rsidRPr="00894ED2">
        <w:rPr>
          <w:rFonts w:ascii="Calibri" w:hAnsi="Calibri"/>
          <w:noProof/>
        </w:rPr>
        <w:t xml:space="preserve">My reference: </w:t>
      </w:r>
      <w:r w:rsidR="004367F6">
        <w:rPr>
          <w:rFonts w:ascii="Calibri" w:hAnsi="Calibri"/>
          <w:noProof/>
        </w:rPr>
        <w:t>3/2020/1053</w:t>
      </w:r>
    </w:p>
    <w:p w:rsidR="000C3E7C" w:rsidRPr="00894ED2" w:rsidRDefault="000C3E7C" w:rsidP="000C3E7C">
      <w:pPr>
        <w:rPr>
          <w:rFonts w:ascii="Calibri" w:hAnsi="Calibri"/>
          <w:noProof/>
          <w:sz w:val="20"/>
        </w:rPr>
      </w:pPr>
      <w:r w:rsidRPr="00894ED2">
        <w:rPr>
          <w:rFonts w:ascii="Calibri" w:hAnsi="Calibri"/>
          <w:noProof/>
        </w:rPr>
        <w:t>Direct Dial: (01200) 425111</w:t>
      </w:r>
    </w:p>
    <w:p w:rsidR="000C3E7C" w:rsidRPr="00894ED2" w:rsidRDefault="00BB5956" w:rsidP="000C3E7C">
      <w:pPr>
        <w:rPr>
          <w:rFonts w:ascii="Calibri" w:hAnsi="Calibri"/>
          <w:noProof/>
        </w:rPr>
      </w:pPr>
      <w:r>
        <w:rPr>
          <w:rFonts w:ascii="Calibri" w:hAnsi="Calibri"/>
          <w:noProof/>
        </w:rPr>
        <w:t>www.ribblevalley.gov.uk</w:t>
      </w:r>
    </w:p>
    <w:p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D233F8">
        <w:rPr>
          <w:rFonts w:ascii="Calibri" w:hAnsi="Calibri"/>
          <w:noProof/>
        </w:rPr>
        <w:t>17 February 2021</w:t>
      </w:r>
      <w:r w:rsidRPr="00894ED2">
        <w:rPr>
          <w:rFonts w:ascii="Calibri" w:hAnsi="Calibri"/>
          <w:noProof/>
        </w:rPr>
        <w:fldChar w:fldCharType="end"/>
      </w:r>
    </w:p>
    <w:p w:rsidR="000C3E7C" w:rsidRDefault="000C3E7C" w:rsidP="000C3E7C">
      <w:pPr>
        <w:rPr>
          <w:rFonts w:ascii="Arial" w:hAnsi="Arial"/>
          <w:noProof/>
          <w:sz w:val="16"/>
        </w:rPr>
      </w:pPr>
    </w:p>
    <w:p w:rsidR="00441735" w:rsidRDefault="00441735">
      <w:pPr>
        <w:pStyle w:val="PLANNING"/>
      </w:pPr>
    </w:p>
    <w:p w:rsidR="00441735" w:rsidRDefault="00441735">
      <w:pPr>
        <w:pStyle w:val="PLANNING"/>
      </w:pPr>
    </w:p>
    <w:p w:rsidR="000C3E7C" w:rsidRDefault="000C3E7C" w:rsidP="000C3E7C">
      <w:pPr>
        <w:rPr>
          <w:rFonts w:ascii="Calibri" w:hAnsi="Calibri" w:cs="Calibri"/>
          <w:color w:val="000000"/>
        </w:rPr>
      </w:pPr>
      <w:r w:rsidRPr="00344823">
        <w:rPr>
          <w:rFonts w:ascii="Calibri" w:hAnsi="Calibri" w:cs="Calibri"/>
          <w:color w:val="000000"/>
        </w:rPr>
        <w:t xml:space="preserve">Location: </w:t>
      </w:r>
      <w:r w:rsidR="004367F6">
        <w:rPr>
          <w:rFonts w:ascii="Calibri" w:hAnsi="Calibri"/>
          <w:sz w:val="24"/>
          <w:szCs w:val="24"/>
        </w:rPr>
        <w:t>Land off Sheepfold Crescent Barrow BB7 9XR</w:t>
      </w:r>
    </w:p>
    <w:p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4367F6">
        <w:rPr>
          <w:rFonts w:ascii="Calibri" w:hAnsi="Calibri"/>
          <w:sz w:val="24"/>
          <w:szCs w:val="24"/>
        </w:rPr>
        <w:t>Discharge of condition 3 (Surface Water Drainage Scheme) from planning permission 3/2020/0332.</w:t>
      </w:r>
    </w:p>
    <w:p w:rsidR="000C3E7C" w:rsidRDefault="000C3E7C" w:rsidP="000C3E7C">
      <w:pPr>
        <w:rPr>
          <w:rFonts w:ascii="Calibri" w:hAnsi="Calibri" w:cs="Calibri"/>
          <w:color w:val="000000"/>
        </w:rPr>
      </w:pPr>
    </w:p>
    <w:p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trPr>
          <w:cantSplit/>
        </w:trPr>
        <w:tc>
          <w:tcPr>
            <w:tcW w:w="9414" w:type="dxa"/>
            <w:tcBorders>
              <w:left w:val="nil"/>
            </w:tcBorders>
          </w:tcPr>
          <w:p w:rsidR="004367F6" w:rsidRDefault="004367F6">
            <w:pPr>
              <w:pStyle w:val="TableText"/>
              <w:rPr>
                <w:rFonts w:ascii="Calibri" w:hAnsi="Calibri"/>
                <w:sz w:val="24"/>
                <w:szCs w:val="24"/>
              </w:rPr>
            </w:pPr>
            <w:r>
              <w:rPr>
                <w:rFonts w:ascii="Calibri" w:hAnsi="Calibri"/>
                <w:sz w:val="24"/>
                <w:szCs w:val="24"/>
              </w:rPr>
              <w:lastRenderedPageBreak/>
              <w:t xml:space="preserve">Condition 03 is partially discharged insofar that the submitted details relating to the Surface Water Drainage are considered acceptable insofar that they satisfy the requirements of the condition.  </w:t>
            </w:r>
          </w:p>
          <w:p w:rsidR="004367F6" w:rsidRDefault="004367F6">
            <w:pPr>
              <w:pStyle w:val="TableText"/>
              <w:rPr>
                <w:rFonts w:ascii="Calibri" w:hAnsi="Calibri"/>
                <w:sz w:val="24"/>
                <w:szCs w:val="24"/>
              </w:rPr>
            </w:pPr>
          </w:p>
          <w:p w:rsidR="004367F6" w:rsidRDefault="004367F6">
            <w:pPr>
              <w:pStyle w:val="TableText"/>
              <w:rPr>
                <w:rFonts w:ascii="Calibri" w:hAnsi="Calibri"/>
                <w:sz w:val="24"/>
                <w:szCs w:val="24"/>
              </w:rPr>
            </w:pPr>
            <w:r>
              <w:rPr>
                <w:rFonts w:ascii="Calibri" w:hAnsi="Calibri"/>
                <w:sz w:val="24"/>
                <w:szCs w:val="24"/>
              </w:rPr>
              <w:t>For the avoidance of doubt the agreed details are as follows:</w:t>
            </w:r>
          </w:p>
          <w:p w:rsidR="004367F6" w:rsidRDefault="004367F6">
            <w:pPr>
              <w:pStyle w:val="TableText"/>
              <w:rPr>
                <w:rFonts w:ascii="Calibri" w:hAnsi="Calibri"/>
                <w:sz w:val="24"/>
                <w:szCs w:val="24"/>
              </w:rPr>
            </w:pPr>
          </w:p>
          <w:p w:rsidR="004367F6" w:rsidRDefault="004367F6">
            <w:pPr>
              <w:pStyle w:val="TableText"/>
              <w:rPr>
                <w:rFonts w:ascii="Calibri" w:hAnsi="Calibri"/>
                <w:sz w:val="24"/>
                <w:szCs w:val="24"/>
              </w:rPr>
            </w:pPr>
            <w:r>
              <w:rPr>
                <w:rFonts w:ascii="Calibri" w:hAnsi="Calibri"/>
                <w:sz w:val="24"/>
                <w:szCs w:val="24"/>
              </w:rPr>
              <w:t>Proposed Drainage Plan 20046/01/1 Rev: D</w:t>
            </w:r>
          </w:p>
          <w:p w:rsidR="004367F6" w:rsidRDefault="004367F6">
            <w:pPr>
              <w:pStyle w:val="TableText"/>
              <w:rPr>
                <w:rFonts w:ascii="Calibri" w:hAnsi="Calibri"/>
                <w:sz w:val="24"/>
                <w:szCs w:val="24"/>
              </w:rPr>
            </w:pPr>
            <w:r>
              <w:rPr>
                <w:rFonts w:ascii="Calibri" w:hAnsi="Calibri"/>
                <w:sz w:val="24"/>
                <w:szCs w:val="24"/>
              </w:rPr>
              <w:t>Updated SW Calculations (16/02/2021 Causeway)</w:t>
            </w:r>
          </w:p>
          <w:p w:rsidR="004367F6" w:rsidRDefault="004367F6">
            <w:pPr>
              <w:pStyle w:val="TableText"/>
              <w:rPr>
                <w:rFonts w:ascii="Calibri" w:hAnsi="Calibri"/>
                <w:sz w:val="24"/>
                <w:szCs w:val="24"/>
              </w:rPr>
            </w:pPr>
          </w:p>
          <w:p w:rsidR="004367F6" w:rsidRDefault="004367F6">
            <w:pPr>
              <w:pStyle w:val="TableText"/>
              <w:rPr>
                <w:rFonts w:ascii="Calibri" w:hAnsi="Calibri"/>
                <w:sz w:val="24"/>
                <w:szCs w:val="24"/>
              </w:rPr>
            </w:pPr>
            <w:r>
              <w:rPr>
                <w:rFonts w:ascii="Calibri" w:hAnsi="Calibri"/>
                <w:sz w:val="24"/>
                <w:szCs w:val="24"/>
              </w:rPr>
              <w:t>The condition requires that the scheme shall be implemented in accordance with the approved details prior to first occupation of any of the approved dwellings, or completion of the development.  Thereafter the drainage system shall be retained, managed and maintained in accordance with the approved details.</w:t>
            </w:r>
          </w:p>
          <w:p w:rsidR="004367F6" w:rsidRDefault="004367F6">
            <w:pPr>
              <w:pStyle w:val="TableText"/>
              <w:rPr>
                <w:rFonts w:ascii="Calibri" w:hAnsi="Calibri"/>
                <w:sz w:val="24"/>
                <w:szCs w:val="24"/>
              </w:rPr>
            </w:pPr>
          </w:p>
          <w:p w:rsidR="004367F6" w:rsidRDefault="004367F6">
            <w:pPr>
              <w:pStyle w:val="TableText"/>
              <w:rPr>
                <w:rFonts w:ascii="Calibri" w:hAnsi="Calibri"/>
                <w:sz w:val="24"/>
                <w:szCs w:val="24"/>
              </w:rPr>
            </w:pPr>
            <w:r>
              <w:rPr>
                <w:rFonts w:ascii="Calibri" w:hAnsi="Calibri"/>
                <w:sz w:val="24"/>
                <w:szCs w:val="24"/>
              </w:rPr>
              <w:t>Upon the development having been completed in strict accordance with the approved details this condition shall be fully discharged.</w:t>
            </w:r>
          </w:p>
          <w:p w:rsidR="005F71C3" w:rsidRPr="00641E0F" w:rsidRDefault="005F71C3">
            <w:pPr>
              <w:pStyle w:val="TableText"/>
              <w:rPr>
                <w:rFonts w:ascii="Calibri" w:hAnsi="Calibri"/>
                <w:sz w:val="24"/>
                <w:szCs w:val="24"/>
              </w:rPr>
            </w:pPr>
          </w:p>
        </w:tc>
      </w:tr>
      <w:tr w:rsidR="005F71C3" w:rsidRPr="00641E0F">
        <w:trPr>
          <w:cantSplit/>
        </w:trPr>
        <w:tc>
          <w:tcPr>
            <w:tcW w:w="9414" w:type="dxa"/>
            <w:tcBorders>
              <w:left w:val="nil"/>
            </w:tcBorders>
          </w:tcPr>
          <w:p w:rsidR="005F71C3" w:rsidRPr="00641E0F" w:rsidRDefault="005F71C3">
            <w:pPr>
              <w:pStyle w:val="TableText"/>
              <w:rPr>
                <w:rFonts w:ascii="Calibri" w:hAnsi="Calibri"/>
                <w:sz w:val="24"/>
                <w:szCs w:val="24"/>
              </w:rPr>
            </w:pPr>
          </w:p>
        </w:tc>
      </w:tr>
      <w:tr w:rsidR="005F71C3" w:rsidRPr="00641E0F">
        <w:trPr>
          <w:cantSplit/>
        </w:trPr>
        <w:tc>
          <w:tcPr>
            <w:tcW w:w="9414" w:type="dxa"/>
            <w:tcBorders>
              <w:left w:val="nil"/>
            </w:tcBorders>
          </w:tcPr>
          <w:p w:rsidR="005F71C3" w:rsidRPr="00641E0F" w:rsidRDefault="005F71C3">
            <w:pPr>
              <w:pStyle w:val="TableText"/>
              <w:rPr>
                <w:rFonts w:ascii="Calibri" w:hAnsi="Calibri"/>
                <w:sz w:val="24"/>
                <w:szCs w:val="24"/>
              </w:rPr>
            </w:pPr>
          </w:p>
        </w:tc>
      </w:tr>
      <w:tr w:rsidR="005F71C3" w:rsidRPr="00641E0F">
        <w:trPr>
          <w:cantSplit/>
        </w:trPr>
        <w:tc>
          <w:tcPr>
            <w:tcW w:w="9414" w:type="dxa"/>
            <w:tcBorders>
              <w:left w:val="nil"/>
            </w:tcBorders>
          </w:tcPr>
          <w:p w:rsidR="005F71C3" w:rsidRPr="00641E0F" w:rsidRDefault="005F71C3">
            <w:pPr>
              <w:pStyle w:val="TableText"/>
              <w:rPr>
                <w:rFonts w:ascii="Calibri" w:hAnsi="Calibri"/>
                <w:sz w:val="24"/>
                <w:szCs w:val="24"/>
              </w:rPr>
            </w:pPr>
          </w:p>
        </w:tc>
      </w:tr>
      <w:tr w:rsidR="005F71C3">
        <w:trPr>
          <w:cantSplit/>
        </w:trPr>
        <w:tc>
          <w:tcPr>
            <w:tcW w:w="9414" w:type="dxa"/>
            <w:tcBorders>
              <w:left w:val="nil"/>
            </w:tcBorders>
          </w:tcPr>
          <w:p w:rsidR="005F71C3" w:rsidRPr="00641E0F" w:rsidRDefault="005F71C3">
            <w:pPr>
              <w:pStyle w:val="TableText"/>
              <w:rPr>
                <w:rFonts w:ascii="Calibri" w:hAnsi="Calibri"/>
                <w:b/>
                <w:bCs/>
                <w:sz w:val="24"/>
                <w:szCs w:val="24"/>
              </w:rPr>
            </w:pPr>
            <w:bookmarkStart w:id="1" w:name="Informatives_table"/>
            <w:bookmarkEnd w:id="1"/>
          </w:p>
        </w:tc>
      </w:tr>
      <w:tr w:rsidR="005F71C3">
        <w:trPr>
          <w:cantSplit/>
        </w:trPr>
        <w:tc>
          <w:tcPr>
            <w:tcW w:w="9414" w:type="dxa"/>
            <w:tcBorders>
              <w:left w:val="nil"/>
            </w:tcBorders>
          </w:tcPr>
          <w:p w:rsidR="005F71C3" w:rsidRPr="00641E0F" w:rsidRDefault="005F71C3">
            <w:pPr>
              <w:pStyle w:val="TableText"/>
              <w:rPr>
                <w:rFonts w:ascii="Calibri" w:hAnsi="Calibri"/>
                <w:sz w:val="24"/>
                <w:szCs w:val="24"/>
              </w:rPr>
            </w:pPr>
          </w:p>
        </w:tc>
      </w:tr>
      <w:tr w:rsidR="005F71C3">
        <w:trPr>
          <w:cantSplit/>
        </w:trPr>
        <w:tc>
          <w:tcPr>
            <w:tcW w:w="9414" w:type="dxa"/>
            <w:tcBorders>
              <w:left w:val="nil"/>
            </w:tcBorders>
          </w:tcPr>
          <w:p w:rsidR="005F71C3" w:rsidRPr="00641E0F" w:rsidRDefault="005F71C3">
            <w:pPr>
              <w:pStyle w:val="TableText"/>
              <w:rPr>
                <w:rFonts w:ascii="Calibri" w:hAnsi="Calibri"/>
                <w:sz w:val="24"/>
                <w:szCs w:val="24"/>
              </w:rPr>
            </w:pPr>
          </w:p>
        </w:tc>
      </w:tr>
      <w:tr w:rsidR="005F71C3">
        <w:trPr>
          <w:cantSplit/>
        </w:trPr>
        <w:tc>
          <w:tcPr>
            <w:tcW w:w="9414" w:type="dxa"/>
            <w:tcBorders>
              <w:left w:val="nil"/>
            </w:tcBorders>
          </w:tcPr>
          <w:p w:rsidR="005F71C3" w:rsidRPr="00641E0F" w:rsidRDefault="005F71C3">
            <w:pPr>
              <w:pStyle w:val="TableText"/>
              <w:rPr>
                <w:rFonts w:ascii="Calibri" w:hAnsi="Calibri"/>
                <w:sz w:val="24"/>
                <w:szCs w:val="24"/>
              </w:rPr>
            </w:pPr>
          </w:p>
        </w:tc>
      </w:tr>
      <w:tr w:rsidR="005F71C3">
        <w:trPr>
          <w:cantSplit/>
        </w:trPr>
        <w:tc>
          <w:tcPr>
            <w:tcW w:w="9414" w:type="dxa"/>
            <w:tcBorders>
              <w:left w:val="nil"/>
            </w:tcBorders>
          </w:tcPr>
          <w:p w:rsidR="005F71C3" w:rsidRPr="00641E0F" w:rsidRDefault="005F71C3">
            <w:pPr>
              <w:pStyle w:val="TableText"/>
              <w:rPr>
                <w:rFonts w:ascii="Calibri" w:hAnsi="Calibri"/>
                <w:sz w:val="24"/>
                <w:szCs w:val="24"/>
              </w:rPr>
            </w:pPr>
          </w:p>
        </w:tc>
      </w:tr>
      <w:tr w:rsidR="005F71C3">
        <w:trPr>
          <w:cantSplit/>
        </w:trPr>
        <w:tc>
          <w:tcPr>
            <w:tcW w:w="9414" w:type="dxa"/>
            <w:tcBorders>
              <w:left w:val="nil"/>
            </w:tcBorders>
          </w:tcPr>
          <w:p w:rsidR="005F71C3" w:rsidRPr="00641E0F" w:rsidRDefault="005F71C3">
            <w:pPr>
              <w:pStyle w:val="TableText"/>
              <w:rPr>
                <w:rFonts w:ascii="Calibri" w:hAnsi="Calibri"/>
                <w:sz w:val="24"/>
                <w:szCs w:val="24"/>
              </w:rPr>
            </w:pPr>
          </w:p>
        </w:tc>
      </w:tr>
      <w:tr w:rsidR="005F71C3">
        <w:trPr>
          <w:cantSplit/>
        </w:trPr>
        <w:tc>
          <w:tcPr>
            <w:tcW w:w="9414" w:type="dxa"/>
            <w:tcBorders>
              <w:left w:val="nil"/>
            </w:tcBorders>
          </w:tcPr>
          <w:p w:rsidR="005F71C3" w:rsidRPr="00641E0F" w:rsidRDefault="005F71C3">
            <w:pPr>
              <w:pStyle w:val="TableText"/>
              <w:rPr>
                <w:rFonts w:ascii="Calibri" w:hAnsi="Calibri"/>
                <w:sz w:val="24"/>
                <w:szCs w:val="24"/>
              </w:rPr>
            </w:pPr>
          </w:p>
        </w:tc>
      </w:tr>
    </w:tbl>
    <w:p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rsidR="003449FF" w:rsidRDefault="003449FF" w:rsidP="003449FF">
      <w:pPr>
        <w:rPr>
          <w:rFonts w:ascii="Calibri" w:hAnsi="Calibri"/>
          <w:b/>
          <w:sz w:val="24"/>
          <w:szCs w:val="24"/>
        </w:rPr>
      </w:pPr>
      <w:r>
        <w:rPr>
          <w:rFonts w:ascii="Calibri" w:hAnsi="Calibri"/>
          <w:b/>
          <w:sz w:val="24"/>
          <w:szCs w:val="24"/>
        </w:rPr>
        <w:t>pp NICOLA HOPKINS</w:t>
      </w:r>
    </w:p>
    <w:p w:rsidR="003449FF" w:rsidRDefault="003449FF" w:rsidP="003449FF">
      <w:pPr>
        <w:rPr>
          <w:rFonts w:ascii="Calibri" w:hAnsi="Calibri"/>
          <w:b/>
          <w:sz w:val="24"/>
          <w:szCs w:val="24"/>
        </w:rPr>
      </w:pPr>
      <w:r>
        <w:rPr>
          <w:rFonts w:ascii="Calibri" w:hAnsi="Calibri"/>
          <w:b/>
          <w:sz w:val="24"/>
          <w:szCs w:val="24"/>
        </w:rPr>
        <w:t>DIRECTOR OF ECONOMIC DEVELOPMENT AND PLANNING</w:t>
      </w:r>
    </w:p>
    <w:p w:rsidR="00E92439" w:rsidRDefault="00E92439" w:rsidP="00EC3181">
      <w:pPr>
        <w:pStyle w:val="TableText"/>
        <w:rPr>
          <w:rFonts w:ascii="Arial" w:hAnsi="Arial" w:cs="Arial"/>
          <w:b/>
        </w:rPr>
      </w:pPr>
    </w:p>
    <w:p w:rsidR="009F3984" w:rsidRDefault="009F3984" w:rsidP="00EC3181">
      <w:pPr>
        <w:pStyle w:val="TableText"/>
        <w:rPr>
          <w:rFonts w:ascii="Arial" w:hAnsi="Arial" w:cs="Arial"/>
          <w:b/>
        </w:rPr>
      </w:pPr>
    </w:p>
    <w:p w:rsidR="009F3984" w:rsidRPr="00DD62CA" w:rsidRDefault="004367F6" w:rsidP="009F3984">
      <w:pPr>
        <w:rPr>
          <w:rFonts w:ascii="Calibri" w:hAnsi="Calibri"/>
          <w:sz w:val="24"/>
          <w:szCs w:val="24"/>
        </w:rPr>
      </w:pPr>
      <w:r>
        <w:rPr>
          <w:rFonts w:ascii="Calibri" w:hAnsi="Calibri"/>
          <w:sz w:val="24"/>
          <w:szCs w:val="24"/>
        </w:rPr>
        <w:t xml:space="preserve"> Lea Hough Chartered Surveyors</w:t>
      </w:r>
    </w:p>
    <w:p w:rsidR="004367F6" w:rsidRDefault="004367F6" w:rsidP="009F3984">
      <w:pPr>
        <w:pStyle w:val="TableText"/>
        <w:rPr>
          <w:rFonts w:ascii="Calibri" w:hAnsi="Calibri"/>
          <w:sz w:val="24"/>
          <w:szCs w:val="24"/>
        </w:rPr>
      </w:pPr>
      <w:r>
        <w:rPr>
          <w:rFonts w:ascii="Calibri" w:hAnsi="Calibri"/>
          <w:sz w:val="24"/>
          <w:szCs w:val="24"/>
        </w:rPr>
        <w:t>8 Eaton Avenue</w:t>
      </w:r>
    </w:p>
    <w:p w:rsidR="004367F6" w:rsidRDefault="004367F6" w:rsidP="009F3984">
      <w:pPr>
        <w:pStyle w:val="TableText"/>
        <w:rPr>
          <w:rFonts w:ascii="Calibri" w:hAnsi="Calibri"/>
          <w:sz w:val="24"/>
          <w:szCs w:val="24"/>
        </w:rPr>
      </w:pPr>
      <w:r>
        <w:rPr>
          <w:rFonts w:ascii="Calibri" w:hAnsi="Calibri"/>
          <w:sz w:val="24"/>
          <w:szCs w:val="24"/>
        </w:rPr>
        <w:t>Matrix Office Park</w:t>
      </w:r>
    </w:p>
    <w:p w:rsidR="004367F6" w:rsidRDefault="004367F6" w:rsidP="009F3984">
      <w:pPr>
        <w:pStyle w:val="TableText"/>
        <w:rPr>
          <w:rFonts w:ascii="Calibri" w:hAnsi="Calibri"/>
          <w:sz w:val="24"/>
          <w:szCs w:val="24"/>
        </w:rPr>
      </w:pPr>
      <w:r>
        <w:rPr>
          <w:rFonts w:ascii="Calibri" w:hAnsi="Calibri"/>
          <w:sz w:val="24"/>
          <w:szCs w:val="24"/>
        </w:rPr>
        <w:t>Buckshaw Village</w:t>
      </w:r>
    </w:p>
    <w:p w:rsidR="004367F6" w:rsidRDefault="004367F6" w:rsidP="009F3984">
      <w:pPr>
        <w:pStyle w:val="TableText"/>
        <w:rPr>
          <w:rFonts w:ascii="Calibri" w:hAnsi="Calibri"/>
          <w:sz w:val="24"/>
          <w:szCs w:val="24"/>
        </w:rPr>
      </w:pPr>
      <w:r>
        <w:rPr>
          <w:rFonts w:ascii="Calibri" w:hAnsi="Calibri"/>
          <w:sz w:val="24"/>
          <w:szCs w:val="24"/>
        </w:rPr>
        <w:t>Preston</w:t>
      </w:r>
    </w:p>
    <w:p w:rsidR="004367F6" w:rsidRDefault="004367F6" w:rsidP="009F3984">
      <w:pPr>
        <w:pStyle w:val="TableText"/>
        <w:rPr>
          <w:rFonts w:ascii="Calibri" w:hAnsi="Calibri"/>
          <w:sz w:val="24"/>
          <w:szCs w:val="24"/>
        </w:rPr>
      </w:pPr>
      <w:r>
        <w:rPr>
          <w:rFonts w:ascii="Calibri" w:hAnsi="Calibri"/>
          <w:sz w:val="24"/>
          <w:szCs w:val="24"/>
        </w:rPr>
        <w:t>PR7 7NA</w:t>
      </w:r>
    </w:p>
    <w:p w:rsidR="009F3984" w:rsidRDefault="009F3984" w:rsidP="009F3984">
      <w:pPr>
        <w:pStyle w:val="TableText"/>
        <w:rPr>
          <w:rFonts w:ascii="Calibri" w:hAnsi="Calibri"/>
          <w:sz w:val="24"/>
          <w:szCs w:val="24"/>
        </w:rPr>
      </w:pPr>
    </w:p>
    <w:p w:rsidR="009F3984" w:rsidRDefault="009F3984" w:rsidP="009F3984">
      <w:pPr>
        <w:pStyle w:val="TableText"/>
        <w:rPr>
          <w:rFonts w:ascii="Calibri" w:hAnsi="Calibri"/>
          <w:sz w:val="24"/>
          <w:szCs w:val="24"/>
        </w:rPr>
      </w:pPr>
    </w:p>
    <w:p w:rsidR="009F3984" w:rsidRDefault="009F3984" w:rsidP="009F3984">
      <w:pPr>
        <w:pStyle w:val="TableText"/>
        <w:rPr>
          <w:rFonts w:ascii="Calibri" w:hAnsi="Calibri"/>
          <w:sz w:val="24"/>
          <w:szCs w:val="24"/>
        </w:rPr>
      </w:pPr>
      <w:bookmarkStart w:id="2" w:name="Agent"/>
      <w:r>
        <w:rPr>
          <w:rFonts w:ascii="Calibri" w:hAnsi="Calibri"/>
          <w:sz w:val="24"/>
          <w:szCs w:val="24"/>
        </w:rPr>
        <w:t>Agent</w:t>
      </w:r>
    </w:p>
    <w:bookmarkEnd w:id="2"/>
    <w:p w:rsidR="004367F6" w:rsidRDefault="004367F6" w:rsidP="009F3984">
      <w:pPr>
        <w:pStyle w:val="TableText"/>
        <w:rPr>
          <w:rFonts w:ascii="Calibri" w:hAnsi="Calibri"/>
          <w:sz w:val="24"/>
          <w:szCs w:val="24"/>
        </w:rPr>
      </w:pPr>
      <w:r>
        <w:rPr>
          <w:rFonts w:ascii="Calibri" w:hAnsi="Calibri"/>
          <w:sz w:val="24"/>
          <w:szCs w:val="24"/>
        </w:rPr>
        <w:t>Smith and Love Planning Consultants</w:t>
      </w:r>
    </w:p>
    <w:p w:rsidR="004367F6" w:rsidRDefault="004367F6" w:rsidP="009F3984">
      <w:pPr>
        <w:pStyle w:val="TableText"/>
        <w:rPr>
          <w:rFonts w:ascii="Calibri" w:hAnsi="Calibri"/>
          <w:sz w:val="24"/>
          <w:szCs w:val="24"/>
        </w:rPr>
      </w:pPr>
      <w:r>
        <w:rPr>
          <w:rFonts w:ascii="Calibri" w:hAnsi="Calibri"/>
          <w:sz w:val="24"/>
          <w:szCs w:val="24"/>
        </w:rPr>
        <w:t>Rational House</w:t>
      </w:r>
    </w:p>
    <w:p w:rsidR="004367F6" w:rsidRDefault="004367F6" w:rsidP="009F3984">
      <w:pPr>
        <w:pStyle w:val="TableText"/>
        <w:rPr>
          <w:rFonts w:ascii="Calibri" w:hAnsi="Calibri"/>
          <w:sz w:val="24"/>
          <w:szCs w:val="24"/>
        </w:rPr>
      </w:pPr>
      <w:r>
        <w:rPr>
          <w:rFonts w:ascii="Calibri" w:hAnsi="Calibri"/>
          <w:sz w:val="24"/>
          <w:szCs w:val="24"/>
        </w:rPr>
        <w:t>32 Winckley Square</w:t>
      </w:r>
    </w:p>
    <w:p w:rsidR="004367F6" w:rsidRDefault="004367F6" w:rsidP="009F3984">
      <w:pPr>
        <w:pStyle w:val="TableText"/>
        <w:rPr>
          <w:rFonts w:ascii="Calibri" w:hAnsi="Calibri"/>
          <w:sz w:val="24"/>
          <w:szCs w:val="24"/>
        </w:rPr>
      </w:pPr>
      <w:r>
        <w:rPr>
          <w:rFonts w:ascii="Calibri" w:hAnsi="Calibri"/>
          <w:sz w:val="24"/>
          <w:szCs w:val="24"/>
        </w:rPr>
        <w:t>Preston</w:t>
      </w:r>
    </w:p>
    <w:p w:rsidR="009F3984" w:rsidRDefault="004367F6" w:rsidP="009F3984">
      <w:pPr>
        <w:pStyle w:val="TableText"/>
        <w:rPr>
          <w:rFonts w:ascii="Calibri" w:hAnsi="Calibri"/>
          <w:sz w:val="24"/>
          <w:szCs w:val="24"/>
        </w:rPr>
      </w:pPr>
      <w:r>
        <w:rPr>
          <w:rFonts w:ascii="Calibri" w:hAnsi="Calibri"/>
          <w:sz w:val="24"/>
          <w:szCs w:val="24"/>
        </w:rPr>
        <w:lastRenderedPageBreak/>
        <w:t>PR1 3JJ</w:t>
      </w:r>
    </w:p>
    <w:p w:rsidR="00740309" w:rsidRDefault="00740309" w:rsidP="009F3984">
      <w:pPr>
        <w:pStyle w:val="TableText"/>
        <w:rPr>
          <w:rFonts w:ascii="Calibri" w:hAnsi="Calibri"/>
          <w:sz w:val="24"/>
          <w:szCs w:val="24"/>
        </w:rPr>
      </w:pPr>
    </w:p>
    <w:p w:rsidR="00740309" w:rsidRPr="00B52864" w:rsidRDefault="00740309" w:rsidP="00740309">
      <w:pPr>
        <w:rPr>
          <w:rFonts w:ascii="Calibri" w:hAnsi="Calibri" w:cs="Calibri"/>
          <w:b/>
          <w:bCs/>
        </w:rPr>
      </w:pPr>
      <w:r w:rsidRPr="00B52864">
        <w:rPr>
          <w:rFonts w:ascii="Calibri" w:hAnsi="Calibri" w:cs="Calibri"/>
          <w:b/>
          <w:bCs/>
        </w:rPr>
        <w:t>Notes</w:t>
      </w:r>
    </w:p>
    <w:p w:rsidR="00740309" w:rsidRPr="00B52864" w:rsidRDefault="00740309" w:rsidP="00740309">
      <w:pPr>
        <w:rPr>
          <w:rFonts w:ascii="Calibri" w:hAnsi="Calibri" w:cs="Calibri"/>
          <w:b/>
          <w:bCs/>
        </w:rPr>
      </w:pPr>
    </w:p>
    <w:p w:rsidR="00740309" w:rsidRPr="00B52864" w:rsidRDefault="00740309" w:rsidP="00740309">
      <w:pPr>
        <w:rPr>
          <w:rFonts w:ascii="Calibri" w:hAnsi="Calibri" w:cs="Calibri"/>
          <w:b/>
          <w:bCs/>
        </w:rPr>
      </w:pPr>
      <w:r w:rsidRPr="00B52864">
        <w:rPr>
          <w:rFonts w:ascii="Calibri" w:hAnsi="Calibri" w:cs="Calibri"/>
          <w:b/>
          <w:bCs/>
        </w:rPr>
        <w:t xml:space="preserve">Right of Appeal </w:t>
      </w:r>
    </w:p>
    <w:p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740309" w:rsidRPr="00B52864" w:rsidRDefault="00740309" w:rsidP="00740309">
      <w:pPr>
        <w:rPr>
          <w:rFonts w:ascii="Calibri" w:hAnsi="Calibri" w:cs="Calibri"/>
        </w:rPr>
      </w:pPr>
    </w:p>
    <w:p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740309" w:rsidRPr="00B52864" w:rsidRDefault="00740309" w:rsidP="00740309">
      <w:pPr>
        <w:rPr>
          <w:rFonts w:ascii="Calibri" w:hAnsi="Calibri" w:cs="Calibri"/>
        </w:rPr>
      </w:pPr>
    </w:p>
    <w:p w:rsidR="00740309" w:rsidRPr="00B52864" w:rsidRDefault="00740309" w:rsidP="00740309">
      <w:pPr>
        <w:rPr>
          <w:rFonts w:ascii="Calibri" w:hAnsi="Calibri" w:cs="Calibri"/>
          <w:b/>
          <w:bCs/>
        </w:rPr>
      </w:pPr>
      <w:r w:rsidRPr="00B52864">
        <w:rPr>
          <w:rFonts w:ascii="Calibri" w:hAnsi="Calibri" w:cs="Calibri"/>
          <w:b/>
          <w:bCs/>
        </w:rPr>
        <w:t xml:space="preserve">Purchase Notices </w:t>
      </w:r>
    </w:p>
    <w:p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7F6" w:rsidRDefault="004367F6">
      <w:r>
        <w:separator/>
      </w:r>
    </w:p>
  </w:endnote>
  <w:endnote w:type="continuationSeparator" w:id="0">
    <w:p w:rsidR="004367F6" w:rsidRDefault="00436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7F6" w:rsidRDefault="004367F6">
      <w:r>
        <w:separator/>
      </w:r>
    </w:p>
  </w:footnote>
  <w:footnote w:type="continuationSeparator" w:id="0">
    <w:p w:rsidR="004367F6" w:rsidRDefault="00436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2D3" w:rsidRPr="00641E0F" w:rsidRDefault="005522D3">
    <w:pPr>
      <w:rPr>
        <w:rFonts w:ascii="Calibri" w:hAnsi="Calibri"/>
        <w:sz w:val="24"/>
        <w:szCs w:val="24"/>
      </w:rPr>
    </w:pPr>
    <w:r w:rsidRPr="00641E0F">
      <w:rPr>
        <w:rFonts w:ascii="Calibri" w:hAnsi="Calibri"/>
        <w:sz w:val="24"/>
        <w:szCs w:val="24"/>
      </w:rPr>
      <w:t>RIBBLE VALLEY BOROUGH COUNCIL</w:t>
    </w:r>
  </w:p>
  <w:p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rsidR="005522D3" w:rsidRPr="00641E0F" w:rsidRDefault="005522D3">
    <w:pPr>
      <w:pStyle w:val="addresses"/>
      <w:rPr>
        <w:rFonts w:ascii="Calibri" w:hAnsi="Calibri"/>
        <w:sz w:val="24"/>
        <w:szCs w:val="24"/>
      </w:rPr>
    </w:pPr>
  </w:p>
  <w:p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4367F6">
      <w:rPr>
        <w:rFonts w:ascii="Calibri" w:hAnsi="Calibri"/>
        <w:b/>
        <w:bCs/>
        <w:sz w:val="24"/>
        <w:szCs w:val="24"/>
      </w:rPr>
      <w:t>3/2020/1053</w:t>
    </w:r>
    <w:r w:rsidRPr="00641E0F">
      <w:rPr>
        <w:rFonts w:ascii="Calibri" w:hAnsi="Calibri"/>
        <w:b/>
        <w:bCs/>
        <w:sz w:val="24"/>
        <w:szCs w:val="24"/>
      </w:rPr>
      <w:t xml:space="preserve">                                           DECISION DATE: </w:t>
    </w:r>
    <w:r w:rsidR="004367F6">
      <w:rPr>
        <w:rFonts w:ascii="Calibri" w:hAnsi="Calibri"/>
        <w:b/>
        <w:bCs/>
        <w:sz w:val="24"/>
        <w:szCs w:val="24"/>
      </w:rPr>
      <w:t>17/02/2021</w:t>
    </w:r>
  </w:p>
  <w:p w:rsidR="005522D3" w:rsidRDefault="005522D3">
    <w:pPr>
      <w:pBdr>
        <w:bottom w:val="single" w:sz="4" w:space="1" w:color="auto"/>
      </w:pBdr>
    </w:pPr>
  </w:p>
  <w:p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1C3" w:rsidRPr="005F71C3" w:rsidRDefault="005F71C3" w:rsidP="005F71C3">
    <w:pPr>
      <w:pStyle w:val="Header"/>
      <w:jc w:val="center"/>
      <w:rPr>
        <w:rFonts w:ascii="Calibri" w:hAnsi="Calibri"/>
      </w:rPr>
    </w:pPr>
    <w:r w:rsidRPr="005F71C3">
      <w:rPr>
        <w:rFonts w:ascii="Calibri" w:hAnsi="Calibri"/>
      </w:rPr>
      <w:t>Chief Executive : Marshal Scott CPFA</w:t>
    </w:r>
  </w:p>
  <w:p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F6"/>
    <w:rsid w:val="000C3E7C"/>
    <w:rsid w:val="001A087C"/>
    <w:rsid w:val="001A0F1B"/>
    <w:rsid w:val="0025344E"/>
    <w:rsid w:val="00297B24"/>
    <w:rsid w:val="003449FF"/>
    <w:rsid w:val="00382199"/>
    <w:rsid w:val="004367F6"/>
    <w:rsid w:val="00441735"/>
    <w:rsid w:val="005522D3"/>
    <w:rsid w:val="00566271"/>
    <w:rsid w:val="00577DC1"/>
    <w:rsid w:val="005F71C3"/>
    <w:rsid w:val="00641E0F"/>
    <w:rsid w:val="0070667B"/>
    <w:rsid w:val="00740309"/>
    <w:rsid w:val="007526EC"/>
    <w:rsid w:val="007A7F6F"/>
    <w:rsid w:val="00851E6F"/>
    <w:rsid w:val="008D7675"/>
    <w:rsid w:val="009C2053"/>
    <w:rsid w:val="009F3984"/>
    <w:rsid w:val="00B52864"/>
    <w:rsid w:val="00BB5956"/>
    <w:rsid w:val="00D233F8"/>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E1D362-C3DD-4830-B00F-E6C3A4B1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776</Words>
  <Characters>4316</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5082</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2021-02-17T13:57:00Z</cp:lastPrinted>
  <dcterms:created xsi:type="dcterms:W3CDTF">2021-02-17T13:58:00Z</dcterms:created>
  <dcterms:modified xsi:type="dcterms:W3CDTF">2021-02-17T13:58:00Z</dcterms:modified>
</cp:coreProperties>
</file>