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rsidTr="00504440">
        <w:trPr>
          <w:jc w:val="center"/>
        </w:trPr>
        <w:tc>
          <w:tcPr>
            <w:tcW w:w="9555" w:type="dxa"/>
            <w:gridSpan w:val="14"/>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504440">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8C75E4" w:rsidRDefault="0086109A" w:rsidP="00D2449B">
            <w:pPr>
              <w:jc w:val="center"/>
              <w:rPr>
                <w:rFonts w:ascii="Calibri" w:hAnsi="Calibri"/>
                <w:b/>
                <w:szCs w:val="22"/>
              </w:rPr>
            </w:pPr>
            <w:r>
              <w:rPr>
                <w:rFonts w:ascii="Calibri" w:hAnsi="Calibri"/>
                <w:b/>
                <w:szCs w:val="22"/>
              </w:rPr>
              <w:t>LE</w:t>
            </w: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rsidR="004936A6" w:rsidRPr="008C75E4" w:rsidRDefault="009A1279" w:rsidP="00D2449B">
            <w:pPr>
              <w:jc w:val="center"/>
              <w:rPr>
                <w:rFonts w:ascii="Calibri" w:hAnsi="Calibri"/>
                <w:b/>
                <w:szCs w:val="22"/>
              </w:rPr>
            </w:pPr>
            <w:r>
              <w:rPr>
                <w:rFonts w:ascii="Calibri" w:hAnsi="Calibri"/>
                <w:b/>
                <w:szCs w:val="22"/>
              </w:rPr>
              <w:t>9.2.2020</w:t>
            </w: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rsidR="004936A6" w:rsidRPr="008C75E4" w:rsidRDefault="004936A6" w:rsidP="00D2449B">
            <w:pPr>
              <w:jc w:val="center"/>
              <w:rPr>
                <w:rFonts w:ascii="Calibri" w:hAnsi="Calibri"/>
                <w:b/>
                <w:szCs w:val="22"/>
              </w:rPr>
            </w:pPr>
          </w:p>
        </w:tc>
      </w:tr>
      <w:tr w:rsidR="00E06DFC" w:rsidRPr="008C75E4" w:rsidTr="00504440">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8C75E4" w:rsidRDefault="009A1279" w:rsidP="00D2449B">
            <w:pPr>
              <w:jc w:val="center"/>
              <w:rPr>
                <w:rFonts w:ascii="Calibri" w:hAnsi="Calibri"/>
                <w:b/>
                <w:szCs w:val="22"/>
              </w:rPr>
            </w:pPr>
            <w:r>
              <w:rPr>
                <w:rFonts w:ascii="Calibri" w:hAnsi="Calibri"/>
                <w:b/>
                <w:szCs w:val="22"/>
              </w:rPr>
              <w:t>N</w:t>
            </w: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8C75E4" w:rsidRDefault="009A1279" w:rsidP="00D2449B">
            <w:pPr>
              <w:jc w:val="center"/>
              <w:rPr>
                <w:rFonts w:ascii="Calibri" w:hAnsi="Calibri"/>
                <w:b/>
                <w:szCs w:val="22"/>
              </w:rPr>
            </w:pPr>
            <w:r>
              <w:rPr>
                <w:rFonts w:ascii="Calibri" w:hAnsi="Calibri"/>
                <w:b/>
                <w:szCs w:val="22"/>
              </w:rPr>
              <w:t>Y</w:t>
            </w:r>
          </w:p>
        </w:tc>
        <w:tc>
          <w:tcPr>
            <w:tcW w:w="5249"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504440">
        <w:trPr>
          <w:jc w:val="center"/>
        </w:trPr>
        <w:tc>
          <w:tcPr>
            <w:tcW w:w="9555" w:type="dxa"/>
            <w:gridSpan w:val="14"/>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rsidR="004A5EA9" w:rsidRPr="009A1279" w:rsidRDefault="009A1279" w:rsidP="009A1279">
            <w:pPr>
              <w:overflowPunct/>
              <w:autoSpaceDE/>
              <w:autoSpaceDN/>
              <w:adjustRightInd/>
              <w:textAlignment w:val="auto"/>
              <w:rPr>
                <w:rFonts w:ascii="Calibri" w:hAnsi="Calibri" w:cs="Calibri"/>
                <w:color w:val="000000"/>
                <w:szCs w:val="22"/>
              </w:rPr>
            </w:pPr>
            <w:r>
              <w:rPr>
                <w:rFonts w:ascii="Calibri" w:hAnsi="Calibri" w:cs="Calibri"/>
                <w:color w:val="000000"/>
                <w:szCs w:val="22"/>
              </w:rPr>
              <w:t>3/2020/1069</w:t>
            </w:r>
          </w:p>
        </w:tc>
        <w:tc>
          <w:tcPr>
            <w:tcW w:w="3700"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rsidR="004A5EA9" w:rsidRPr="008C75E4" w:rsidRDefault="009A1279" w:rsidP="002C6277">
            <w:pPr>
              <w:rPr>
                <w:rFonts w:ascii="Calibri" w:hAnsi="Calibri"/>
                <w:szCs w:val="22"/>
              </w:rPr>
            </w:pPr>
            <w:r>
              <w:rPr>
                <w:rFonts w:ascii="Calibri" w:hAnsi="Calibri"/>
                <w:szCs w:val="22"/>
              </w:rPr>
              <w:t>26.2.2021</w:t>
            </w:r>
          </w:p>
        </w:tc>
        <w:tc>
          <w:tcPr>
            <w:tcW w:w="3700" w:type="dxa"/>
            <w:gridSpan w:val="5"/>
            <w:vMerge/>
            <w:tcMar>
              <w:top w:w="57" w:type="dxa"/>
              <w:bottom w:w="57" w:type="dxa"/>
            </w:tcMar>
          </w:tcPr>
          <w:p w:rsidR="004A5EA9" w:rsidRPr="008C75E4" w:rsidRDefault="004A5EA9">
            <w:pPr>
              <w:rPr>
                <w:rFonts w:ascii="Calibri" w:hAnsi="Calibri"/>
                <w:szCs w:val="22"/>
              </w:rPr>
            </w:pPr>
          </w:p>
        </w:tc>
      </w:tr>
      <w:tr w:rsidR="008C75E4" w:rsidRPr="008C75E4" w:rsidTr="00504440">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rsidR="004A5EA9" w:rsidRPr="00454754" w:rsidRDefault="00FD7F21" w:rsidP="00811771">
            <w:pPr>
              <w:rPr>
                <w:rFonts w:ascii="Calibri" w:hAnsi="Calibri"/>
                <w:b/>
                <w:szCs w:val="22"/>
              </w:rPr>
            </w:pPr>
            <w:r>
              <w:rPr>
                <w:rFonts w:ascii="Calibri" w:hAnsi="Calibri"/>
                <w:b/>
                <w:szCs w:val="22"/>
              </w:rPr>
              <w:t>LE</w:t>
            </w:r>
          </w:p>
        </w:tc>
        <w:tc>
          <w:tcPr>
            <w:tcW w:w="3700" w:type="dxa"/>
            <w:gridSpan w:val="5"/>
            <w:vMerge/>
            <w:tcMar>
              <w:top w:w="57" w:type="dxa"/>
              <w:bottom w:w="57" w:type="dxa"/>
            </w:tcMar>
          </w:tcPr>
          <w:p w:rsidR="004A5EA9" w:rsidRPr="008C75E4" w:rsidRDefault="004A5EA9">
            <w:pPr>
              <w:rPr>
                <w:rFonts w:ascii="Calibri" w:hAnsi="Calibri"/>
                <w:szCs w:val="22"/>
              </w:rPr>
            </w:pPr>
          </w:p>
        </w:tc>
      </w:tr>
      <w:tr w:rsidR="00FD334A" w:rsidRPr="008C75E4" w:rsidTr="00504440">
        <w:trPr>
          <w:jc w:val="center"/>
        </w:trPr>
        <w:tc>
          <w:tcPr>
            <w:tcW w:w="5855" w:type="dxa"/>
            <w:gridSpan w:val="9"/>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rsidR="00FD334A" w:rsidRPr="008C75E4" w:rsidRDefault="00FD334A" w:rsidP="00FD334A">
            <w:pPr>
              <w:rPr>
                <w:rFonts w:ascii="Calibri" w:hAnsi="Calibri"/>
                <w:b/>
                <w:szCs w:val="22"/>
              </w:rPr>
            </w:pP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rsidR="004A5EA9" w:rsidRPr="008C75E4" w:rsidRDefault="009A1279" w:rsidP="009A1279">
            <w:pPr>
              <w:rPr>
                <w:rFonts w:ascii="Calibri" w:hAnsi="Calibri"/>
                <w:szCs w:val="22"/>
              </w:rPr>
            </w:pPr>
            <w:r w:rsidRPr="009A1279">
              <w:rPr>
                <w:rFonts w:ascii="Calibri" w:hAnsi="Calibri"/>
                <w:szCs w:val="22"/>
              </w:rPr>
              <w:t>Proposed erection of a poly tunnel for plant growing</w:t>
            </w:r>
          </w:p>
        </w:tc>
      </w:tr>
      <w:tr w:rsidR="008C75E4" w:rsidRPr="008C75E4" w:rsidTr="00504440">
        <w:trPr>
          <w:jc w:val="center"/>
        </w:trPr>
        <w:tc>
          <w:tcPr>
            <w:tcW w:w="3075" w:type="dxa"/>
            <w:gridSpan w:val="5"/>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rsidR="002A01CF" w:rsidRPr="008C75E4" w:rsidRDefault="009A1279" w:rsidP="00A42E82">
            <w:pPr>
              <w:rPr>
                <w:rFonts w:ascii="Calibri" w:hAnsi="Calibri"/>
                <w:szCs w:val="22"/>
              </w:rPr>
            </w:pPr>
            <w:r w:rsidRPr="009A1279">
              <w:rPr>
                <w:rFonts w:ascii="Calibri" w:hAnsi="Calibri"/>
                <w:szCs w:val="22"/>
              </w:rPr>
              <w:t>Holden Clough Nursery Bolton-by-Bowland Road Bolton-by-Bowland Clitheroe BB7 4PF</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3A4376" w:rsidRPr="009825FF" w:rsidRDefault="009A1279" w:rsidP="009825FF">
            <w:pPr>
              <w:jc w:val="both"/>
              <w:rPr>
                <w:rFonts w:ascii="Calibri" w:hAnsi="Calibri"/>
                <w:szCs w:val="22"/>
              </w:rPr>
            </w:pPr>
            <w:r>
              <w:rPr>
                <w:rFonts w:ascii="Calibri" w:hAnsi="Calibri"/>
                <w:szCs w:val="22"/>
              </w:rPr>
              <w:t>No comments received</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rsidTr="00504440">
        <w:trPr>
          <w:jc w:val="center"/>
        </w:trPr>
        <w:tc>
          <w:tcPr>
            <w:tcW w:w="3075" w:type="dxa"/>
            <w:gridSpan w:val="5"/>
            <w:tcMar>
              <w:top w:w="57" w:type="dxa"/>
              <w:bottom w:w="57" w:type="dxa"/>
            </w:tcMar>
          </w:tcPr>
          <w:p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rsidR="002A01CF" w:rsidRPr="008C75E4" w:rsidRDefault="009A1279" w:rsidP="006126D1">
            <w:pPr>
              <w:jc w:val="both"/>
              <w:rPr>
                <w:rFonts w:ascii="Calibri" w:hAnsi="Calibri"/>
                <w:b/>
                <w:szCs w:val="22"/>
              </w:rPr>
            </w:pPr>
            <w:r>
              <w:rPr>
                <w:rFonts w:ascii="Calibri" w:hAnsi="Calibri"/>
                <w:b/>
                <w:szCs w:val="22"/>
              </w:rPr>
              <w:t>None</w:t>
            </w:r>
          </w:p>
        </w:tc>
      </w:tr>
      <w:tr w:rsidR="008C75E4" w:rsidRPr="008C75E4" w:rsidTr="00504440">
        <w:trPr>
          <w:jc w:val="center"/>
        </w:trPr>
        <w:tc>
          <w:tcPr>
            <w:tcW w:w="9555" w:type="dxa"/>
            <w:gridSpan w:val="14"/>
            <w:tcMar>
              <w:top w:w="57" w:type="dxa"/>
              <w:bottom w:w="57" w:type="dxa"/>
            </w:tcMar>
          </w:tcPr>
          <w:p w:rsidR="00C0704D" w:rsidRPr="008C75E4" w:rsidRDefault="00C0704D" w:rsidP="00FC046F">
            <w:pPr>
              <w:jc w:val="both"/>
              <w:rPr>
                <w:rFonts w:ascii="Calibri" w:hAnsi="Calibri"/>
                <w:szCs w:val="22"/>
              </w:rPr>
            </w:pPr>
          </w:p>
        </w:tc>
      </w:tr>
      <w:tr w:rsidR="008C75E4" w:rsidRPr="008C75E4" w:rsidTr="00504440">
        <w:trPr>
          <w:jc w:val="center"/>
        </w:trPr>
        <w:tc>
          <w:tcPr>
            <w:tcW w:w="3075" w:type="dxa"/>
            <w:gridSpan w:val="5"/>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5878FE" w:rsidRDefault="004A3268" w:rsidP="00435FC9">
            <w:pPr>
              <w:jc w:val="both"/>
              <w:rPr>
                <w:rFonts w:ascii="Calibri" w:hAnsi="Calibri"/>
                <w:szCs w:val="22"/>
              </w:rPr>
            </w:pPr>
            <w:r>
              <w:rPr>
                <w:rFonts w:ascii="Calibri" w:hAnsi="Calibri"/>
                <w:szCs w:val="22"/>
              </w:rPr>
              <w:t>One objection has been received which raised concerns with regard t</w:t>
            </w:r>
            <w:r w:rsidR="00B96F49">
              <w:rPr>
                <w:rFonts w:ascii="Calibri" w:hAnsi="Calibri"/>
                <w:szCs w:val="22"/>
              </w:rPr>
              <w:t xml:space="preserve">o </w:t>
            </w:r>
          </w:p>
          <w:p w:rsidR="00B96F49" w:rsidRDefault="00B96F49" w:rsidP="00435FC9">
            <w:pPr>
              <w:jc w:val="both"/>
              <w:rPr>
                <w:rFonts w:ascii="Calibri" w:hAnsi="Calibri"/>
                <w:szCs w:val="22"/>
              </w:rPr>
            </w:pPr>
            <w:r>
              <w:rPr>
                <w:rFonts w:ascii="Calibri" w:hAnsi="Calibri"/>
                <w:szCs w:val="22"/>
              </w:rPr>
              <w:t>Visual Impact</w:t>
            </w:r>
          </w:p>
          <w:p w:rsidR="00B96F49" w:rsidRDefault="00B96F49" w:rsidP="00435FC9">
            <w:pPr>
              <w:jc w:val="both"/>
              <w:rPr>
                <w:rFonts w:ascii="Calibri" w:hAnsi="Calibri"/>
                <w:szCs w:val="22"/>
              </w:rPr>
            </w:pPr>
            <w:r>
              <w:rPr>
                <w:rFonts w:ascii="Calibri" w:hAnsi="Calibri"/>
                <w:szCs w:val="22"/>
              </w:rPr>
              <w:t>Lack of consideration for alternative location</w:t>
            </w:r>
          </w:p>
          <w:p w:rsidR="00B96F49" w:rsidRDefault="00B96F49" w:rsidP="00435FC9">
            <w:pPr>
              <w:jc w:val="both"/>
              <w:rPr>
                <w:rFonts w:ascii="Calibri" w:hAnsi="Calibri"/>
                <w:szCs w:val="22"/>
              </w:rPr>
            </w:pPr>
            <w:r>
              <w:rPr>
                <w:rFonts w:ascii="Calibri" w:hAnsi="Calibri"/>
                <w:szCs w:val="22"/>
              </w:rPr>
              <w:t>Impact on nearby dwellings, noise from machinery.</w:t>
            </w:r>
          </w:p>
          <w:p w:rsidR="00B96F49" w:rsidRPr="00435FC9" w:rsidRDefault="00B96F49" w:rsidP="00435FC9">
            <w:pPr>
              <w:jc w:val="both"/>
              <w:rPr>
                <w:rFonts w:ascii="Calibri" w:hAnsi="Calibri"/>
                <w:szCs w:val="22"/>
              </w:rPr>
            </w:pP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rsidTr="00504440">
        <w:trPr>
          <w:trHeight w:val="864"/>
          <w:jc w:val="center"/>
        </w:trPr>
        <w:tc>
          <w:tcPr>
            <w:tcW w:w="9555" w:type="dxa"/>
            <w:gridSpan w:val="14"/>
            <w:tcMar>
              <w:top w:w="57" w:type="dxa"/>
              <w:bottom w:w="57" w:type="dxa"/>
            </w:tcMar>
          </w:tcPr>
          <w:p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rsidR="007E5766" w:rsidRPr="007E5766" w:rsidRDefault="007E5766" w:rsidP="007E5766">
            <w:pPr>
              <w:jc w:val="both"/>
              <w:rPr>
                <w:rFonts w:ascii="Calibri" w:hAnsi="Calibri"/>
                <w:b/>
                <w:szCs w:val="22"/>
              </w:rPr>
            </w:pPr>
            <w:r w:rsidRPr="007E5766">
              <w:rPr>
                <w:rFonts w:ascii="Calibri" w:hAnsi="Calibri"/>
                <w:b/>
                <w:szCs w:val="22"/>
              </w:rPr>
              <w:t>Key Statement DS1 – Development Strategy</w:t>
            </w:r>
          </w:p>
          <w:p w:rsidR="007E5766" w:rsidRPr="007E5766" w:rsidRDefault="007E5766" w:rsidP="007E5766">
            <w:pPr>
              <w:jc w:val="both"/>
              <w:rPr>
                <w:rFonts w:ascii="Calibri" w:hAnsi="Calibri"/>
                <w:b/>
                <w:szCs w:val="22"/>
              </w:rPr>
            </w:pPr>
            <w:r w:rsidRPr="007E5766">
              <w:rPr>
                <w:rFonts w:ascii="Calibri" w:hAnsi="Calibri"/>
                <w:b/>
                <w:szCs w:val="22"/>
              </w:rPr>
              <w:t>Key Statement DS2 – Sustainable Development</w:t>
            </w:r>
          </w:p>
          <w:p w:rsidR="007E5766" w:rsidRPr="007E5766" w:rsidRDefault="007E5766" w:rsidP="007E5766">
            <w:pPr>
              <w:jc w:val="both"/>
              <w:rPr>
                <w:rFonts w:ascii="Calibri" w:hAnsi="Calibri"/>
                <w:b/>
                <w:szCs w:val="22"/>
              </w:rPr>
            </w:pPr>
            <w:r w:rsidRPr="007E5766">
              <w:rPr>
                <w:rFonts w:ascii="Calibri" w:hAnsi="Calibri"/>
                <w:b/>
                <w:szCs w:val="22"/>
              </w:rPr>
              <w:t xml:space="preserve">Key Statement EN3 – Sustainable Development and Climate Change </w:t>
            </w:r>
          </w:p>
          <w:p w:rsidR="007E5766" w:rsidRPr="007E5766" w:rsidRDefault="007E5766" w:rsidP="007E5766">
            <w:pPr>
              <w:jc w:val="both"/>
              <w:rPr>
                <w:rFonts w:ascii="Calibri" w:hAnsi="Calibri"/>
                <w:b/>
                <w:szCs w:val="22"/>
              </w:rPr>
            </w:pPr>
            <w:r w:rsidRPr="007E5766">
              <w:rPr>
                <w:rFonts w:ascii="Calibri" w:hAnsi="Calibri"/>
                <w:b/>
                <w:szCs w:val="22"/>
              </w:rPr>
              <w:t xml:space="preserve">Key Statement EN4 – Biodiversity and Geodiversity </w:t>
            </w:r>
          </w:p>
          <w:p w:rsidR="007E5766" w:rsidRPr="007E5766" w:rsidRDefault="007E5766" w:rsidP="007E5766">
            <w:pPr>
              <w:jc w:val="both"/>
              <w:rPr>
                <w:rFonts w:ascii="Calibri" w:hAnsi="Calibri"/>
                <w:b/>
                <w:szCs w:val="22"/>
              </w:rPr>
            </w:pPr>
            <w:r w:rsidRPr="007E5766">
              <w:rPr>
                <w:rFonts w:ascii="Calibri" w:hAnsi="Calibri"/>
                <w:b/>
                <w:szCs w:val="22"/>
              </w:rPr>
              <w:t xml:space="preserve">Key Statement EC1 – Business and Employment Development </w:t>
            </w:r>
          </w:p>
          <w:p w:rsidR="007E5766" w:rsidRPr="007E5766" w:rsidRDefault="007E5766" w:rsidP="007E5766">
            <w:pPr>
              <w:jc w:val="both"/>
              <w:rPr>
                <w:rFonts w:ascii="Calibri" w:hAnsi="Calibri"/>
                <w:b/>
                <w:szCs w:val="22"/>
              </w:rPr>
            </w:pPr>
            <w:r w:rsidRPr="007E5766">
              <w:rPr>
                <w:rFonts w:ascii="Calibri" w:hAnsi="Calibri"/>
                <w:b/>
                <w:szCs w:val="22"/>
              </w:rPr>
              <w:t xml:space="preserve">Key Statement EN5 – Heritage Assets </w:t>
            </w:r>
          </w:p>
          <w:p w:rsidR="007E5766" w:rsidRPr="007E5766" w:rsidRDefault="007E5766" w:rsidP="007E5766">
            <w:pPr>
              <w:jc w:val="both"/>
              <w:rPr>
                <w:rFonts w:ascii="Calibri" w:hAnsi="Calibri"/>
                <w:b/>
                <w:szCs w:val="22"/>
              </w:rPr>
            </w:pPr>
            <w:r w:rsidRPr="007E5766">
              <w:rPr>
                <w:rFonts w:ascii="Calibri" w:hAnsi="Calibri"/>
                <w:b/>
                <w:szCs w:val="22"/>
              </w:rPr>
              <w:t>Key Statement EC3 – Visitor Economy</w:t>
            </w:r>
          </w:p>
          <w:p w:rsidR="007E5766" w:rsidRPr="007E5766" w:rsidRDefault="007E5766" w:rsidP="007E5766">
            <w:pPr>
              <w:jc w:val="both"/>
              <w:rPr>
                <w:rFonts w:ascii="Calibri" w:hAnsi="Calibri"/>
                <w:b/>
                <w:szCs w:val="22"/>
              </w:rPr>
            </w:pPr>
            <w:r w:rsidRPr="007E5766">
              <w:rPr>
                <w:rFonts w:ascii="Calibri" w:hAnsi="Calibri"/>
                <w:b/>
                <w:szCs w:val="22"/>
              </w:rPr>
              <w:t>Key Statement DMI2 – Transport Considerations</w:t>
            </w:r>
          </w:p>
          <w:p w:rsidR="007E5766" w:rsidRPr="007E5766" w:rsidRDefault="007E5766" w:rsidP="007E5766">
            <w:pPr>
              <w:jc w:val="both"/>
              <w:rPr>
                <w:rFonts w:ascii="Calibri" w:hAnsi="Calibri"/>
                <w:b/>
                <w:szCs w:val="22"/>
              </w:rPr>
            </w:pPr>
            <w:r w:rsidRPr="007E5766">
              <w:rPr>
                <w:rFonts w:ascii="Calibri" w:hAnsi="Calibri"/>
                <w:b/>
                <w:szCs w:val="22"/>
              </w:rPr>
              <w:t>Key Statement EN2 – Landscape</w:t>
            </w:r>
          </w:p>
          <w:p w:rsidR="007E5766" w:rsidRPr="007E5766" w:rsidRDefault="007E5766" w:rsidP="007E5766">
            <w:pPr>
              <w:jc w:val="both"/>
              <w:rPr>
                <w:rFonts w:ascii="Calibri" w:hAnsi="Calibri"/>
                <w:b/>
                <w:szCs w:val="22"/>
              </w:rPr>
            </w:pPr>
            <w:r w:rsidRPr="007E5766">
              <w:rPr>
                <w:rFonts w:ascii="Calibri" w:hAnsi="Calibri"/>
                <w:b/>
                <w:szCs w:val="22"/>
              </w:rPr>
              <w:t xml:space="preserve">Policy DMB1 – Supporting Business Growth and the Local Economy </w:t>
            </w:r>
          </w:p>
          <w:p w:rsidR="007E5766" w:rsidRPr="007E5766" w:rsidRDefault="007E5766" w:rsidP="007E5766">
            <w:pPr>
              <w:jc w:val="both"/>
              <w:rPr>
                <w:rFonts w:ascii="Calibri" w:hAnsi="Calibri"/>
                <w:b/>
                <w:szCs w:val="22"/>
              </w:rPr>
            </w:pPr>
            <w:r w:rsidRPr="007E5766">
              <w:rPr>
                <w:rFonts w:ascii="Calibri" w:hAnsi="Calibri"/>
                <w:b/>
                <w:szCs w:val="22"/>
              </w:rPr>
              <w:t xml:space="preserve">Policy DMG1 – General Considerations </w:t>
            </w:r>
          </w:p>
          <w:p w:rsidR="007E5766" w:rsidRPr="007E5766" w:rsidRDefault="007E5766" w:rsidP="007E5766">
            <w:pPr>
              <w:jc w:val="both"/>
              <w:rPr>
                <w:rFonts w:ascii="Calibri" w:hAnsi="Calibri"/>
                <w:b/>
                <w:szCs w:val="22"/>
              </w:rPr>
            </w:pPr>
            <w:r w:rsidRPr="007E5766">
              <w:rPr>
                <w:rFonts w:ascii="Calibri" w:hAnsi="Calibri"/>
                <w:b/>
                <w:szCs w:val="22"/>
              </w:rPr>
              <w:t>Policy DMG2 - Strategic Considerations</w:t>
            </w:r>
          </w:p>
          <w:p w:rsidR="007E5766" w:rsidRPr="007E5766" w:rsidRDefault="007E5766" w:rsidP="007E5766">
            <w:pPr>
              <w:jc w:val="both"/>
              <w:rPr>
                <w:rFonts w:ascii="Calibri" w:hAnsi="Calibri"/>
                <w:b/>
                <w:szCs w:val="22"/>
              </w:rPr>
            </w:pPr>
            <w:r w:rsidRPr="007E5766">
              <w:rPr>
                <w:rFonts w:ascii="Calibri" w:hAnsi="Calibri"/>
                <w:b/>
                <w:szCs w:val="22"/>
              </w:rPr>
              <w:t xml:space="preserve">Policy DME4 – Protecting Heritage Assets </w:t>
            </w:r>
          </w:p>
          <w:p w:rsidR="007E5766" w:rsidRPr="007E5766" w:rsidRDefault="007E5766" w:rsidP="007E5766">
            <w:pPr>
              <w:jc w:val="both"/>
              <w:rPr>
                <w:rFonts w:ascii="Calibri" w:hAnsi="Calibri"/>
                <w:b/>
                <w:szCs w:val="22"/>
              </w:rPr>
            </w:pPr>
            <w:r w:rsidRPr="007E5766">
              <w:rPr>
                <w:rFonts w:ascii="Calibri" w:hAnsi="Calibri"/>
                <w:b/>
                <w:szCs w:val="22"/>
              </w:rPr>
              <w:t>Policy DME2 – Landscape and Townscape Protection</w:t>
            </w:r>
          </w:p>
          <w:p w:rsidR="007E5766" w:rsidRPr="007E5766" w:rsidRDefault="007E5766" w:rsidP="007E5766">
            <w:pPr>
              <w:jc w:val="both"/>
              <w:rPr>
                <w:rFonts w:ascii="Calibri" w:hAnsi="Calibri"/>
                <w:b/>
                <w:szCs w:val="22"/>
              </w:rPr>
            </w:pPr>
            <w:r w:rsidRPr="007E5766">
              <w:rPr>
                <w:rFonts w:ascii="Calibri" w:hAnsi="Calibri"/>
                <w:b/>
                <w:szCs w:val="22"/>
              </w:rPr>
              <w:t>Policy DMG2 – Strategic Considerations</w:t>
            </w:r>
          </w:p>
          <w:p w:rsidR="007E5766" w:rsidRPr="007E5766" w:rsidRDefault="007E5766" w:rsidP="007E5766">
            <w:pPr>
              <w:jc w:val="both"/>
              <w:rPr>
                <w:rFonts w:ascii="Calibri" w:hAnsi="Calibri"/>
                <w:b/>
                <w:szCs w:val="22"/>
              </w:rPr>
            </w:pPr>
            <w:r w:rsidRPr="007E5766">
              <w:rPr>
                <w:rFonts w:ascii="Calibri" w:hAnsi="Calibri"/>
                <w:b/>
                <w:szCs w:val="22"/>
              </w:rPr>
              <w:t>Policy DMG3 – Transport &amp; Mobility</w:t>
            </w:r>
          </w:p>
          <w:p w:rsidR="007E5766" w:rsidRPr="007E5766" w:rsidRDefault="007E5766" w:rsidP="007E5766">
            <w:pPr>
              <w:jc w:val="both"/>
              <w:rPr>
                <w:rFonts w:ascii="Calibri" w:hAnsi="Calibri"/>
                <w:b/>
                <w:szCs w:val="22"/>
              </w:rPr>
            </w:pPr>
            <w:r w:rsidRPr="007E5766">
              <w:rPr>
                <w:rFonts w:ascii="Calibri" w:hAnsi="Calibri"/>
                <w:b/>
                <w:szCs w:val="22"/>
              </w:rPr>
              <w:t>Policy DME3 – Site and Species Protection and Conservation</w:t>
            </w:r>
          </w:p>
          <w:p w:rsidR="007E5766" w:rsidRPr="007E5766" w:rsidRDefault="007E5766" w:rsidP="007E5766">
            <w:pPr>
              <w:jc w:val="both"/>
              <w:rPr>
                <w:rFonts w:ascii="Calibri" w:hAnsi="Calibri"/>
                <w:b/>
                <w:szCs w:val="22"/>
              </w:rPr>
            </w:pPr>
            <w:r w:rsidRPr="007E5766">
              <w:rPr>
                <w:rFonts w:ascii="Calibri" w:hAnsi="Calibri"/>
                <w:b/>
                <w:szCs w:val="22"/>
              </w:rPr>
              <w:lastRenderedPageBreak/>
              <w:t>Policy DMB3 – Recreation and Tourism Development</w:t>
            </w:r>
          </w:p>
          <w:p w:rsidR="007E5766" w:rsidRPr="007E5766" w:rsidRDefault="007E5766" w:rsidP="007E5766">
            <w:pPr>
              <w:jc w:val="both"/>
              <w:rPr>
                <w:rFonts w:ascii="Calibri" w:hAnsi="Calibri"/>
                <w:b/>
                <w:szCs w:val="22"/>
              </w:rPr>
            </w:pPr>
            <w:r w:rsidRPr="007E5766">
              <w:rPr>
                <w:rFonts w:ascii="Calibri" w:hAnsi="Calibri"/>
                <w:b/>
                <w:szCs w:val="22"/>
              </w:rPr>
              <w:t>Policy DMR3 – Retail Outside the Main Settlements</w:t>
            </w:r>
          </w:p>
          <w:p w:rsidR="007E5766" w:rsidRPr="007E5766" w:rsidRDefault="007E5766" w:rsidP="007E5766">
            <w:pPr>
              <w:jc w:val="both"/>
              <w:rPr>
                <w:rFonts w:ascii="Calibri" w:hAnsi="Calibri"/>
                <w:b/>
                <w:szCs w:val="22"/>
              </w:rPr>
            </w:pPr>
          </w:p>
          <w:p w:rsidR="007E5766" w:rsidRPr="007E5766" w:rsidRDefault="007E5766" w:rsidP="007E5766">
            <w:pPr>
              <w:jc w:val="both"/>
              <w:rPr>
                <w:rFonts w:ascii="Calibri" w:hAnsi="Calibri"/>
                <w:b/>
                <w:szCs w:val="22"/>
              </w:rPr>
            </w:pPr>
            <w:r w:rsidRPr="007E5766">
              <w:rPr>
                <w:rFonts w:ascii="Calibri" w:hAnsi="Calibri"/>
                <w:b/>
                <w:szCs w:val="22"/>
              </w:rPr>
              <w:t xml:space="preserve">Planning (Listed Buildings and Conservation Areas) Act 1990. </w:t>
            </w:r>
          </w:p>
          <w:p w:rsidR="001946E0" w:rsidRPr="008C75E4" w:rsidRDefault="007E5766" w:rsidP="007E5766">
            <w:pPr>
              <w:jc w:val="both"/>
              <w:rPr>
                <w:rFonts w:ascii="Calibri" w:hAnsi="Calibri"/>
                <w:b/>
                <w:szCs w:val="22"/>
              </w:rPr>
            </w:pPr>
            <w:r w:rsidRPr="007E5766">
              <w:rPr>
                <w:rFonts w:ascii="Calibri" w:hAnsi="Calibri"/>
                <w:b/>
                <w:szCs w:val="22"/>
              </w:rPr>
              <w:t>National Planning Policy Framework (NPPF)</w:t>
            </w:r>
          </w:p>
        </w:tc>
      </w:tr>
      <w:tr w:rsidR="008C75E4" w:rsidRPr="008C75E4" w:rsidTr="00504440">
        <w:trPr>
          <w:trHeight w:val="864"/>
          <w:jc w:val="center"/>
        </w:trPr>
        <w:tc>
          <w:tcPr>
            <w:tcW w:w="9555" w:type="dxa"/>
            <w:gridSpan w:val="14"/>
            <w:tcBorders>
              <w:bottom w:val="single" w:sz="4" w:space="0" w:color="BFBFBF" w:themeColor="background1" w:themeShade="BF"/>
            </w:tcBorders>
            <w:tcMar>
              <w:top w:w="57" w:type="dxa"/>
              <w:bottom w:w="57" w:type="dxa"/>
            </w:tcMar>
          </w:tcPr>
          <w:p w:rsidR="00C0704D"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rsidR="007E5766" w:rsidRPr="00B96F49" w:rsidRDefault="00B96F49" w:rsidP="00B96F49">
            <w:pPr>
              <w:pStyle w:val="PLANNING"/>
              <w:rPr>
                <w:rFonts w:ascii="Calibri" w:hAnsi="Calibri"/>
                <w:bCs/>
                <w:szCs w:val="22"/>
              </w:rPr>
            </w:pPr>
            <w:r w:rsidRPr="00B96F49">
              <w:rPr>
                <w:rFonts w:ascii="Calibri" w:hAnsi="Calibri"/>
                <w:bCs/>
                <w:szCs w:val="22"/>
              </w:rPr>
              <w:t>3/2020/0858 - Garden Office, Studio (Approved with Conditions)</w:t>
            </w:r>
          </w:p>
          <w:p w:rsidR="007E5766" w:rsidRPr="00B96F49" w:rsidRDefault="007E5766" w:rsidP="006126D1">
            <w:pPr>
              <w:pStyle w:val="PLANNING"/>
              <w:rPr>
                <w:rFonts w:ascii="Calibri" w:hAnsi="Calibri"/>
                <w:bCs/>
                <w:szCs w:val="22"/>
              </w:rPr>
            </w:pPr>
          </w:p>
          <w:p w:rsidR="007E5766" w:rsidRPr="00B96F49" w:rsidRDefault="007E5766" w:rsidP="007E5766">
            <w:pPr>
              <w:pStyle w:val="PLANNING"/>
              <w:rPr>
                <w:rFonts w:ascii="Calibri" w:hAnsi="Calibri"/>
                <w:bCs/>
                <w:szCs w:val="22"/>
              </w:rPr>
            </w:pPr>
            <w:r w:rsidRPr="00B96F49">
              <w:rPr>
                <w:rFonts w:ascii="Calibri" w:hAnsi="Calibri"/>
                <w:bCs/>
                <w:szCs w:val="22"/>
              </w:rPr>
              <w:t>3/2020/0602</w:t>
            </w:r>
            <w:r w:rsidR="00B96F49" w:rsidRPr="00B96F49">
              <w:rPr>
                <w:rFonts w:ascii="Calibri" w:hAnsi="Calibri"/>
                <w:bCs/>
                <w:szCs w:val="22"/>
              </w:rPr>
              <w:t xml:space="preserve"> - </w:t>
            </w:r>
            <w:r w:rsidRPr="00B96F49">
              <w:rPr>
                <w:rFonts w:ascii="Calibri" w:hAnsi="Calibri"/>
                <w:bCs/>
                <w:szCs w:val="22"/>
              </w:rPr>
              <w:t>Creation of additional dining space, a bakery deli food sales area with storage and office facilities. Additional terrace dining with storage below.</w:t>
            </w:r>
            <w:r w:rsidR="00B96F49" w:rsidRPr="00B96F49">
              <w:rPr>
                <w:rFonts w:ascii="Calibri" w:hAnsi="Calibri"/>
                <w:bCs/>
                <w:szCs w:val="22"/>
              </w:rPr>
              <w:t xml:space="preserve"> (Registered)</w:t>
            </w:r>
          </w:p>
          <w:p w:rsidR="007E5766" w:rsidRPr="00B96F49" w:rsidRDefault="007E5766" w:rsidP="006126D1">
            <w:pPr>
              <w:pStyle w:val="PLANNING"/>
              <w:rPr>
                <w:rFonts w:ascii="Calibri" w:hAnsi="Calibri"/>
                <w:bCs/>
                <w:szCs w:val="22"/>
              </w:rPr>
            </w:pPr>
          </w:p>
          <w:p w:rsidR="007E5766" w:rsidRPr="00B96F49" w:rsidRDefault="007E5766" w:rsidP="007E5766">
            <w:pPr>
              <w:pStyle w:val="PLANNING"/>
              <w:rPr>
                <w:rFonts w:ascii="Calibri" w:hAnsi="Calibri"/>
                <w:bCs/>
                <w:szCs w:val="22"/>
              </w:rPr>
            </w:pPr>
            <w:r w:rsidRPr="00B96F49">
              <w:rPr>
                <w:rFonts w:ascii="Calibri" w:hAnsi="Calibri"/>
                <w:bCs/>
                <w:szCs w:val="22"/>
              </w:rPr>
              <w:t>3/2020/0612 - Siting of showcase prefabricated office/studio to be used to sell similar products by Croft Complete Homes Ltd. (Withdrawn)</w:t>
            </w:r>
          </w:p>
          <w:p w:rsidR="007E5766" w:rsidRPr="00B96F49" w:rsidRDefault="007E5766" w:rsidP="006126D1">
            <w:pPr>
              <w:pStyle w:val="PLANNING"/>
              <w:rPr>
                <w:rFonts w:ascii="Calibri" w:hAnsi="Calibri"/>
                <w:bCs/>
                <w:szCs w:val="22"/>
              </w:rPr>
            </w:pPr>
          </w:p>
          <w:p w:rsidR="007E5766" w:rsidRPr="00B96F49" w:rsidRDefault="007E5766" w:rsidP="007E5766">
            <w:pPr>
              <w:pStyle w:val="PLANNING"/>
              <w:rPr>
                <w:rFonts w:ascii="Calibri" w:hAnsi="Calibri"/>
                <w:bCs/>
                <w:szCs w:val="22"/>
              </w:rPr>
            </w:pPr>
            <w:r w:rsidRPr="00B96F49">
              <w:rPr>
                <w:rFonts w:ascii="Calibri" w:hAnsi="Calibri"/>
                <w:bCs/>
                <w:szCs w:val="22"/>
              </w:rPr>
              <w:t>3/2020/0637 -Discharge of conditions 3 (Grasscrete),5 (Landscaping), 7(Signage) and 8(Construction Method statement) from application 3/2019/1119 (Approved with Conditions)</w:t>
            </w:r>
          </w:p>
          <w:p w:rsidR="007E5766" w:rsidRPr="00B96F49" w:rsidRDefault="007E5766" w:rsidP="006126D1">
            <w:pPr>
              <w:pStyle w:val="PLANNING"/>
              <w:rPr>
                <w:rFonts w:ascii="Calibri" w:hAnsi="Calibri"/>
                <w:bCs/>
                <w:szCs w:val="22"/>
              </w:rPr>
            </w:pPr>
          </w:p>
          <w:p w:rsidR="007E5766" w:rsidRPr="00B96F49" w:rsidRDefault="007E5766" w:rsidP="006126D1">
            <w:pPr>
              <w:pStyle w:val="PLANNING"/>
              <w:rPr>
                <w:rFonts w:ascii="Calibri" w:hAnsi="Calibri"/>
                <w:bCs/>
                <w:szCs w:val="22"/>
              </w:rPr>
            </w:pPr>
            <w:r w:rsidRPr="00B96F49">
              <w:rPr>
                <w:rFonts w:ascii="Calibri" w:hAnsi="Calibri"/>
                <w:bCs/>
                <w:szCs w:val="22"/>
              </w:rPr>
              <w:t>3/2019/1119 - Change of use of agricultural/horticultural land to overflow car park and associated landscaping (Resubmission of application 3/2019/0588). Retrospective consent for two subterranean LPG tanks and stone gravel surface service area to the rear (north) of the existing potting shed. Retention of plant growing area in association with existing nursery.</w:t>
            </w:r>
          </w:p>
          <w:p w:rsidR="007E5766" w:rsidRPr="008C75E4" w:rsidRDefault="007E5766" w:rsidP="006126D1">
            <w:pPr>
              <w:pStyle w:val="PLANNING"/>
              <w:rPr>
                <w:rFonts w:ascii="Calibri" w:hAnsi="Calibri"/>
                <w:b/>
                <w:bCs/>
                <w:szCs w:val="22"/>
              </w:rPr>
            </w:pPr>
          </w:p>
          <w:p w:rsidR="007E5766" w:rsidRPr="007E5766" w:rsidRDefault="007E5766" w:rsidP="007E5766">
            <w:pPr>
              <w:pStyle w:val="PLANNING"/>
              <w:rPr>
                <w:rFonts w:ascii="Calibri" w:hAnsi="Calibri"/>
                <w:bCs/>
                <w:szCs w:val="22"/>
              </w:rPr>
            </w:pPr>
            <w:r w:rsidRPr="007E5766">
              <w:rPr>
                <w:rFonts w:ascii="Calibri" w:hAnsi="Calibri"/>
                <w:bCs/>
                <w:szCs w:val="22"/>
              </w:rPr>
              <w:t>3/2019/0588 - Change of use of agricultural land to parking and landscaping. Two poly tunnels and stone service area (Refused)</w:t>
            </w:r>
          </w:p>
          <w:p w:rsidR="007E5766" w:rsidRPr="007E5766" w:rsidRDefault="007E5766" w:rsidP="007E5766">
            <w:pPr>
              <w:pStyle w:val="PLANNING"/>
              <w:rPr>
                <w:rFonts w:ascii="Calibri" w:hAnsi="Calibri"/>
                <w:bCs/>
                <w:szCs w:val="22"/>
              </w:rPr>
            </w:pPr>
          </w:p>
          <w:p w:rsidR="007E5766" w:rsidRPr="007E5766" w:rsidRDefault="007E5766" w:rsidP="007E5766">
            <w:pPr>
              <w:pStyle w:val="PLANNING"/>
              <w:rPr>
                <w:rFonts w:ascii="Calibri" w:hAnsi="Calibri"/>
                <w:bCs/>
                <w:szCs w:val="22"/>
              </w:rPr>
            </w:pPr>
            <w:r w:rsidRPr="007E5766">
              <w:rPr>
                <w:rFonts w:ascii="Calibri" w:hAnsi="Calibri"/>
                <w:bCs/>
                <w:szCs w:val="22"/>
              </w:rPr>
              <w:t>3/2019/0016 - Variation of condition 2 from planning permission 3/2018/0396. (Approved with Conditions)</w:t>
            </w:r>
          </w:p>
          <w:p w:rsidR="007E5766" w:rsidRPr="007E5766" w:rsidRDefault="007E5766" w:rsidP="007E5766">
            <w:pPr>
              <w:pStyle w:val="PLANNING"/>
              <w:rPr>
                <w:rFonts w:ascii="Calibri" w:hAnsi="Calibri"/>
                <w:bCs/>
                <w:szCs w:val="22"/>
              </w:rPr>
            </w:pPr>
          </w:p>
          <w:p w:rsidR="007E5766" w:rsidRPr="007E5766" w:rsidRDefault="007E5766" w:rsidP="007E5766">
            <w:pPr>
              <w:pStyle w:val="PLANNING"/>
              <w:rPr>
                <w:rFonts w:ascii="Calibri" w:hAnsi="Calibri"/>
                <w:bCs/>
                <w:szCs w:val="22"/>
              </w:rPr>
            </w:pPr>
            <w:r w:rsidRPr="007E5766">
              <w:rPr>
                <w:rFonts w:ascii="Calibri" w:hAnsi="Calibri"/>
                <w:bCs/>
                <w:szCs w:val="22"/>
              </w:rPr>
              <w:t>3/2018/1069 - Application for a non-material amendment to planning permission 3/2018/0396 consisting of change of roof materials and rooflight arrangement on the demonstration barn, change of glasshouse roof to single ridge system, and addition of two rooflights on each ridge of the roof of the connecting building (Approved with Conditions)</w:t>
            </w:r>
          </w:p>
          <w:p w:rsidR="007E5766" w:rsidRPr="007E5766" w:rsidRDefault="007E5766" w:rsidP="007E5766">
            <w:pPr>
              <w:pStyle w:val="PLANNING"/>
              <w:rPr>
                <w:rFonts w:ascii="Calibri" w:hAnsi="Calibri"/>
                <w:bCs/>
                <w:szCs w:val="22"/>
              </w:rPr>
            </w:pPr>
          </w:p>
          <w:p w:rsidR="007E5766" w:rsidRPr="007E5766" w:rsidRDefault="007E5766" w:rsidP="007E5766">
            <w:pPr>
              <w:pStyle w:val="PLANNING"/>
              <w:rPr>
                <w:rFonts w:ascii="Calibri" w:hAnsi="Calibri"/>
                <w:bCs/>
                <w:szCs w:val="22"/>
              </w:rPr>
            </w:pPr>
            <w:r w:rsidRPr="007E5766">
              <w:rPr>
                <w:rFonts w:ascii="Calibri" w:hAnsi="Calibri"/>
                <w:bCs/>
                <w:szCs w:val="22"/>
              </w:rPr>
              <w:t xml:space="preserve">3/2018/0396 - Demolition of an existing potting shed and covered sales area, to be replaced with a glasshouse and linking access to the existing Garden Kitchen.  Construction of a two storey demonstration unit with offices and toilets.  The construction of a covered terrace area adjacent to the Kitchen Garden.  Construction of a training/classroom.  Covered walkways (Approved with Conditions)  </w:t>
            </w:r>
          </w:p>
          <w:p w:rsidR="007E5766" w:rsidRPr="007E5766" w:rsidRDefault="007E5766" w:rsidP="007E5766">
            <w:pPr>
              <w:pStyle w:val="PLANNING"/>
              <w:rPr>
                <w:rFonts w:ascii="Calibri" w:hAnsi="Calibri"/>
                <w:bCs/>
                <w:szCs w:val="22"/>
              </w:rPr>
            </w:pPr>
          </w:p>
          <w:p w:rsidR="007E5766" w:rsidRPr="007E5766" w:rsidRDefault="007E5766" w:rsidP="007E5766">
            <w:pPr>
              <w:pStyle w:val="PLANNING"/>
              <w:rPr>
                <w:rFonts w:ascii="Calibri" w:hAnsi="Calibri"/>
                <w:bCs/>
                <w:szCs w:val="22"/>
              </w:rPr>
            </w:pPr>
            <w:r w:rsidRPr="007E5766">
              <w:rPr>
                <w:rFonts w:ascii="Calibri" w:hAnsi="Calibri"/>
                <w:bCs/>
                <w:szCs w:val="22"/>
              </w:rPr>
              <w:t xml:space="preserve">3/2017/0517 - Proposed two storey extension to existing cafe kitchen (Approved with Conditions) </w:t>
            </w:r>
          </w:p>
          <w:p w:rsidR="007E5766" w:rsidRPr="007E5766" w:rsidRDefault="007E5766" w:rsidP="007E5766">
            <w:pPr>
              <w:pStyle w:val="PLANNING"/>
              <w:rPr>
                <w:rFonts w:ascii="Calibri" w:hAnsi="Calibri"/>
                <w:bCs/>
                <w:szCs w:val="22"/>
              </w:rPr>
            </w:pPr>
          </w:p>
          <w:p w:rsidR="007E5766" w:rsidRPr="007E5766" w:rsidRDefault="007E5766" w:rsidP="007E5766">
            <w:pPr>
              <w:pStyle w:val="PLANNING"/>
              <w:rPr>
                <w:rFonts w:ascii="Calibri" w:hAnsi="Calibri"/>
                <w:bCs/>
                <w:szCs w:val="22"/>
              </w:rPr>
            </w:pPr>
            <w:r w:rsidRPr="007E5766">
              <w:rPr>
                <w:rFonts w:ascii="Calibri" w:hAnsi="Calibri"/>
                <w:bCs/>
                <w:szCs w:val="22"/>
              </w:rPr>
              <w:t>3/2016/0078 - Application to vary condition (s) 3 (cafe opening hours) and 4 (lecture room opening hours) of planning permission 3/2011/0838 to allow the business to operate until 23:00 hours on one occasion per week (Withdrawn).</w:t>
            </w:r>
          </w:p>
          <w:p w:rsidR="007E5766" w:rsidRPr="007E5766" w:rsidRDefault="007E5766" w:rsidP="007E5766">
            <w:pPr>
              <w:pStyle w:val="PLANNING"/>
              <w:rPr>
                <w:rFonts w:ascii="Calibri" w:hAnsi="Calibri"/>
                <w:bCs/>
                <w:szCs w:val="22"/>
              </w:rPr>
            </w:pPr>
          </w:p>
          <w:p w:rsidR="007E5766" w:rsidRPr="007E5766" w:rsidRDefault="007E5766" w:rsidP="007E5766">
            <w:pPr>
              <w:pStyle w:val="PLANNING"/>
              <w:rPr>
                <w:rFonts w:ascii="Calibri" w:hAnsi="Calibri"/>
                <w:bCs/>
                <w:szCs w:val="22"/>
              </w:rPr>
            </w:pPr>
            <w:r w:rsidRPr="007E5766">
              <w:rPr>
                <w:rFonts w:ascii="Calibri" w:hAnsi="Calibri"/>
                <w:bCs/>
                <w:szCs w:val="22"/>
              </w:rPr>
              <w:t xml:space="preserve">3/2014/0257 - Proposed single storey extension to the kitchen with additional ancillary accommodation in the roof space, and relocation of "means of escape" steps – approved </w:t>
            </w:r>
          </w:p>
          <w:p w:rsidR="007E5766" w:rsidRPr="007E5766" w:rsidRDefault="007E5766" w:rsidP="007E5766">
            <w:pPr>
              <w:pStyle w:val="PLANNING"/>
              <w:rPr>
                <w:rFonts w:ascii="Calibri" w:hAnsi="Calibri"/>
                <w:bCs/>
                <w:szCs w:val="22"/>
              </w:rPr>
            </w:pPr>
            <w:r w:rsidRPr="007E5766">
              <w:rPr>
                <w:rFonts w:ascii="Calibri" w:hAnsi="Calibri"/>
                <w:bCs/>
                <w:szCs w:val="22"/>
              </w:rPr>
              <w:t xml:space="preserve">3/2013/0733 - Proposed single storey extension to the kitchen with additional accommodation in the roof space and relocation of 'means of escape' step (Withdrawn) </w:t>
            </w:r>
          </w:p>
          <w:p w:rsidR="007E5766" w:rsidRPr="007E5766" w:rsidRDefault="007E5766" w:rsidP="007E5766">
            <w:pPr>
              <w:pStyle w:val="PLANNING"/>
              <w:rPr>
                <w:rFonts w:ascii="Calibri" w:hAnsi="Calibri"/>
                <w:bCs/>
                <w:szCs w:val="22"/>
              </w:rPr>
            </w:pPr>
          </w:p>
          <w:p w:rsidR="007E5766" w:rsidRPr="007E5766" w:rsidRDefault="007E5766" w:rsidP="007E5766">
            <w:pPr>
              <w:pStyle w:val="PLANNING"/>
              <w:rPr>
                <w:rFonts w:ascii="Calibri" w:hAnsi="Calibri"/>
                <w:bCs/>
                <w:szCs w:val="22"/>
              </w:rPr>
            </w:pPr>
            <w:r w:rsidRPr="007E5766">
              <w:rPr>
                <w:rFonts w:ascii="Calibri" w:hAnsi="Calibri"/>
                <w:bCs/>
                <w:szCs w:val="22"/>
              </w:rPr>
              <w:t>3/2013/0091 - Proposed extended car park area (Approved with conditions).</w:t>
            </w:r>
          </w:p>
          <w:p w:rsidR="007E5766" w:rsidRPr="007E5766" w:rsidRDefault="007E5766" w:rsidP="007E5766">
            <w:pPr>
              <w:pStyle w:val="PLANNING"/>
              <w:rPr>
                <w:rFonts w:ascii="Calibri" w:hAnsi="Calibri"/>
                <w:bCs/>
                <w:szCs w:val="22"/>
              </w:rPr>
            </w:pPr>
          </w:p>
          <w:p w:rsidR="00101855" w:rsidRPr="001946E0" w:rsidRDefault="007E5766" w:rsidP="007E5766">
            <w:pPr>
              <w:pStyle w:val="PLANNING"/>
              <w:rPr>
                <w:rFonts w:ascii="Calibri" w:hAnsi="Calibri"/>
                <w:bCs/>
                <w:szCs w:val="22"/>
              </w:rPr>
            </w:pPr>
            <w:r w:rsidRPr="007E5766">
              <w:rPr>
                <w:rFonts w:ascii="Calibri" w:hAnsi="Calibri"/>
                <w:bCs/>
                <w:szCs w:val="22"/>
              </w:rPr>
              <w:t xml:space="preserve">3/2011/0838 - Proposed creation of a new cafe, training room and nursery shop at the existing Holden Clough Nursery. The building will be constructed of traditional materials including stone walls and slate </w:t>
            </w:r>
            <w:r w:rsidRPr="007E5766">
              <w:rPr>
                <w:rFonts w:ascii="Calibri" w:hAnsi="Calibri"/>
                <w:bCs/>
                <w:szCs w:val="22"/>
              </w:rPr>
              <w:lastRenderedPageBreak/>
              <w:t>roof. The South facing roof will incorporate six solar panels. The aim is to produce a sustainable building with minimal visual impact (Approved with Conditions).</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3F16AA" w:rsidRPr="00504440" w:rsidRDefault="003F16AA" w:rsidP="00504440">
            <w:pPr>
              <w:rPr>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rsidTr="00504440">
        <w:trPr>
          <w:trHeight w:val="1152"/>
          <w:jc w:val="center"/>
        </w:trPr>
        <w:tc>
          <w:tcPr>
            <w:tcW w:w="9555" w:type="dxa"/>
            <w:gridSpan w:val="14"/>
            <w:tcMar>
              <w:top w:w="57" w:type="dxa"/>
              <w:bottom w:w="57" w:type="dxa"/>
            </w:tcMar>
          </w:tcPr>
          <w:p w:rsidR="00D102D9" w:rsidRPr="00AA6E15" w:rsidRDefault="00C0704D" w:rsidP="00454754">
            <w:pPr>
              <w:pStyle w:val="Header"/>
              <w:tabs>
                <w:tab w:val="clear" w:pos="4153"/>
                <w:tab w:val="clear" w:pos="8306"/>
              </w:tabs>
              <w:contextualSpacing/>
              <w:jc w:val="both"/>
              <w:rPr>
                <w:rFonts w:asciiTheme="minorHAnsi" w:hAnsiTheme="minorHAnsi" w:cstheme="minorHAnsi"/>
                <w:b/>
                <w:szCs w:val="22"/>
              </w:rPr>
            </w:pPr>
            <w:r w:rsidRPr="00AA6E15">
              <w:rPr>
                <w:rFonts w:asciiTheme="minorHAnsi" w:hAnsiTheme="minorHAnsi" w:cstheme="minorHAnsi"/>
                <w:b/>
                <w:szCs w:val="22"/>
              </w:rPr>
              <w:t>Site Description and Surrounding Area:</w:t>
            </w:r>
          </w:p>
          <w:p w:rsidR="00AA6E15" w:rsidRPr="00AA6E15" w:rsidRDefault="00AA6E15" w:rsidP="00AA6E15">
            <w:pPr>
              <w:pStyle w:val="PLANNING"/>
              <w:rPr>
                <w:rFonts w:asciiTheme="minorHAnsi" w:hAnsiTheme="minorHAnsi" w:cstheme="minorHAnsi"/>
              </w:rPr>
            </w:pPr>
            <w:r w:rsidRPr="00AA6E15">
              <w:rPr>
                <w:rFonts w:asciiTheme="minorHAnsi" w:hAnsiTheme="minorHAnsi" w:cstheme="minorHAnsi"/>
              </w:rPr>
              <w:t xml:space="preserve">The application relates to land to the north of Holden Clough Nursery for which permission has previously been granted for change of use from agricultural land to overspill car park and growing areas. The nursery is partly within the linear roadside hamlet of Holden (near Bolton–by-Bowland) which is within the Forest of Bowland Area of Outstanding Natural Beauty. Part of the existing nursery and all of the proposed site extension is outside of the settlement boundary. </w:t>
            </w:r>
          </w:p>
          <w:p w:rsidR="00AA6E15" w:rsidRPr="00AA6E15" w:rsidRDefault="00AA6E15" w:rsidP="00AA6E15">
            <w:pPr>
              <w:pStyle w:val="PLANNING"/>
              <w:rPr>
                <w:rFonts w:asciiTheme="minorHAnsi" w:hAnsiTheme="minorHAnsi" w:cstheme="minorHAnsi"/>
              </w:rPr>
            </w:pPr>
          </w:p>
          <w:p w:rsidR="00AA6E15" w:rsidRPr="00AA6E15" w:rsidRDefault="00AA6E15" w:rsidP="00AA6E15">
            <w:pPr>
              <w:pStyle w:val="PLANNING"/>
              <w:rPr>
                <w:rFonts w:asciiTheme="minorHAnsi" w:hAnsiTheme="minorHAnsi" w:cstheme="minorHAnsi"/>
              </w:rPr>
            </w:pPr>
            <w:r w:rsidRPr="00AA6E15">
              <w:rPr>
                <w:rFonts w:asciiTheme="minorHAnsi" w:hAnsiTheme="minorHAnsi" w:cstheme="minorHAnsi"/>
              </w:rPr>
              <w:t>The nursery encompasses a café/restaurant with terrace known as the Garden Kitchen, a glasshouse and linking access to the Kitchen Garden, a number of nursery buildings and poly tunnels used in conjunction with the plant sales and a residential bungalow known as the Croft.  A proposed two storey demonstration unit with offices and toilets is recently constructed and permission also recently been granted for a garden office. There is car parking area to the front (south) and side (west) of the buildings.</w:t>
            </w:r>
          </w:p>
          <w:p w:rsidR="00AA6E15" w:rsidRPr="00AA6E15" w:rsidRDefault="00AA6E15" w:rsidP="00AA6E15">
            <w:pPr>
              <w:pStyle w:val="PLANNING"/>
              <w:rPr>
                <w:rFonts w:asciiTheme="minorHAnsi" w:hAnsiTheme="minorHAnsi" w:cstheme="minorHAnsi"/>
                <w:szCs w:val="24"/>
              </w:rPr>
            </w:pPr>
          </w:p>
          <w:p w:rsidR="00AA6E15" w:rsidRPr="00AA6E15" w:rsidRDefault="00AA6E15" w:rsidP="00AA6E15">
            <w:pPr>
              <w:pStyle w:val="PLANNING"/>
              <w:rPr>
                <w:rFonts w:asciiTheme="minorHAnsi" w:hAnsiTheme="minorHAnsi" w:cstheme="minorHAnsi"/>
              </w:rPr>
            </w:pPr>
            <w:r w:rsidRPr="00AA6E15">
              <w:rPr>
                <w:rFonts w:asciiTheme="minorHAnsi" w:hAnsiTheme="minorHAnsi" w:cstheme="minorHAnsi"/>
              </w:rPr>
              <w:t xml:space="preserve">To the east of the site is Holden Beck (a County Biological Heritage Site). To the immediate west are the dwellings known as Springfield and Browfoot. </w:t>
            </w:r>
          </w:p>
          <w:p w:rsidR="00AA6E15" w:rsidRPr="00AA6E15" w:rsidRDefault="00AA6E15" w:rsidP="00AA6E15">
            <w:pPr>
              <w:rPr>
                <w:rFonts w:asciiTheme="minorHAnsi" w:hAnsiTheme="minorHAnsi" w:cstheme="minorHAnsi"/>
                <w:bCs/>
                <w:szCs w:val="22"/>
              </w:rPr>
            </w:pPr>
          </w:p>
          <w:p w:rsidR="00AA6E15" w:rsidRPr="00AA6E15" w:rsidRDefault="00AA6E15" w:rsidP="00AA6E15">
            <w:pPr>
              <w:pStyle w:val="PLANNING"/>
              <w:rPr>
                <w:rFonts w:asciiTheme="minorHAnsi" w:hAnsiTheme="minorHAnsi" w:cstheme="minorHAnsi"/>
                <w:szCs w:val="24"/>
                <w:lang w:val="en"/>
              </w:rPr>
            </w:pPr>
            <w:r w:rsidRPr="00AA6E15">
              <w:rPr>
                <w:rFonts w:asciiTheme="minorHAnsi" w:hAnsiTheme="minorHAnsi" w:cstheme="minorHAnsi"/>
              </w:rPr>
              <w:t>The site is within the setting of two listed buildings. ‘</w:t>
            </w:r>
            <w:r w:rsidRPr="00AA6E15">
              <w:rPr>
                <w:rFonts w:asciiTheme="minorHAnsi" w:hAnsiTheme="minorHAnsi" w:cstheme="minorHAnsi"/>
                <w:szCs w:val="22"/>
                <w:lang w:val="en"/>
              </w:rPr>
              <w:t>Holden Chapel and house adjoining to north’ is a Grade II listed “</w:t>
            </w:r>
            <w:r w:rsidRPr="00AA6E15">
              <w:rPr>
                <w:rFonts w:asciiTheme="minorHAnsi" w:hAnsiTheme="minorHAnsi" w:cstheme="minorHAnsi"/>
                <w:i/>
                <w:lang w:val="en"/>
              </w:rPr>
              <w:t>Independent chapel. Probably early C19th</w:t>
            </w:r>
            <w:r w:rsidRPr="00AA6E15">
              <w:rPr>
                <w:rFonts w:asciiTheme="minorHAnsi" w:hAnsiTheme="minorHAnsi" w:cstheme="minorHAnsi"/>
                <w:lang w:val="en"/>
              </w:rPr>
              <w:t xml:space="preserve">” (list description) 60m to the north west of the site on elevated ground alongside Barrett </w:t>
            </w:r>
            <w:r w:rsidRPr="00AA6E15">
              <w:rPr>
                <w:rFonts w:asciiTheme="minorHAnsi" w:hAnsiTheme="minorHAnsi" w:cstheme="minorHAnsi"/>
              </w:rPr>
              <w:t>Hill Brow</w:t>
            </w:r>
            <w:r w:rsidRPr="00AA6E15">
              <w:rPr>
                <w:rFonts w:asciiTheme="minorHAnsi" w:hAnsiTheme="minorHAnsi" w:cstheme="minorHAnsi"/>
                <w:lang w:val="en"/>
              </w:rPr>
              <w:t xml:space="preserve">. A burial ground is located directly opposite. </w:t>
            </w:r>
            <w:r w:rsidRPr="00AA6E15">
              <w:rPr>
                <w:rFonts w:asciiTheme="minorHAnsi" w:hAnsiTheme="minorHAnsi" w:cstheme="minorHAnsi"/>
                <w:bCs/>
                <w:szCs w:val="22"/>
              </w:rPr>
              <w:t xml:space="preserve">Broxup House and Cottage (Grade II listed) is to the south of the nursery. </w:t>
            </w:r>
          </w:p>
          <w:p w:rsidR="00AA6E15" w:rsidRPr="00AA6E15" w:rsidRDefault="00AA6E15" w:rsidP="00454754">
            <w:pPr>
              <w:pStyle w:val="Header"/>
              <w:tabs>
                <w:tab w:val="clear" w:pos="4153"/>
                <w:tab w:val="clear" w:pos="8306"/>
              </w:tabs>
              <w:contextualSpacing/>
              <w:jc w:val="both"/>
              <w:rPr>
                <w:rFonts w:asciiTheme="minorHAnsi" w:hAnsiTheme="minorHAnsi" w:cstheme="minorHAnsi"/>
                <w:b/>
                <w:szCs w:val="22"/>
              </w:rPr>
            </w:pPr>
          </w:p>
        </w:tc>
      </w:tr>
      <w:tr w:rsidR="008C75E4" w:rsidRPr="008C75E4" w:rsidTr="00504440">
        <w:trPr>
          <w:trHeight w:val="1152"/>
          <w:jc w:val="center"/>
        </w:trPr>
        <w:tc>
          <w:tcPr>
            <w:tcW w:w="9555" w:type="dxa"/>
            <w:gridSpan w:val="14"/>
            <w:tcMar>
              <w:top w:w="57" w:type="dxa"/>
              <w:bottom w:w="57" w:type="dxa"/>
            </w:tcMar>
          </w:tcPr>
          <w:p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rsidR="00454754" w:rsidRPr="00F012FA" w:rsidRDefault="00AA6E15" w:rsidP="00454754">
            <w:pPr>
              <w:pStyle w:val="Header"/>
              <w:tabs>
                <w:tab w:val="clear" w:pos="4153"/>
                <w:tab w:val="clear" w:pos="8306"/>
              </w:tabs>
              <w:jc w:val="both"/>
              <w:rPr>
                <w:rFonts w:ascii="Calibri" w:hAnsi="Calibri"/>
                <w:szCs w:val="22"/>
              </w:rPr>
            </w:pPr>
            <w:r>
              <w:rPr>
                <w:rFonts w:ascii="Calibri" w:hAnsi="Calibri"/>
                <w:szCs w:val="22"/>
              </w:rPr>
              <w:t xml:space="preserve">The application seeks consent for the construction of a poly tunnel on the land to the North of the original nursery. </w:t>
            </w:r>
          </w:p>
        </w:tc>
      </w:tr>
      <w:tr w:rsidR="00C214A6" w:rsidRPr="008C75E4" w:rsidTr="00504440">
        <w:trPr>
          <w:trHeight w:val="864"/>
          <w:jc w:val="center"/>
        </w:trPr>
        <w:tc>
          <w:tcPr>
            <w:tcW w:w="9555" w:type="dxa"/>
            <w:gridSpan w:val="14"/>
            <w:tcMar>
              <w:top w:w="57" w:type="dxa"/>
              <w:bottom w:w="57" w:type="dxa"/>
            </w:tcMar>
          </w:tcPr>
          <w:p w:rsidR="006D7624" w:rsidRDefault="0032324E" w:rsidP="006D7624">
            <w:pPr>
              <w:pStyle w:val="Header"/>
              <w:jc w:val="both"/>
              <w:rPr>
                <w:rFonts w:ascii="Calibri" w:hAnsi="Calibri"/>
                <w:b/>
                <w:szCs w:val="22"/>
              </w:rPr>
            </w:pPr>
            <w:r>
              <w:rPr>
                <w:rFonts w:ascii="Calibri" w:hAnsi="Calibri"/>
                <w:b/>
                <w:szCs w:val="22"/>
              </w:rPr>
              <w:t xml:space="preserve">Background and </w:t>
            </w:r>
            <w:r w:rsidR="006D7624" w:rsidRPr="006D7624">
              <w:rPr>
                <w:rFonts w:ascii="Calibri" w:hAnsi="Calibri"/>
                <w:b/>
                <w:szCs w:val="22"/>
              </w:rPr>
              <w:t>Principle of Development:</w:t>
            </w:r>
          </w:p>
          <w:p w:rsidR="0032324E" w:rsidRDefault="0032324E" w:rsidP="006D7624">
            <w:pPr>
              <w:pStyle w:val="Header"/>
              <w:jc w:val="both"/>
              <w:rPr>
                <w:rFonts w:ascii="Calibri" w:hAnsi="Calibri"/>
                <w:szCs w:val="22"/>
              </w:rPr>
            </w:pPr>
            <w:r w:rsidRPr="006B6A9F">
              <w:rPr>
                <w:rFonts w:ascii="Calibri" w:hAnsi="Calibri"/>
                <w:szCs w:val="22"/>
              </w:rPr>
              <w:t>The site forms part of Holden Clough Nursery a well established nursery and garden centr</w:t>
            </w:r>
            <w:r w:rsidR="00AA6E15">
              <w:rPr>
                <w:rFonts w:ascii="Calibri" w:hAnsi="Calibri"/>
                <w:szCs w:val="22"/>
              </w:rPr>
              <w:t>e</w:t>
            </w:r>
            <w:r w:rsidRPr="006B6A9F">
              <w:rPr>
                <w:rFonts w:ascii="Calibri" w:hAnsi="Calibri"/>
                <w:szCs w:val="22"/>
              </w:rPr>
              <w:t xml:space="preserve">. </w:t>
            </w:r>
            <w:r w:rsidR="006B6A9F">
              <w:rPr>
                <w:rFonts w:ascii="Calibri" w:hAnsi="Calibri"/>
                <w:szCs w:val="22"/>
              </w:rPr>
              <w:t>It is located on Holden Lane within the Hamlet of Holden on the outskirts of Bolton by Bowland</w:t>
            </w:r>
            <w:r w:rsidR="006530DF">
              <w:rPr>
                <w:rFonts w:ascii="Calibri" w:hAnsi="Calibri"/>
                <w:szCs w:val="22"/>
              </w:rPr>
              <w:t xml:space="preserve"> and is outside any settlement boundary</w:t>
            </w:r>
            <w:r w:rsidR="006B6A9F">
              <w:rPr>
                <w:rFonts w:ascii="Calibri" w:hAnsi="Calibri"/>
                <w:szCs w:val="22"/>
              </w:rPr>
              <w:t xml:space="preserve">. </w:t>
            </w:r>
            <w:r w:rsidR="00FE135A">
              <w:rPr>
                <w:rFonts w:ascii="Calibri" w:hAnsi="Calibri"/>
                <w:szCs w:val="22"/>
              </w:rPr>
              <w:t xml:space="preserve">    </w:t>
            </w:r>
          </w:p>
          <w:p w:rsidR="00AA6E15" w:rsidRPr="006B6A9F" w:rsidRDefault="00AA6E15" w:rsidP="006D7624">
            <w:pPr>
              <w:pStyle w:val="Header"/>
              <w:jc w:val="both"/>
              <w:rPr>
                <w:rFonts w:ascii="Calibri" w:hAnsi="Calibri"/>
                <w:szCs w:val="22"/>
              </w:rPr>
            </w:pPr>
          </w:p>
          <w:p w:rsidR="00D102D9" w:rsidRDefault="009A1279" w:rsidP="00454754">
            <w:pPr>
              <w:pStyle w:val="Header"/>
              <w:tabs>
                <w:tab w:val="clear" w:pos="4153"/>
                <w:tab w:val="clear" w:pos="8306"/>
              </w:tabs>
              <w:jc w:val="both"/>
              <w:rPr>
                <w:rFonts w:ascii="Calibri" w:hAnsi="Calibri"/>
                <w:szCs w:val="22"/>
              </w:rPr>
            </w:pPr>
            <w:r>
              <w:rPr>
                <w:rFonts w:ascii="Calibri" w:hAnsi="Calibri"/>
                <w:szCs w:val="22"/>
              </w:rPr>
              <w:t xml:space="preserve">The area </w:t>
            </w:r>
            <w:r w:rsidR="006B6A9F">
              <w:rPr>
                <w:rFonts w:ascii="Calibri" w:hAnsi="Calibri"/>
                <w:szCs w:val="22"/>
              </w:rPr>
              <w:t xml:space="preserve">subject of this application </w:t>
            </w:r>
            <w:r>
              <w:rPr>
                <w:rFonts w:ascii="Calibri" w:hAnsi="Calibri"/>
                <w:szCs w:val="22"/>
              </w:rPr>
              <w:t>has had previous consent for an overspill car park and growing areas ref 2019/1119 however it should be noted that a previous application 2019/0588</w:t>
            </w:r>
            <w:r w:rsidR="0032324E">
              <w:rPr>
                <w:rFonts w:ascii="Calibri" w:hAnsi="Calibri"/>
                <w:szCs w:val="22"/>
              </w:rPr>
              <w:t xml:space="preserve"> for an overspill car park</w:t>
            </w:r>
            <w:r>
              <w:rPr>
                <w:rFonts w:ascii="Calibri" w:hAnsi="Calibri"/>
                <w:szCs w:val="22"/>
              </w:rPr>
              <w:t xml:space="preserve"> included 2 poly tunnels </w:t>
            </w:r>
            <w:r w:rsidR="003B3B5D">
              <w:rPr>
                <w:rFonts w:ascii="Calibri" w:hAnsi="Calibri"/>
                <w:szCs w:val="22"/>
              </w:rPr>
              <w:t>measuring 25m x6m x3.8m</w:t>
            </w:r>
            <w:r w:rsidR="0032324E">
              <w:rPr>
                <w:rFonts w:ascii="Calibri" w:hAnsi="Calibri"/>
                <w:szCs w:val="22"/>
              </w:rPr>
              <w:t xml:space="preserve">, </w:t>
            </w:r>
            <w:r w:rsidR="003B3B5D">
              <w:rPr>
                <w:rFonts w:ascii="Calibri" w:hAnsi="Calibri"/>
                <w:szCs w:val="22"/>
              </w:rPr>
              <w:t xml:space="preserve">floor area of each 150sqm </w:t>
            </w:r>
            <w:r>
              <w:rPr>
                <w:rFonts w:ascii="Calibri" w:hAnsi="Calibri"/>
                <w:szCs w:val="22"/>
              </w:rPr>
              <w:t xml:space="preserve">in a similar position to this application which was refused </w:t>
            </w:r>
            <w:r w:rsidR="0032324E">
              <w:rPr>
                <w:rFonts w:ascii="Calibri" w:hAnsi="Calibri"/>
                <w:szCs w:val="22"/>
              </w:rPr>
              <w:t>for the following reasons:</w:t>
            </w:r>
          </w:p>
          <w:p w:rsidR="0032324E" w:rsidRDefault="0032324E" w:rsidP="00454754">
            <w:pPr>
              <w:pStyle w:val="Header"/>
              <w:tabs>
                <w:tab w:val="clear" w:pos="4153"/>
                <w:tab w:val="clear" w:pos="8306"/>
              </w:tabs>
              <w:jc w:val="both"/>
              <w:rPr>
                <w:rFonts w:ascii="Calibri" w:hAnsi="Calibri"/>
                <w:szCs w:val="22"/>
              </w:rPr>
            </w:pPr>
          </w:p>
          <w:p w:rsidR="0032324E" w:rsidRPr="00904319" w:rsidRDefault="0032324E" w:rsidP="0032324E">
            <w:pPr>
              <w:pStyle w:val="Header"/>
              <w:jc w:val="both"/>
              <w:rPr>
                <w:rFonts w:ascii="Calibri" w:hAnsi="Calibri"/>
                <w:i/>
                <w:szCs w:val="22"/>
              </w:rPr>
            </w:pPr>
            <w:bookmarkStart w:id="1" w:name="_Hlk63773838"/>
            <w:r w:rsidRPr="00904319">
              <w:rPr>
                <w:rFonts w:ascii="Calibri" w:hAnsi="Calibri"/>
                <w:i/>
                <w:szCs w:val="22"/>
              </w:rPr>
              <w:t>1</w:t>
            </w:r>
            <w:r w:rsidRPr="00904319">
              <w:rPr>
                <w:rFonts w:ascii="Calibri" w:hAnsi="Calibri"/>
                <w:i/>
                <w:szCs w:val="22"/>
              </w:rPr>
              <w:tab/>
            </w:r>
            <w:r w:rsidR="00AA6E15" w:rsidRPr="00904319">
              <w:rPr>
                <w:rFonts w:ascii="Calibri" w:hAnsi="Calibri"/>
                <w:i/>
                <w:szCs w:val="22"/>
              </w:rPr>
              <w:t>.</w:t>
            </w:r>
            <w:r w:rsidRPr="00904319">
              <w:rPr>
                <w:rFonts w:ascii="Calibri" w:hAnsi="Calibri"/>
                <w:i/>
                <w:szCs w:val="22"/>
              </w:rPr>
              <w:t>The proposed development has a harmful impact upon the landscape character (including cultural heritage) and scenic beauty of the Forest of Bowland Area of Outstanding Beauty and the Borough's development strategy because the car park is a large, prominent and incongruous intrusion into the open countryside beyond the established settlement boundary which does not conserve the distinctive setting of Holden and ensure the characteristic clustered form of settlement. This is contrary to Key Statements DS1, EN2 and EN5 and Policies DMG2, DME4 and DMG1 of the Ribble Valley Core Strategy.</w:t>
            </w:r>
          </w:p>
          <w:p w:rsidR="0032324E" w:rsidRPr="00904319" w:rsidRDefault="0032324E" w:rsidP="0032324E">
            <w:pPr>
              <w:pStyle w:val="Header"/>
              <w:jc w:val="both"/>
              <w:rPr>
                <w:rFonts w:ascii="Calibri" w:hAnsi="Calibri"/>
                <w:i/>
                <w:szCs w:val="22"/>
              </w:rPr>
            </w:pPr>
          </w:p>
          <w:p w:rsidR="0032324E" w:rsidRPr="00904319" w:rsidRDefault="0032324E" w:rsidP="0032324E">
            <w:pPr>
              <w:pStyle w:val="Header"/>
              <w:jc w:val="both"/>
              <w:rPr>
                <w:rFonts w:ascii="Calibri" w:hAnsi="Calibri"/>
                <w:i/>
                <w:szCs w:val="22"/>
              </w:rPr>
            </w:pPr>
            <w:r w:rsidRPr="00904319">
              <w:rPr>
                <w:rFonts w:ascii="Calibri" w:hAnsi="Calibri"/>
                <w:i/>
                <w:szCs w:val="22"/>
              </w:rPr>
              <w:t>2</w:t>
            </w:r>
            <w:r w:rsidR="00AA6E15" w:rsidRPr="00904319">
              <w:rPr>
                <w:rFonts w:ascii="Calibri" w:hAnsi="Calibri"/>
                <w:i/>
                <w:szCs w:val="22"/>
              </w:rPr>
              <w:t>.</w:t>
            </w:r>
            <w:r w:rsidRPr="00904319">
              <w:rPr>
                <w:rFonts w:ascii="Calibri" w:hAnsi="Calibri"/>
                <w:i/>
                <w:szCs w:val="22"/>
              </w:rPr>
              <w:tab/>
              <w:t>The proposed development has a harmful impact upon the setting of Holden Chapel and House because the car park will result in noise and visual intrusion into the open fields between the elevated listed building and Holden. This impacts on the tranquillity of the countryside and compounds the modern incremental visual disconnection of the chapel from the historic hamlet and community it served. This is contrary to Policies DME4 and DMG1 of the Ribble Valley Core Strategy.</w:t>
            </w:r>
          </w:p>
          <w:bookmarkEnd w:id="1"/>
          <w:p w:rsidR="0032324E" w:rsidRDefault="0032324E" w:rsidP="0032324E">
            <w:pPr>
              <w:pStyle w:val="Header"/>
              <w:jc w:val="both"/>
              <w:rPr>
                <w:rFonts w:ascii="Calibri" w:hAnsi="Calibri"/>
                <w:szCs w:val="22"/>
              </w:rPr>
            </w:pPr>
          </w:p>
          <w:p w:rsidR="0032324E" w:rsidRDefault="0032324E" w:rsidP="007F4583">
            <w:pPr>
              <w:pStyle w:val="Header"/>
              <w:jc w:val="both"/>
              <w:rPr>
                <w:rFonts w:ascii="Calibri" w:hAnsi="Calibri"/>
                <w:szCs w:val="22"/>
              </w:rPr>
            </w:pPr>
            <w:r>
              <w:rPr>
                <w:rFonts w:ascii="Calibri" w:hAnsi="Calibri"/>
                <w:szCs w:val="22"/>
              </w:rPr>
              <w:t>The approved resubmission 2019/1119 addressed</w:t>
            </w:r>
            <w:r w:rsidR="003B43BB">
              <w:rPr>
                <w:rFonts w:ascii="Calibri" w:hAnsi="Calibri"/>
                <w:szCs w:val="22"/>
              </w:rPr>
              <w:t xml:space="preserve"> some of</w:t>
            </w:r>
            <w:r>
              <w:rPr>
                <w:rFonts w:ascii="Calibri" w:hAnsi="Calibri"/>
                <w:szCs w:val="22"/>
              </w:rPr>
              <w:t xml:space="preserve"> these concerns by reducing the area of the car park by moving it away from the side boundary in a more linear form</w:t>
            </w:r>
            <w:r w:rsidR="00B96F49">
              <w:rPr>
                <w:rFonts w:ascii="Calibri" w:hAnsi="Calibri"/>
                <w:szCs w:val="22"/>
              </w:rPr>
              <w:t xml:space="preserve"> taking up a smaller area of the field. The</w:t>
            </w:r>
            <w:r>
              <w:rPr>
                <w:rFonts w:ascii="Calibri" w:hAnsi="Calibri"/>
                <w:szCs w:val="22"/>
              </w:rPr>
              <w:t xml:space="preserve"> grasscrete surface</w:t>
            </w:r>
            <w:r w:rsidR="00B96F49">
              <w:rPr>
                <w:rFonts w:ascii="Calibri" w:hAnsi="Calibri"/>
                <w:szCs w:val="22"/>
              </w:rPr>
              <w:t xml:space="preserve"> approved</w:t>
            </w:r>
            <w:r>
              <w:rPr>
                <w:rFonts w:ascii="Calibri" w:hAnsi="Calibri"/>
                <w:szCs w:val="22"/>
              </w:rPr>
              <w:t xml:space="preserve"> would blend into the surroundings when not in use and the poly tunnels </w:t>
            </w:r>
            <w:r w:rsidR="00B96F49">
              <w:rPr>
                <w:rFonts w:ascii="Calibri" w:hAnsi="Calibri"/>
                <w:szCs w:val="22"/>
              </w:rPr>
              <w:t xml:space="preserve">were removed </w:t>
            </w:r>
            <w:r>
              <w:rPr>
                <w:rFonts w:ascii="Calibri" w:hAnsi="Calibri"/>
                <w:szCs w:val="22"/>
              </w:rPr>
              <w:t xml:space="preserve">from the scheme. </w:t>
            </w:r>
            <w:r w:rsidR="00B96F49">
              <w:rPr>
                <w:rFonts w:ascii="Calibri" w:hAnsi="Calibri"/>
                <w:szCs w:val="22"/>
              </w:rPr>
              <w:t>Additional landscaping was proposed to help soften the impact and t</w:t>
            </w:r>
            <w:r w:rsidR="00D80D4D">
              <w:rPr>
                <w:rFonts w:ascii="Calibri" w:hAnsi="Calibri"/>
                <w:szCs w:val="22"/>
              </w:rPr>
              <w:t xml:space="preserve">he provision of additional off street parking was recognised to provide some benefit. </w:t>
            </w:r>
          </w:p>
          <w:p w:rsidR="00137AB7" w:rsidRDefault="00137AB7" w:rsidP="00454754">
            <w:pPr>
              <w:pStyle w:val="Header"/>
              <w:tabs>
                <w:tab w:val="clear" w:pos="4153"/>
                <w:tab w:val="clear" w:pos="8306"/>
              </w:tabs>
              <w:jc w:val="both"/>
              <w:rPr>
                <w:rFonts w:ascii="Calibri" w:hAnsi="Calibri"/>
                <w:szCs w:val="22"/>
              </w:rPr>
            </w:pPr>
          </w:p>
          <w:p w:rsidR="003B3B5D" w:rsidRDefault="003B3B5D" w:rsidP="00454754">
            <w:pPr>
              <w:pStyle w:val="Header"/>
              <w:tabs>
                <w:tab w:val="clear" w:pos="4153"/>
                <w:tab w:val="clear" w:pos="8306"/>
              </w:tabs>
              <w:jc w:val="both"/>
              <w:rPr>
                <w:rFonts w:ascii="Calibri" w:hAnsi="Calibri"/>
                <w:szCs w:val="22"/>
              </w:rPr>
            </w:pPr>
            <w:r>
              <w:rPr>
                <w:rFonts w:ascii="Calibri" w:hAnsi="Calibri"/>
                <w:szCs w:val="22"/>
              </w:rPr>
              <w:t xml:space="preserve">The application differs </w:t>
            </w:r>
            <w:r w:rsidR="0032324E">
              <w:rPr>
                <w:rFonts w:ascii="Calibri" w:hAnsi="Calibri"/>
                <w:szCs w:val="22"/>
              </w:rPr>
              <w:t>from</w:t>
            </w:r>
            <w:r>
              <w:rPr>
                <w:rFonts w:ascii="Calibri" w:hAnsi="Calibri"/>
                <w:szCs w:val="22"/>
              </w:rPr>
              <w:t xml:space="preserve"> </w:t>
            </w:r>
            <w:r w:rsidR="00B96F49">
              <w:rPr>
                <w:rFonts w:ascii="Calibri" w:hAnsi="Calibri"/>
                <w:szCs w:val="22"/>
              </w:rPr>
              <w:t>the previous refusal</w:t>
            </w:r>
            <w:r>
              <w:rPr>
                <w:rFonts w:ascii="Calibri" w:hAnsi="Calibri"/>
                <w:szCs w:val="22"/>
              </w:rPr>
              <w:t xml:space="preserve"> in that this is a single polytunnel, it is 5 metres shorter and 4 metres wider with a floor area of 200sqm and is oriented at 90 degrees so that its length extends parallel to the side boundary to the adjoining field. </w:t>
            </w:r>
          </w:p>
          <w:p w:rsidR="003B3B5D" w:rsidRDefault="003B3B5D" w:rsidP="00454754">
            <w:pPr>
              <w:pStyle w:val="Header"/>
              <w:tabs>
                <w:tab w:val="clear" w:pos="4153"/>
                <w:tab w:val="clear" w:pos="8306"/>
              </w:tabs>
              <w:jc w:val="both"/>
              <w:rPr>
                <w:rFonts w:ascii="Calibri" w:hAnsi="Calibri"/>
                <w:szCs w:val="22"/>
              </w:rPr>
            </w:pPr>
          </w:p>
          <w:p w:rsidR="00A64B63" w:rsidRDefault="009A1279" w:rsidP="00454754">
            <w:pPr>
              <w:pStyle w:val="Header"/>
              <w:tabs>
                <w:tab w:val="clear" w:pos="4153"/>
                <w:tab w:val="clear" w:pos="8306"/>
              </w:tabs>
              <w:jc w:val="both"/>
              <w:rPr>
                <w:rFonts w:ascii="Calibri" w:hAnsi="Calibri"/>
                <w:szCs w:val="22"/>
              </w:rPr>
            </w:pPr>
            <w:r>
              <w:rPr>
                <w:rFonts w:ascii="Calibri" w:hAnsi="Calibri"/>
                <w:szCs w:val="22"/>
              </w:rPr>
              <w:t>The area in question which was recently approved as an extension of the site into open countryside</w:t>
            </w:r>
            <w:r w:rsidR="00137AB7">
              <w:rPr>
                <w:rFonts w:ascii="Calibri" w:hAnsi="Calibri"/>
                <w:szCs w:val="22"/>
              </w:rPr>
              <w:t xml:space="preserve"> which</w:t>
            </w:r>
            <w:r>
              <w:rPr>
                <w:rFonts w:ascii="Calibri" w:hAnsi="Calibri"/>
                <w:szCs w:val="22"/>
              </w:rPr>
              <w:t xml:space="preserve"> whilst intended to be used as an overspill car park with grasscrete surface and 2 growing areas would be devoid of structures. Policy DMG2 is supportive of buildings which are deemed reasonably </w:t>
            </w:r>
            <w:r w:rsidR="001A6B39">
              <w:rPr>
                <w:rFonts w:ascii="Calibri" w:hAnsi="Calibri"/>
                <w:szCs w:val="22"/>
              </w:rPr>
              <w:t>necessary for agriculture</w:t>
            </w:r>
            <w:r w:rsidR="00137AB7">
              <w:rPr>
                <w:rFonts w:ascii="Calibri" w:hAnsi="Calibri"/>
                <w:szCs w:val="22"/>
              </w:rPr>
              <w:t xml:space="preserve"> in this case horticulture and there has been some debate previously about whether this enterprise would fall under this definition as there is no public access proposed and it is for cultivating plants</w:t>
            </w:r>
            <w:r w:rsidR="00AA6E15">
              <w:rPr>
                <w:rFonts w:ascii="Calibri" w:hAnsi="Calibri"/>
                <w:szCs w:val="22"/>
              </w:rPr>
              <w:t xml:space="preserve"> so it has been accepted in this scenario that it is. </w:t>
            </w:r>
            <w:r w:rsidR="00B96F49" w:rsidRPr="00B96F49">
              <w:rPr>
                <w:rFonts w:ascii="Calibri" w:hAnsi="Calibri"/>
                <w:szCs w:val="22"/>
              </w:rPr>
              <w:t>The</w:t>
            </w:r>
            <w:r w:rsidR="00B96F49">
              <w:rPr>
                <w:rFonts w:ascii="Calibri" w:hAnsi="Calibri"/>
                <w:szCs w:val="22"/>
              </w:rPr>
              <w:t>refore the</w:t>
            </w:r>
            <w:r w:rsidR="00B96F49" w:rsidRPr="00B96F49">
              <w:rPr>
                <w:rFonts w:ascii="Calibri" w:hAnsi="Calibri"/>
                <w:szCs w:val="22"/>
              </w:rPr>
              <w:t xml:space="preserve"> two growing areas in an agricultural field was not considered a change of use.  </w:t>
            </w:r>
          </w:p>
          <w:p w:rsidR="00A64B63" w:rsidRDefault="00A64B63" w:rsidP="00454754">
            <w:pPr>
              <w:pStyle w:val="Header"/>
              <w:tabs>
                <w:tab w:val="clear" w:pos="4153"/>
                <w:tab w:val="clear" w:pos="8306"/>
              </w:tabs>
              <w:jc w:val="both"/>
              <w:rPr>
                <w:rFonts w:ascii="Calibri" w:hAnsi="Calibri"/>
                <w:szCs w:val="22"/>
              </w:rPr>
            </w:pPr>
          </w:p>
          <w:p w:rsidR="00A64B63" w:rsidRDefault="00A64B63" w:rsidP="00A64B63">
            <w:pPr>
              <w:pStyle w:val="Header"/>
              <w:jc w:val="both"/>
              <w:rPr>
                <w:rFonts w:ascii="Calibri" w:hAnsi="Calibri"/>
                <w:szCs w:val="22"/>
              </w:rPr>
            </w:pPr>
            <w:r>
              <w:rPr>
                <w:rFonts w:ascii="Calibri" w:hAnsi="Calibri"/>
                <w:szCs w:val="22"/>
              </w:rPr>
              <w:t xml:space="preserve">Policy DMB1 is supportive of the expansion </w:t>
            </w:r>
            <w:r w:rsidRPr="00A64B63">
              <w:rPr>
                <w:rFonts w:ascii="Calibri" w:hAnsi="Calibri"/>
                <w:szCs w:val="22"/>
              </w:rPr>
              <w:t>of established firms on land outside settlements provided it</w:t>
            </w:r>
            <w:r>
              <w:rPr>
                <w:rFonts w:ascii="Calibri" w:hAnsi="Calibri"/>
                <w:szCs w:val="22"/>
              </w:rPr>
              <w:t xml:space="preserve"> </w:t>
            </w:r>
            <w:r w:rsidRPr="00A64B63">
              <w:rPr>
                <w:rFonts w:ascii="Calibri" w:hAnsi="Calibri"/>
                <w:szCs w:val="22"/>
              </w:rPr>
              <w:t>is essential to maintain the existing source of employment and can be assimilated within the</w:t>
            </w:r>
            <w:r>
              <w:rPr>
                <w:rFonts w:ascii="Calibri" w:hAnsi="Calibri"/>
                <w:szCs w:val="22"/>
              </w:rPr>
              <w:t xml:space="preserve"> </w:t>
            </w:r>
            <w:r w:rsidRPr="00A64B63">
              <w:rPr>
                <w:rFonts w:ascii="Calibri" w:hAnsi="Calibri"/>
                <w:szCs w:val="22"/>
              </w:rPr>
              <w:t xml:space="preserve">local landscape. </w:t>
            </w:r>
            <w:r w:rsidR="007F438B">
              <w:rPr>
                <w:rFonts w:ascii="Calibri" w:hAnsi="Calibri"/>
                <w:szCs w:val="22"/>
              </w:rPr>
              <w:t xml:space="preserve">The application form indicates that one additional employee will result from this proposal. </w:t>
            </w:r>
          </w:p>
          <w:p w:rsidR="00A64B63" w:rsidRDefault="00A64B63" w:rsidP="00454754">
            <w:pPr>
              <w:pStyle w:val="Header"/>
              <w:tabs>
                <w:tab w:val="clear" w:pos="4153"/>
                <w:tab w:val="clear" w:pos="8306"/>
              </w:tabs>
              <w:jc w:val="both"/>
              <w:rPr>
                <w:rFonts w:ascii="Calibri" w:hAnsi="Calibri"/>
                <w:szCs w:val="22"/>
              </w:rPr>
            </w:pPr>
          </w:p>
          <w:p w:rsidR="00A64B63" w:rsidRDefault="00A64B63" w:rsidP="00A64B63">
            <w:pPr>
              <w:pStyle w:val="Header"/>
              <w:jc w:val="both"/>
              <w:rPr>
                <w:rFonts w:ascii="Calibri" w:hAnsi="Calibri"/>
                <w:szCs w:val="22"/>
              </w:rPr>
            </w:pPr>
            <w:r>
              <w:rPr>
                <w:rFonts w:ascii="Calibri" w:hAnsi="Calibri"/>
                <w:szCs w:val="22"/>
              </w:rPr>
              <w:t xml:space="preserve">Furthermore, the </w:t>
            </w:r>
            <w:r w:rsidR="00B96F49">
              <w:rPr>
                <w:rFonts w:ascii="Calibri" w:hAnsi="Calibri"/>
                <w:szCs w:val="22"/>
              </w:rPr>
              <w:t>garden centre side of the site</w:t>
            </w:r>
            <w:r>
              <w:rPr>
                <w:rFonts w:ascii="Calibri" w:hAnsi="Calibri"/>
                <w:szCs w:val="22"/>
              </w:rPr>
              <w:t xml:space="preserve"> could be classed </w:t>
            </w:r>
            <w:r w:rsidR="00B96F49">
              <w:rPr>
                <w:rFonts w:ascii="Calibri" w:hAnsi="Calibri"/>
                <w:szCs w:val="22"/>
              </w:rPr>
              <w:t>as</w:t>
            </w:r>
            <w:r>
              <w:rPr>
                <w:rFonts w:ascii="Calibri" w:hAnsi="Calibri"/>
                <w:szCs w:val="22"/>
              </w:rPr>
              <w:t xml:space="preserve"> recreation and tourism development</w:t>
            </w:r>
            <w:r w:rsidR="003B3B5D">
              <w:rPr>
                <w:rFonts w:ascii="Calibri" w:hAnsi="Calibri"/>
                <w:szCs w:val="22"/>
              </w:rPr>
              <w:t>,</w:t>
            </w:r>
            <w:r w:rsidR="00B96F49">
              <w:rPr>
                <w:rFonts w:ascii="Calibri" w:hAnsi="Calibri"/>
                <w:szCs w:val="22"/>
              </w:rPr>
              <w:t xml:space="preserve"> it attracts visitors and has attractions such as a café and demonstration area.</w:t>
            </w:r>
            <w:r w:rsidR="003B3B5D">
              <w:rPr>
                <w:rFonts w:ascii="Calibri" w:hAnsi="Calibri"/>
                <w:szCs w:val="22"/>
              </w:rPr>
              <w:t xml:space="preserve"> DMB3 Is supportive of </w:t>
            </w:r>
            <w:r w:rsidRPr="00A64B63">
              <w:rPr>
                <w:rFonts w:ascii="Calibri" w:hAnsi="Calibri"/>
                <w:szCs w:val="22"/>
              </w:rPr>
              <w:t>development proposals that extend the range of</w:t>
            </w:r>
            <w:r>
              <w:rPr>
                <w:rFonts w:ascii="Calibri" w:hAnsi="Calibri"/>
                <w:szCs w:val="22"/>
              </w:rPr>
              <w:t xml:space="preserve"> </w:t>
            </w:r>
            <w:r w:rsidRPr="00A64B63">
              <w:rPr>
                <w:rFonts w:ascii="Calibri" w:hAnsi="Calibri"/>
                <w:szCs w:val="22"/>
              </w:rPr>
              <w:t>tourism and visitor facilities in the borough</w:t>
            </w:r>
            <w:r>
              <w:rPr>
                <w:rFonts w:ascii="Calibri" w:hAnsi="Calibri"/>
                <w:szCs w:val="22"/>
              </w:rPr>
              <w:t xml:space="preserve"> however this policy is not strictly relevant here as the proposal whilst ancillary to the nursery business will not be open for public access</w:t>
            </w:r>
            <w:r w:rsidR="00B96F49">
              <w:rPr>
                <w:rFonts w:ascii="Calibri" w:hAnsi="Calibri"/>
                <w:szCs w:val="22"/>
              </w:rPr>
              <w:t xml:space="preserve"> and therefore would not extend the rang</w:t>
            </w:r>
            <w:r w:rsidR="006530DF">
              <w:rPr>
                <w:rFonts w:ascii="Calibri" w:hAnsi="Calibri"/>
                <w:szCs w:val="22"/>
              </w:rPr>
              <w:t>e of visitor facilities at the site</w:t>
            </w:r>
            <w:r>
              <w:rPr>
                <w:rFonts w:ascii="Calibri" w:hAnsi="Calibri"/>
                <w:szCs w:val="22"/>
              </w:rPr>
              <w:t xml:space="preserve">. </w:t>
            </w:r>
          </w:p>
          <w:p w:rsidR="00A64B63" w:rsidRDefault="00A64B63" w:rsidP="00A64B63">
            <w:pPr>
              <w:pStyle w:val="Header"/>
              <w:jc w:val="both"/>
              <w:rPr>
                <w:rFonts w:ascii="Calibri" w:hAnsi="Calibri"/>
                <w:szCs w:val="22"/>
              </w:rPr>
            </w:pPr>
          </w:p>
          <w:p w:rsidR="009A1279" w:rsidRDefault="00C42B6F" w:rsidP="00C42B6F">
            <w:pPr>
              <w:pStyle w:val="Header"/>
              <w:jc w:val="both"/>
              <w:rPr>
                <w:rFonts w:ascii="Calibri" w:hAnsi="Calibri"/>
                <w:szCs w:val="22"/>
              </w:rPr>
            </w:pPr>
            <w:r>
              <w:rPr>
                <w:rFonts w:ascii="Calibri" w:hAnsi="Calibri"/>
                <w:szCs w:val="22"/>
              </w:rPr>
              <w:t>The NPPF states that i</w:t>
            </w:r>
            <w:r w:rsidR="00A64B63">
              <w:rPr>
                <w:rFonts w:ascii="Calibri" w:hAnsi="Calibri"/>
                <w:szCs w:val="22"/>
              </w:rPr>
              <w:t>n</w:t>
            </w:r>
            <w:r w:rsidR="0032324E">
              <w:rPr>
                <w:rFonts w:ascii="Calibri" w:hAnsi="Calibri"/>
                <w:szCs w:val="22"/>
              </w:rPr>
              <w:t xml:space="preserve"> the AONB</w:t>
            </w:r>
            <w:r w:rsidR="00713735">
              <w:rPr>
                <w:rFonts w:ascii="Calibri" w:hAnsi="Calibri"/>
                <w:szCs w:val="22"/>
              </w:rPr>
              <w:t xml:space="preserve"> </w:t>
            </w:r>
            <w:r>
              <w:rPr>
                <w:rFonts w:ascii="Calibri" w:hAnsi="Calibri"/>
                <w:szCs w:val="22"/>
              </w:rPr>
              <w:t>g</w:t>
            </w:r>
            <w:r w:rsidRPr="00C42B6F">
              <w:rPr>
                <w:rFonts w:ascii="Calibri" w:hAnsi="Calibri"/>
                <w:szCs w:val="22"/>
              </w:rPr>
              <w:t>reat weight should be given to conserving and enhancing landscape and scenic</w:t>
            </w:r>
            <w:r>
              <w:rPr>
                <w:rFonts w:ascii="Calibri" w:hAnsi="Calibri"/>
                <w:szCs w:val="22"/>
              </w:rPr>
              <w:t xml:space="preserve"> </w:t>
            </w:r>
            <w:r w:rsidRPr="00C42B6F">
              <w:rPr>
                <w:rFonts w:ascii="Calibri" w:hAnsi="Calibri"/>
                <w:szCs w:val="22"/>
              </w:rPr>
              <w:t>beauty</w:t>
            </w:r>
            <w:r>
              <w:rPr>
                <w:rFonts w:ascii="Calibri" w:hAnsi="Calibri"/>
                <w:szCs w:val="22"/>
              </w:rPr>
              <w:t xml:space="preserve"> as it </w:t>
            </w:r>
            <w:r w:rsidRPr="00C42B6F">
              <w:rPr>
                <w:rFonts w:ascii="Calibri" w:hAnsi="Calibri"/>
                <w:szCs w:val="22"/>
              </w:rPr>
              <w:t>ha</w:t>
            </w:r>
            <w:r>
              <w:rPr>
                <w:rFonts w:ascii="Calibri" w:hAnsi="Calibri"/>
                <w:szCs w:val="22"/>
              </w:rPr>
              <w:t>s</w:t>
            </w:r>
            <w:r w:rsidRPr="00C42B6F">
              <w:rPr>
                <w:rFonts w:ascii="Calibri" w:hAnsi="Calibri"/>
                <w:szCs w:val="22"/>
              </w:rPr>
              <w:t xml:space="preserve"> the highest status of protection in relation to these issues</w:t>
            </w:r>
            <w:r>
              <w:rPr>
                <w:rFonts w:ascii="Calibri" w:hAnsi="Calibri"/>
                <w:szCs w:val="22"/>
              </w:rPr>
              <w:t xml:space="preserve"> this is reflected in core strategy polices </w:t>
            </w:r>
            <w:r w:rsidR="00713735">
              <w:rPr>
                <w:rFonts w:ascii="Calibri" w:hAnsi="Calibri"/>
                <w:szCs w:val="22"/>
              </w:rPr>
              <w:t>EN2 and DMB3</w:t>
            </w:r>
            <w:r>
              <w:rPr>
                <w:rFonts w:ascii="Calibri" w:hAnsi="Calibri"/>
                <w:szCs w:val="22"/>
              </w:rPr>
              <w:t>. M</w:t>
            </w:r>
            <w:r w:rsidR="0032324E">
              <w:rPr>
                <w:rFonts w:ascii="Calibri" w:hAnsi="Calibri"/>
                <w:szCs w:val="22"/>
              </w:rPr>
              <w:t>ore generally in all cases development in open countryside should be justified</w:t>
            </w:r>
            <w:r>
              <w:rPr>
                <w:rFonts w:ascii="Calibri" w:hAnsi="Calibri"/>
                <w:szCs w:val="22"/>
              </w:rPr>
              <w:t xml:space="preserve"> in terms of the</w:t>
            </w:r>
            <w:r w:rsidR="006530DF">
              <w:rPr>
                <w:rFonts w:ascii="Calibri" w:hAnsi="Calibri"/>
                <w:szCs w:val="22"/>
              </w:rPr>
              <w:t xml:space="preserve"> relevant</w:t>
            </w:r>
            <w:r>
              <w:rPr>
                <w:rFonts w:ascii="Calibri" w:hAnsi="Calibri"/>
                <w:szCs w:val="22"/>
              </w:rPr>
              <w:t xml:space="preserve"> core strategy policies and respect its surroundings. </w:t>
            </w:r>
            <w:r w:rsidR="0032324E">
              <w:rPr>
                <w:rFonts w:ascii="Calibri" w:hAnsi="Calibri"/>
                <w:szCs w:val="22"/>
              </w:rPr>
              <w:t xml:space="preserve"> </w:t>
            </w:r>
          </w:p>
          <w:p w:rsidR="00713735" w:rsidRDefault="00713735" w:rsidP="00A64B63">
            <w:pPr>
              <w:pStyle w:val="Header"/>
              <w:jc w:val="both"/>
              <w:rPr>
                <w:rFonts w:ascii="Calibri" w:hAnsi="Calibri"/>
                <w:szCs w:val="22"/>
              </w:rPr>
            </w:pPr>
          </w:p>
          <w:p w:rsidR="00713735" w:rsidRDefault="00713735" w:rsidP="00A64B63">
            <w:pPr>
              <w:pStyle w:val="Header"/>
              <w:jc w:val="both"/>
              <w:rPr>
                <w:rFonts w:ascii="Calibri" w:hAnsi="Calibri"/>
                <w:szCs w:val="22"/>
              </w:rPr>
            </w:pPr>
            <w:r>
              <w:rPr>
                <w:rFonts w:ascii="Calibri" w:hAnsi="Calibri"/>
                <w:szCs w:val="22"/>
              </w:rPr>
              <w:t xml:space="preserve">The site also lies within the setting of grade II listed </w:t>
            </w:r>
            <w:r w:rsidR="005E426E">
              <w:rPr>
                <w:rFonts w:ascii="Calibri" w:hAnsi="Calibri"/>
                <w:szCs w:val="22"/>
              </w:rPr>
              <w:t xml:space="preserve">Holden Chapel to the West, as well as Broxup </w:t>
            </w:r>
            <w:r w:rsidR="005D508D">
              <w:rPr>
                <w:rFonts w:ascii="Calibri" w:hAnsi="Calibri"/>
                <w:szCs w:val="22"/>
              </w:rPr>
              <w:t>Cottage</w:t>
            </w:r>
            <w:r w:rsidR="005E426E">
              <w:rPr>
                <w:rFonts w:ascii="Calibri" w:hAnsi="Calibri"/>
                <w:szCs w:val="22"/>
              </w:rPr>
              <w:t xml:space="preserve"> opposite the front of the site</w:t>
            </w:r>
            <w:r w:rsidR="00C42B6F">
              <w:rPr>
                <w:rFonts w:ascii="Calibri" w:hAnsi="Calibri"/>
                <w:szCs w:val="22"/>
              </w:rPr>
              <w:t xml:space="preserve"> therefore very special regard must be had to maintaining or enhancing the significance of these heritage assets to accord with section</w:t>
            </w:r>
            <w:r w:rsidR="003960BF">
              <w:rPr>
                <w:rFonts w:ascii="Calibri" w:hAnsi="Calibri"/>
                <w:szCs w:val="22"/>
              </w:rPr>
              <w:t xml:space="preserve"> 66 of</w:t>
            </w:r>
            <w:r w:rsidR="00C42B6F">
              <w:rPr>
                <w:rFonts w:ascii="Calibri" w:hAnsi="Calibri"/>
                <w:szCs w:val="22"/>
              </w:rPr>
              <w:t xml:space="preserve"> </w:t>
            </w:r>
            <w:r w:rsidR="00C42B6F" w:rsidRPr="00C42B6F">
              <w:rPr>
                <w:rFonts w:ascii="Calibri" w:hAnsi="Calibri"/>
                <w:szCs w:val="22"/>
              </w:rPr>
              <w:t>Planning (Listed Buildings and Conservation Areas) Act 1990</w:t>
            </w:r>
          </w:p>
          <w:p w:rsidR="00904319" w:rsidRDefault="00904319" w:rsidP="00A64B63">
            <w:pPr>
              <w:pStyle w:val="Header"/>
              <w:jc w:val="both"/>
              <w:rPr>
                <w:rFonts w:ascii="Calibri" w:hAnsi="Calibri"/>
                <w:szCs w:val="22"/>
              </w:rPr>
            </w:pPr>
          </w:p>
          <w:p w:rsidR="00904319" w:rsidRDefault="00F04A38" w:rsidP="00A64B63">
            <w:pPr>
              <w:pStyle w:val="Header"/>
              <w:jc w:val="both"/>
              <w:rPr>
                <w:rFonts w:ascii="Calibri" w:hAnsi="Calibri"/>
                <w:szCs w:val="22"/>
              </w:rPr>
            </w:pPr>
            <w:r>
              <w:rPr>
                <w:rFonts w:ascii="Calibri" w:hAnsi="Calibri"/>
                <w:szCs w:val="22"/>
              </w:rPr>
              <w:t>N</w:t>
            </w:r>
            <w:r w:rsidR="00904319">
              <w:rPr>
                <w:rFonts w:ascii="Calibri" w:hAnsi="Calibri"/>
                <w:szCs w:val="22"/>
              </w:rPr>
              <w:t xml:space="preserve">otwithstanding the above matters of </w:t>
            </w:r>
            <w:r w:rsidR="006530DF">
              <w:rPr>
                <w:rFonts w:ascii="Calibri" w:hAnsi="Calibri"/>
                <w:szCs w:val="22"/>
              </w:rPr>
              <w:t>principle,</w:t>
            </w:r>
            <w:r w:rsidR="00904319">
              <w:rPr>
                <w:rFonts w:ascii="Calibri" w:hAnsi="Calibri"/>
                <w:szCs w:val="22"/>
              </w:rPr>
              <w:t xml:space="preserve"> the impact of the development must be assessed in terms of the relevant development management issues below. </w:t>
            </w:r>
          </w:p>
          <w:p w:rsidR="009A1279" w:rsidRPr="006D7624" w:rsidRDefault="009A1279" w:rsidP="00454754">
            <w:pPr>
              <w:pStyle w:val="Header"/>
              <w:tabs>
                <w:tab w:val="clear" w:pos="4153"/>
                <w:tab w:val="clear" w:pos="8306"/>
              </w:tabs>
              <w:jc w:val="both"/>
              <w:rPr>
                <w:rFonts w:ascii="Calibri" w:hAnsi="Calibri"/>
                <w:szCs w:val="22"/>
              </w:rPr>
            </w:pPr>
          </w:p>
        </w:tc>
      </w:tr>
      <w:tr w:rsidR="008C75E4" w:rsidRPr="008C75E4" w:rsidTr="00504440">
        <w:trPr>
          <w:trHeight w:val="864"/>
          <w:jc w:val="center"/>
        </w:trPr>
        <w:tc>
          <w:tcPr>
            <w:tcW w:w="9555" w:type="dxa"/>
            <w:gridSpan w:val="14"/>
            <w:tcMar>
              <w:top w:w="57" w:type="dxa"/>
              <w:bottom w:w="57" w:type="dxa"/>
            </w:tcMar>
          </w:tcPr>
          <w:p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rsidR="00C6456D" w:rsidRPr="00D23470" w:rsidRDefault="00F77368" w:rsidP="00454754">
            <w:pPr>
              <w:contextualSpacing/>
              <w:jc w:val="both"/>
              <w:rPr>
                <w:rFonts w:ascii="Calibri" w:hAnsi="Calibri"/>
                <w:szCs w:val="22"/>
              </w:rPr>
            </w:pPr>
            <w:r>
              <w:rPr>
                <w:rFonts w:ascii="Calibri" w:hAnsi="Calibri"/>
                <w:szCs w:val="22"/>
              </w:rPr>
              <w:t xml:space="preserve">The use of the site for growing has been accepted previously and the main consideration here is the impact of the structure on residential amenity. The polytunnel will be located approximately 40metres from the rear boundary of Springfield so whilst undoubtedly it will be visible from the garden of this property it is not considered that there would be an unacceptable impact on residential amenity through loss of privacy, or overshadowing given that the area is already used for growing plants and will not be accessible for members of the public. </w:t>
            </w:r>
            <w:r w:rsidR="00F04A38">
              <w:rPr>
                <w:rFonts w:ascii="Calibri" w:hAnsi="Calibri"/>
                <w:szCs w:val="22"/>
              </w:rPr>
              <w:t>Furthermore screen planting is proposed to the souther</w:t>
            </w:r>
            <w:r w:rsidR="00B96F49">
              <w:rPr>
                <w:rFonts w:ascii="Calibri" w:hAnsi="Calibri"/>
                <w:szCs w:val="22"/>
              </w:rPr>
              <w:t>n</w:t>
            </w:r>
            <w:r w:rsidR="00F04A38">
              <w:rPr>
                <w:rFonts w:ascii="Calibri" w:hAnsi="Calibri"/>
                <w:szCs w:val="22"/>
              </w:rPr>
              <w:t xml:space="preserve"> boundary, which will mitigate the impact on outlook</w:t>
            </w:r>
            <w:r w:rsidR="00B96F49">
              <w:rPr>
                <w:rFonts w:ascii="Calibri" w:hAnsi="Calibri"/>
                <w:szCs w:val="22"/>
              </w:rPr>
              <w:t>. There have been concerns raised with relation to noise which are noted however there could potentially be machinery accessing the site at present when it is in use as an open growing area, the screen planting may</w:t>
            </w:r>
            <w:r w:rsidR="00F04A38">
              <w:rPr>
                <w:rFonts w:ascii="Calibri" w:hAnsi="Calibri"/>
                <w:szCs w:val="22"/>
              </w:rPr>
              <w:t xml:space="preserve"> provide </w:t>
            </w:r>
            <w:r w:rsidR="00B96F49">
              <w:rPr>
                <w:rFonts w:ascii="Calibri" w:hAnsi="Calibri"/>
                <w:szCs w:val="22"/>
              </w:rPr>
              <w:t>some form of</w:t>
            </w:r>
            <w:r w:rsidR="00F04A38">
              <w:rPr>
                <w:rFonts w:ascii="Calibri" w:hAnsi="Calibri"/>
                <w:szCs w:val="22"/>
              </w:rPr>
              <w:t xml:space="preserve"> barrier to any noise emitted which is likely to be in daytime hours only. Lighting, access for staff only and hours of operation could be controlled by condition if the proposal were considered generally acceptable. </w:t>
            </w:r>
          </w:p>
        </w:tc>
      </w:tr>
      <w:tr w:rsidR="00F04A38" w:rsidRPr="008C75E4" w:rsidTr="00504440">
        <w:trPr>
          <w:trHeight w:val="864"/>
          <w:jc w:val="center"/>
        </w:trPr>
        <w:tc>
          <w:tcPr>
            <w:tcW w:w="9555" w:type="dxa"/>
            <w:gridSpan w:val="14"/>
            <w:tcMar>
              <w:top w:w="57" w:type="dxa"/>
              <w:bottom w:w="57" w:type="dxa"/>
            </w:tcMar>
          </w:tcPr>
          <w:p w:rsidR="00F04A38" w:rsidRDefault="00F04A38" w:rsidP="006126D1">
            <w:pPr>
              <w:contextualSpacing/>
              <w:jc w:val="both"/>
              <w:rPr>
                <w:rFonts w:ascii="Calibri" w:hAnsi="Calibri"/>
                <w:b/>
                <w:szCs w:val="22"/>
              </w:rPr>
            </w:pPr>
            <w:r>
              <w:rPr>
                <w:rFonts w:ascii="Calibri" w:hAnsi="Calibri"/>
                <w:b/>
                <w:szCs w:val="22"/>
              </w:rPr>
              <w:lastRenderedPageBreak/>
              <w:t>Heritage Assets:</w:t>
            </w:r>
          </w:p>
          <w:p w:rsidR="00F04A38" w:rsidRPr="003960BF" w:rsidRDefault="00F04A38" w:rsidP="006126D1">
            <w:pPr>
              <w:contextualSpacing/>
              <w:jc w:val="both"/>
              <w:rPr>
                <w:rFonts w:ascii="Calibri" w:hAnsi="Calibri"/>
                <w:szCs w:val="22"/>
              </w:rPr>
            </w:pPr>
            <w:r w:rsidRPr="003960BF">
              <w:rPr>
                <w:rFonts w:ascii="Calibri" w:hAnsi="Calibri"/>
                <w:szCs w:val="22"/>
              </w:rPr>
              <w:t>The site lies within the setting of 2 Listed buildings</w:t>
            </w:r>
            <w:r w:rsidR="003960BF" w:rsidRPr="003960BF">
              <w:rPr>
                <w:rFonts w:ascii="Calibri" w:hAnsi="Calibri"/>
                <w:szCs w:val="22"/>
              </w:rPr>
              <w:t xml:space="preserve"> and the LPA must give special regard to the duties under Section 66 of the Planning (Listed Buildings and Conservation Areas) Act 1990.</w:t>
            </w:r>
            <w:r w:rsidRPr="003960BF">
              <w:rPr>
                <w:rFonts w:ascii="Calibri" w:hAnsi="Calibri"/>
                <w:szCs w:val="22"/>
              </w:rPr>
              <w:t xml:space="preserve"> </w:t>
            </w:r>
            <w:r w:rsidR="006530DF">
              <w:rPr>
                <w:rFonts w:ascii="Calibri" w:hAnsi="Calibri"/>
                <w:szCs w:val="22"/>
              </w:rPr>
              <w:t>A</w:t>
            </w:r>
            <w:r w:rsidR="003960BF" w:rsidRPr="003960BF">
              <w:rPr>
                <w:rFonts w:ascii="Calibri" w:hAnsi="Calibri"/>
                <w:szCs w:val="22"/>
              </w:rPr>
              <w:t>s aforementioned Holden is a small Hamlet on the outskirts of Bolton by Bowland and is char</w:t>
            </w:r>
            <w:r w:rsidR="003960BF">
              <w:rPr>
                <w:rFonts w:ascii="Calibri" w:hAnsi="Calibri"/>
                <w:szCs w:val="22"/>
              </w:rPr>
              <w:t>ac</w:t>
            </w:r>
            <w:r w:rsidR="003960BF" w:rsidRPr="003960BF">
              <w:rPr>
                <w:rFonts w:ascii="Calibri" w:hAnsi="Calibri"/>
                <w:szCs w:val="22"/>
              </w:rPr>
              <w:t>terised by its linear form along the existing lanes surrounded by open fields. The introduction of a building here will have an impact on the tranquil setting and in particular be very visible in the views incorp</w:t>
            </w:r>
            <w:r w:rsidR="003960BF">
              <w:rPr>
                <w:rFonts w:ascii="Calibri" w:hAnsi="Calibri"/>
                <w:szCs w:val="22"/>
              </w:rPr>
              <w:t>orating</w:t>
            </w:r>
            <w:r w:rsidR="003960BF" w:rsidRPr="003960BF">
              <w:rPr>
                <w:rFonts w:ascii="Calibri" w:hAnsi="Calibri"/>
                <w:szCs w:val="22"/>
              </w:rPr>
              <w:t xml:space="preserve"> Holden Chapel. As such </w:t>
            </w:r>
            <w:r w:rsidR="006530DF">
              <w:rPr>
                <w:rFonts w:ascii="Calibri" w:hAnsi="Calibri"/>
                <w:szCs w:val="22"/>
              </w:rPr>
              <w:t>impact on</w:t>
            </w:r>
            <w:r w:rsidR="003960BF" w:rsidRPr="003960BF">
              <w:rPr>
                <w:rFonts w:ascii="Calibri" w:hAnsi="Calibri"/>
                <w:szCs w:val="22"/>
              </w:rPr>
              <w:t xml:space="preserve"> the setting of the listed buildings is identified</w:t>
            </w:r>
            <w:r w:rsidR="006530DF">
              <w:rPr>
                <w:rFonts w:ascii="Calibri" w:hAnsi="Calibri"/>
                <w:szCs w:val="22"/>
              </w:rPr>
              <w:t xml:space="preserve"> and as such this setting is not preserved</w:t>
            </w:r>
            <w:r w:rsidR="003960BF" w:rsidRPr="003960BF">
              <w:rPr>
                <w:rFonts w:ascii="Calibri" w:hAnsi="Calibri"/>
                <w:szCs w:val="22"/>
              </w:rPr>
              <w:t xml:space="preserve">. Whilst the proposal will bring some benefits through employment </w:t>
            </w:r>
            <w:r w:rsidR="007F438B">
              <w:rPr>
                <w:rFonts w:ascii="Calibri" w:hAnsi="Calibri"/>
                <w:szCs w:val="22"/>
              </w:rPr>
              <w:t xml:space="preserve">of one member of staff </w:t>
            </w:r>
            <w:r w:rsidR="003960BF" w:rsidRPr="003960BF">
              <w:rPr>
                <w:rFonts w:ascii="Calibri" w:hAnsi="Calibri"/>
                <w:szCs w:val="22"/>
              </w:rPr>
              <w:t xml:space="preserve">and economic development other locations </w:t>
            </w:r>
            <w:r w:rsidR="007F438B" w:rsidRPr="007F438B">
              <w:rPr>
                <w:rFonts w:ascii="Calibri" w:hAnsi="Calibri"/>
                <w:szCs w:val="22"/>
              </w:rPr>
              <w:t xml:space="preserve">which may have less impact </w:t>
            </w:r>
            <w:r w:rsidR="003960BF" w:rsidRPr="003960BF">
              <w:rPr>
                <w:rFonts w:ascii="Calibri" w:hAnsi="Calibri"/>
                <w:szCs w:val="22"/>
              </w:rPr>
              <w:t>have not b</w:t>
            </w:r>
            <w:r w:rsidR="007F438B">
              <w:rPr>
                <w:rFonts w:ascii="Calibri" w:hAnsi="Calibri"/>
                <w:szCs w:val="22"/>
              </w:rPr>
              <w:t>e</w:t>
            </w:r>
            <w:r w:rsidR="003960BF" w:rsidRPr="003960BF">
              <w:rPr>
                <w:rFonts w:ascii="Calibri" w:hAnsi="Calibri"/>
                <w:szCs w:val="22"/>
              </w:rPr>
              <w:t xml:space="preserve">en explored </w:t>
            </w:r>
            <w:r w:rsidR="007F438B">
              <w:rPr>
                <w:rFonts w:ascii="Calibri" w:hAnsi="Calibri"/>
                <w:szCs w:val="22"/>
              </w:rPr>
              <w:t>other than stating it is the only suitable location. There is no</w:t>
            </w:r>
            <w:r w:rsidR="003960BF" w:rsidRPr="003960BF">
              <w:rPr>
                <w:rFonts w:ascii="Calibri" w:hAnsi="Calibri"/>
                <w:szCs w:val="22"/>
              </w:rPr>
              <w:t xml:space="preserve"> proper justification submitted to demonstrate that this harm is outweighed.  </w:t>
            </w:r>
            <w:r w:rsidR="006530DF">
              <w:rPr>
                <w:rFonts w:ascii="Calibri" w:hAnsi="Calibri"/>
                <w:szCs w:val="22"/>
              </w:rPr>
              <w:t>A</w:t>
            </w:r>
            <w:r w:rsidR="003960BF" w:rsidRPr="003960BF">
              <w:rPr>
                <w:rFonts w:ascii="Calibri" w:hAnsi="Calibri"/>
                <w:szCs w:val="22"/>
              </w:rPr>
              <w:t>s such it is considered that the proposal would be contrary to para</w:t>
            </w:r>
            <w:r w:rsidR="003960BF">
              <w:rPr>
                <w:rFonts w:ascii="Calibri" w:hAnsi="Calibri"/>
                <w:szCs w:val="22"/>
              </w:rPr>
              <w:t>.</w:t>
            </w:r>
            <w:r w:rsidR="003960BF" w:rsidRPr="003960BF">
              <w:rPr>
                <w:rFonts w:ascii="Calibri" w:hAnsi="Calibri"/>
                <w:szCs w:val="22"/>
              </w:rPr>
              <w:t xml:space="preserve"> 194 of the NPPF. </w:t>
            </w:r>
          </w:p>
        </w:tc>
      </w:tr>
      <w:tr w:rsidR="008C75E4" w:rsidRPr="008C75E4" w:rsidTr="00504440">
        <w:trPr>
          <w:trHeight w:val="864"/>
          <w:jc w:val="center"/>
        </w:trPr>
        <w:tc>
          <w:tcPr>
            <w:tcW w:w="9555" w:type="dxa"/>
            <w:gridSpan w:val="14"/>
            <w:tcMar>
              <w:top w:w="57" w:type="dxa"/>
              <w:bottom w:w="57" w:type="dxa"/>
            </w:tcMar>
          </w:tcPr>
          <w:p w:rsidR="00C0704D" w:rsidRDefault="00DF42DA" w:rsidP="006126D1">
            <w:pPr>
              <w:contextualSpacing/>
              <w:jc w:val="both"/>
              <w:rPr>
                <w:rFonts w:ascii="Calibri" w:hAnsi="Calibri"/>
                <w:b/>
                <w:szCs w:val="22"/>
              </w:rPr>
            </w:pPr>
            <w:r w:rsidRPr="00DF42DA">
              <w:rPr>
                <w:rFonts w:ascii="Calibri" w:hAnsi="Calibri"/>
                <w:b/>
                <w:szCs w:val="22"/>
              </w:rPr>
              <w:t>Visual Amenity</w:t>
            </w:r>
            <w:r w:rsidR="00F04A38">
              <w:rPr>
                <w:rFonts w:ascii="Calibri" w:hAnsi="Calibri"/>
                <w:b/>
                <w:szCs w:val="22"/>
              </w:rPr>
              <w:t xml:space="preserve"> / Landscape</w:t>
            </w:r>
            <w:r w:rsidRPr="00DF42DA">
              <w:rPr>
                <w:rFonts w:ascii="Calibri" w:hAnsi="Calibri"/>
                <w:b/>
                <w:szCs w:val="22"/>
              </w:rPr>
              <w:t>:</w:t>
            </w:r>
          </w:p>
          <w:p w:rsidR="00C50517" w:rsidRDefault="004C3914" w:rsidP="00454754">
            <w:pPr>
              <w:contextualSpacing/>
              <w:jc w:val="both"/>
              <w:rPr>
                <w:rFonts w:ascii="Calibri" w:hAnsi="Calibri"/>
                <w:szCs w:val="22"/>
              </w:rPr>
            </w:pPr>
            <w:r>
              <w:rPr>
                <w:rFonts w:ascii="Calibri" w:hAnsi="Calibri"/>
                <w:szCs w:val="22"/>
              </w:rPr>
              <w:t xml:space="preserve">Holden Lane slopes upwards </w:t>
            </w:r>
            <w:r w:rsidR="00F04A38">
              <w:rPr>
                <w:rFonts w:ascii="Calibri" w:hAnsi="Calibri"/>
                <w:szCs w:val="22"/>
              </w:rPr>
              <w:t xml:space="preserve">around the fields surrounding the site </w:t>
            </w:r>
            <w:r>
              <w:rPr>
                <w:rFonts w:ascii="Calibri" w:hAnsi="Calibri"/>
                <w:szCs w:val="22"/>
              </w:rPr>
              <w:t xml:space="preserve">and affords uninterrupted views of the site from various elevated vantage points. </w:t>
            </w:r>
            <w:r w:rsidRPr="004C3914">
              <w:rPr>
                <w:rFonts w:ascii="Calibri" w:hAnsi="Calibri"/>
                <w:szCs w:val="22"/>
              </w:rPr>
              <w:t>The proposed poly tunnel measuring 20m x 10m</w:t>
            </w:r>
            <w:r w:rsidR="00F04A38">
              <w:rPr>
                <w:rFonts w:ascii="Calibri" w:hAnsi="Calibri"/>
                <w:szCs w:val="22"/>
              </w:rPr>
              <w:t xml:space="preserve"> in floor area</w:t>
            </w:r>
            <w:r w:rsidRPr="004C3914">
              <w:rPr>
                <w:rFonts w:ascii="Calibri" w:hAnsi="Calibri"/>
                <w:szCs w:val="22"/>
              </w:rPr>
              <w:t xml:space="preserve"> and 3.8 metres high would be a significant incursion of built form and it is considered that there may other areas within the site where it could be accommodated that would be more closely grouped to existing buildings. </w:t>
            </w:r>
            <w:r w:rsidR="00F77368">
              <w:rPr>
                <w:rFonts w:ascii="Calibri" w:hAnsi="Calibri"/>
                <w:szCs w:val="22"/>
              </w:rPr>
              <w:t>Due to the stark contrast of the colour and materials it would be very visible in long distance views.</w:t>
            </w:r>
            <w:r w:rsidR="007F438B">
              <w:rPr>
                <w:rFonts w:ascii="Calibri" w:hAnsi="Calibri"/>
                <w:szCs w:val="22"/>
              </w:rPr>
              <w:t xml:space="preserve"> The applicant considers that the proposal will be in a suitable location along the screening that is to be planted around the car park. </w:t>
            </w:r>
            <w:r w:rsidR="00F77368">
              <w:rPr>
                <w:rFonts w:ascii="Calibri" w:hAnsi="Calibri"/>
                <w:szCs w:val="22"/>
              </w:rPr>
              <w:t xml:space="preserve"> </w:t>
            </w:r>
            <w:r w:rsidR="00C42B6F">
              <w:rPr>
                <w:rFonts w:ascii="Calibri" w:hAnsi="Calibri"/>
                <w:szCs w:val="22"/>
              </w:rPr>
              <w:t xml:space="preserve">It </w:t>
            </w:r>
            <w:r w:rsidR="0012317C">
              <w:rPr>
                <w:rFonts w:ascii="Calibri" w:hAnsi="Calibri"/>
                <w:szCs w:val="22"/>
              </w:rPr>
              <w:t xml:space="preserve">is </w:t>
            </w:r>
            <w:r w:rsidR="00C42B6F">
              <w:rPr>
                <w:rFonts w:ascii="Calibri" w:hAnsi="Calibri"/>
                <w:szCs w:val="22"/>
              </w:rPr>
              <w:t xml:space="preserve">not considered </w:t>
            </w:r>
            <w:r w:rsidR="0012317C">
              <w:rPr>
                <w:rFonts w:ascii="Calibri" w:hAnsi="Calibri"/>
                <w:szCs w:val="22"/>
              </w:rPr>
              <w:t xml:space="preserve">that this </w:t>
            </w:r>
            <w:r w:rsidR="00C42B6F">
              <w:rPr>
                <w:rFonts w:ascii="Calibri" w:hAnsi="Calibri"/>
                <w:szCs w:val="22"/>
              </w:rPr>
              <w:t>an acceptable solution to attempt to mitigate a harmful development</w:t>
            </w:r>
            <w:r w:rsidR="0012317C">
              <w:rPr>
                <w:rFonts w:ascii="Calibri" w:hAnsi="Calibri"/>
                <w:szCs w:val="22"/>
              </w:rPr>
              <w:t xml:space="preserve">, </w:t>
            </w:r>
            <w:r w:rsidR="00F77368">
              <w:rPr>
                <w:rFonts w:ascii="Calibri" w:hAnsi="Calibri"/>
                <w:szCs w:val="22"/>
              </w:rPr>
              <w:t xml:space="preserve">the views of it will be from higher land and the screen planting would not be sufficient to hide the full height or roof of the polytunnel. </w:t>
            </w:r>
            <w:r w:rsidR="00F04A38">
              <w:rPr>
                <w:rFonts w:ascii="Calibri" w:hAnsi="Calibri"/>
                <w:szCs w:val="22"/>
              </w:rPr>
              <w:t xml:space="preserve">The submitted information fails to provide an adequate justification for the proposal. </w:t>
            </w:r>
          </w:p>
          <w:p w:rsidR="005B00DB" w:rsidRDefault="005B00DB" w:rsidP="00454754">
            <w:pPr>
              <w:contextualSpacing/>
              <w:jc w:val="both"/>
              <w:rPr>
                <w:rFonts w:ascii="Calibri" w:hAnsi="Calibri"/>
                <w:szCs w:val="22"/>
              </w:rPr>
            </w:pPr>
          </w:p>
          <w:p w:rsidR="005B00DB" w:rsidRDefault="005B00DB" w:rsidP="00454754">
            <w:pPr>
              <w:contextualSpacing/>
              <w:jc w:val="both"/>
              <w:rPr>
                <w:rFonts w:ascii="Calibri" w:hAnsi="Calibri"/>
                <w:szCs w:val="22"/>
              </w:rPr>
            </w:pPr>
            <w:r>
              <w:rPr>
                <w:rFonts w:ascii="Calibri" w:hAnsi="Calibri"/>
                <w:szCs w:val="22"/>
              </w:rPr>
              <w:t xml:space="preserve">The current use of the site for growing beds and overspill parking will have less of an impact visually as the area will remain open in long distance views and the car parking is for overspill only on a grasscrete surface which will blend with the surroundings. </w:t>
            </w:r>
          </w:p>
          <w:p w:rsidR="004C3914" w:rsidRDefault="004C3914" w:rsidP="00454754">
            <w:pPr>
              <w:contextualSpacing/>
              <w:jc w:val="both"/>
              <w:rPr>
                <w:rFonts w:ascii="Calibri" w:hAnsi="Calibri"/>
                <w:szCs w:val="22"/>
              </w:rPr>
            </w:pPr>
          </w:p>
          <w:p w:rsidR="00F04A38" w:rsidRDefault="00F77368" w:rsidP="00454754">
            <w:pPr>
              <w:contextualSpacing/>
              <w:jc w:val="both"/>
              <w:rPr>
                <w:rFonts w:ascii="Calibri" w:hAnsi="Calibri"/>
                <w:szCs w:val="22"/>
              </w:rPr>
            </w:pPr>
            <w:r>
              <w:rPr>
                <w:rFonts w:ascii="Calibri" w:hAnsi="Calibri"/>
                <w:szCs w:val="22"/>
              </w:rPr>
              <w:t>I</w:t>
            </w:r>
            <w:r w:rsidR="003D643D">
              <w:rPr>
                <w:rFonts w:ascii="Calibri" w:hAnsi="Calibri"/>
                <w:szCs w:val="22"/>
              </w:rPr>
              <w:t xml:space="preserve">t is appreciated that the location </w:t>
            </w:r>
            <w:r>
              <w:rPr>
                <w:rFonts w:ascii="Calibri" w:hAnsi="Calibri"/>
                <w:szCs w:val="22"/>
              </w:rPr>
              <w:t xml:space="preserve">may have </w:t>
            </w:r>
            <w:r w:rsidR="003D643D">
              <w:rPr>
                <w:rFonts w:ascii="Calibri" w:hAnsi="Calibri"/>
                <w:szCs w:val="22"/>
              </w:rPr>
              <w:t xml:space="preserve">been selected to </w:t>
            </w:r>
            <w:r w:rsidR="006530DF">
              <w:rPr>
                <w:rFonts w:ascii="Calibri" w:hAnsi="Calibri"/>
                <w:szCs w:val="22"/>
              </w:rPr>
              <w:t xml:space="preserve">attempt </w:t>
            </w:r>
            <w:r w:rsidR="003D643D">
              <w:rPr>
                <w:rFonts w:ascii="Calibri" w:hAnsi="Calibri"/>
                <w:szCs w:val="22"/>
              </w:rPr>
              <w:t>reduce the impact on the amenity of nearby residents</w:t>
            </w:r>
            <w:r>
              <w:rPr>
                <w:rFonts w:ascii="Calibri" w:hAnsi="Calibri"/>
                <w:szCs w:val="22"/>
              </w:rPr>
              <w:t xml:space="preserve"> and keep it within a separate area from the side of the business</w:t>
            </w:r>
            <w:r w:rsidR="005B445C">
              <w:rPr>
                <w:rFonts w:ascii="Calibri" w:hAnsi="Calibri"/>
                <w:szCs w:val="22"/>
              </w:rPr>
              <w:t xml:space="preserve"> where members of the public are present</w:t>
            </w:r>
            <w:r>
              <w:rPr>
                <w:rFonts w:ascii="Calibri" w:hAnsi="Calibri"/>
                <w:szCs w:val="22"/>
              </w:rPr>
              <w:t>. However due to</w:t>
            </w:r>
            <w:r w:rsidR="003D643D">
              <w:rPr>
                <w:rFonts w:ascii="Calibri" w:hAnsi="Calibri"/>
                <w:szCs w:val="22"/>
              </w:rPr>
              <w:t xml:space="preserve"> its </w:t>
            </w:r>
            <w:r>
              <w:rPr>
                <w:rFonts w:ascii="Calibri" w:hAnsi="Calibri"/>
                <w:szCs w:val="22"/>
              </w:rPr>
              <w:t xml:space="preserve">position </w:t>
            </w:r>
            <w:r w:rsidR="003D643D">
              <w:rPr>
                <w:rFonts w:ascii="Calibri" w:hAnsi="Calibri"/>
                <w:szCs w:val="22"/>
              </w:rPr>
              <w:t>isolated from the existing buil</w:t>
            </w:r>
            <w:r>
              <w:rPr>
                <w:rFonts w:ascii="Calibri" w:hAnsi="Calibri"/>
                <w:szCs w:val="22"/>
              </w:rPr>
              <w:t>t</w:t>
            </w:r>
            <w:r w:rsidR="003D643D">
              <w:rPr>
                <w:rFonts w:ascii="Calibri" w:hAnsi="Calibri"/>
                <w:szCs w:val="22"/>
              </w:rPr>
              <w:t xml:space="preserve"> form and </w:t>
            </w:r>
            <w:r>
              <w:rPr>
                <w:rFonts w:ascii="Calibri" w:hAnsi="Calibri"/>
                <w:szCs w:val="22"/>
              </w:rPr>
              <w:t xml:space="preserve">the </w:t>
            </w:r>
            <w:r w:rsidR="003D643D">
              <w:rPr>
                <w:rFonts w:ascii="Calibri" w:hAnsi="Calibri"/>
                <w:szCs w:val="22"/>
              </w:rPr>
              <w:t>linear form of the development in the hamlet; t</w:t>
            </w:r>
            <w:r w:rsidR="003D643D" w:rsidRPr="003D643D">
              <w:rPr>
                <w:rFonts w:ascii="Calibri" w:hAnsi="Calibri"/>
                <w:szCs w:val="22"/>
              </w:rPr>
              <w:t>he proposal raises the same objections in terms of visual impact as the previously refused scheme.</w:t>
            </w:r>
            <w:r>
              <w:rPr>
                <w:rFonts w:ascii="Calibri" w:hAnsi="Calibri"/>
                <w:szCs w:val="22"/>
              </w:rPr>
              <w:t xml:space="preserve"> </w:t>
            </w:r>
            <w:r w:rsidR="00F04A38">
              <w:rPr>
                <w:rFonts w:ascii="Calibri" w:hAnsi="Calibri"/>
                <w:szCs w:val="22"/>
              </w:rPr>
              <w:t xml:space="preserve">There have been a number of applications approved in recent years for expansion of the business and this continued encroachment would lead to sprawl and be disproportionate to the hamlet within which it is located. </w:t>
            </w:r>
          </w:p>
          <w:p w:rsidR="00F04A38" w:rsidRDefault="00F04A38" w:rsidP="00454754">
            <w:pPr>
              <w:contextualSpacing/>
              <w:jc w:val="both"/>
              <w:rPr>
                <w:rFonts w:ascii="Calibri" w:hAnsi="Calibri"/>
                <w:szCs w:val="22"/>
              </w:rPr>
            </w:pPr>
          </w:p>
          <w:p w:rsidR="004C3914" w:rsidRPr="00545D8C" w:rsidRDefault="00904319" w:rsidP="00454754">
            <w:pPr>
              <w:contextualSpacing/>
              <w:jc w:val="both"/>
              <w:rPr>
                <w:rFonts w:ascii="Calibri" w:hAnsi="Calibri"/>
                <w:szCs w:val="22"/>
              </w:rPr>
            </w:pPr>
            <w:r w:rsidRPr="00904319">
              <w:rPr>
                <w:rFonts w:ascii="Calibri" w:hAnsi="Calibri"/>
                <w:szCs w:val="22"/>
              </w:rPr>
              <w:t xml:space="preserve">Whilst its function may be for horticulture </w:t>
            </w:r>
            <w:r>
              <w:rPr>
                <w:rFonts w:ascii="Calibri" w:hAnsi="Calibri"/>
                <w:szCs w:val="22"/>
              </w:rPr>
              <w:t>which is an appropriate use in the countryside, i</w:t>
            </w:r>
            <w:r w:rsidR="00F77368">
              <w:rPr>
                <w:rFonts w:ascii="Calibri" w:hAnsi="Calibri"/>
                <w:szCs w:val="22"/>
              </w:rPr>
              <w:t>t will be an isolated and strident feature at odds with the pattern of development</w:t>
            </w:r>
            <w:r>
              <w:rPr>
                <w:rFonts w:ascii="Calibri" w:hAnsi="Calibri"/>
                <w:szCs w:val="22"/>
              </w:rPr>
              <w:t xml:space="preserve"> and landscape character</w:t>
            </w:r>
            <w:r w:rsidR="00F04A38">
              <w:rPr>
                <w:rFonts w:ascii="Calibri" w:hAnsi="Calibri"/>
                <w:szCs w:val="22"/>
              </w:rPr>
              <w:t xml:space="preserve"> of the AONB</w:t>
            </w:r>
            <w:r>
              <w:rPr>
                <w:rFonts w:ascii="Calibri" w:hAnsi="Calibri"/>
                <w:szCs w:val="22"/>
              </w:rPr>
              <w:t xml:space="preserve">. </w:t>
            </w:r>
          </w:p>
        </w:tc>
      </w:tr>
      <w:tr w:rsidR="008C75E4" w:rsidRPr="008C75E4" w:rsidTr="00504440">
        <w:trPr>
          <w:trHeight w:val="864"/>
          <w:jc w:val="center"/>
        </w:trPr>
        <w:tc>
          <w:tcPr>
            <w:tcW w:w="9555" w:type="dxa"/>
            <w:gridSpan w:val="14"/>
            <w:tcMar>
              <w:top w:w="57" w:type="dxa"/>
              <w:bottom w:w="57" w:type="dxa"/>
            </w:tcMar>
          </w:tcPr>
          <w:p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t>Highways:</w:t>
            </w:r>
          </w:p>
          <w:p w:rsidR="00C50517" w:rsidRPr="002A7DF7" w:rsidRDefault="00904319"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 highway authority </w:t>
            </w:r>
            <w:r w:rsidR="005B00DB">
              <w:rPr>
                <w:rFonts w:ascii="Calibri" w:hAnsi="Calibri"/>
                <w:szCs w:val="22"/>
              </w:rPr>
              <w:t>has</w:t>
            </w:r>
            <w:r>
              <w:rPr>
                <w:rFonts w:ascii="Calibri" w:hAnsi="Calibri"/>
                <w:szCs w:val="22"/>
              </w:rPr>
              <w:t xml:space="preserve"> made no comment on the scheme but the proposal is unlikely to raise any highway safety issues being an extension to an established use and for access by staff members </w:t>
            </w:r>
            <w:r w:rsidR="006530DF">
              <w:rPr>
                <w:rFonts w:ascii="Calibri" w:hAnsi="Calibri"/>
                <w:szCs w:val="22"/>
              </w:rPr>
              <w:t>where only one additional employee is proposed</w:t>
            </w:r>
            <w:r>
              <w:rPr>
                <w:rFonts w:ascii="Calibri" w:hAnsi="Calibri"/>
                <w:szCs w:val="22"/>
              </w:rPr>
              <w:t xml:space="preserve">. </w:t>
            </w:r>
          </w:p>
        </w:tc>
      </w:tr>
      <w:tr w:rsidR="008C75E4" w:rsidRPr="008C75E4" w:rsidTr="00504440">
        <w:trPr>
          <w:trHeight w:val="864"/>
          <w:jc w:val="center"/>
        </w:trPr>
        <w:tc>
          <w:tcPr>
            <w:tcW w:w="9555" w:type="dxa"/>
            <w:gridSpan w:val="14"/>
            <w:tcMar>
              <w:top w:w="57" w:type="dxa"/>
              <w:bottom w:w="57" w:type="dxa"/>
            </w:tcMar>
          </w:tcPr>
          <w:p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rsidR="00C44E40" w:rsidRPr="00BA2247" w:rsidRDefault="0069605F" w:rsidP="00454754">
            <w:pPr>
              <w:pStyle w:val="Header"/>
              <w:tabs>
                <w:tab w:val="clear" w:pos="4153"/>
                <w:tab w:val="clear" w:pos="8306"/>
              </w:tabs>
              <w:contextualSpacing/>
              <w:jc w:val="both"/>
              <w:rPr>
                <w:rFonts w:ascii="Calibri" w:hAnsi="Calibri"/>
                <w:szCs w:val="22"/>
              </w:rPr>
            </w:pPr>
            <w:r>
              <w:rPr>
                <w:rFonts w:ascii="Calibri" w:hAnsi="Calibri"/>
                <w:szCs w:val="22"/>
              </w:rPr>
              <w:t xml:space="preserve">For the reasons discussed </w:t>
            </w:r>
            <w:r w:rsidR="00624DF0">
              <w:rPr>
                <w:rFonts w:ascii="Calibri" w:hAnsi="Calibri"/>
                <w:szCs w:val="22"/>
              </w:rPr>
              <w:t>above</w:t>
            </w:r>
            <w:r>
              <w:rPr>
                <w:rFonts w:ascii="Calibri" w:hAnsi="Calibri"/>
                <w:szCs w:val="22"/>
              </w:rPr>
              <w:t xml:space="preserve"> the proposal is considered to be unacceptable in terms of its </w:t>
            </w:r>
            <w:r w:rsidR="005B00DB">
              <w:rPr>
                <w:rFonts w:ascii="Calibri" w:hAnsi="Calibri"/>
                <w:szCs w:val="22"/>
              </w:rPr>
              <w:t xml:space="preserve">permanence, </w:t>
            </w:r>
            <w:r>
              <w:rPr>
                <w:rFonts w:ascii="Calibri" w:hAnsi="Calibri"/>
                <w:szCs w:val="22"/>
              </w:rPr>
              <w:t xml:space="preserve">scale, siting and materials and will have a harmful </w:t>
            </w:r>
            <w:r w:rsidR="00624DF0">
              <w:rPr>
                <w:rFonts w:ascii="Calibri" w:hAnsi="Calibri"/>
                <w:szCs w:val="22"/>
              </w:rPr>
              <w:t>impact</w:t>
            </w:r>
            <w:r>
              <w:rPr>
                <w:rFonts w:ascii="Calibri" w:hAnsi="Calibri"/>
                <w:szCs w:val="22"/>
              </w:rPr>
              <w:t xml:space="preserve"> on the </w:t>
            </w:r>
            <w:r w:rsidR="00624DF0">
              <w:rPr>
                <w:rFonts w:ascii="Calibri" w:hAnsi="Calibri"/>
                <w:szCs w:val="22"/>
              </w:rPr>
              <w:t>landscape</w:t>
            </w:r>
            <w:r>
              <w:rPr>
                <w:rFonts w:ascii="Calibri" w:hAnsi="Calibri"/>
                <w:szCs w:val="22"/>
              </w:rPr>
              <w:t xml:space="preserve"> character of the Forest of Bowland AONB</w:t>
            </w:r>
            <w:r w:rsidR="006530DF">
              <w:rPr>
                <w:rFonts w:ascii="Calibri" w:hAnsi="Calibri"/>
                <w:szCs w:val="22"/>
              </w:rPr>
              <w:t>, setting of listed buildings and the character of the hamlet.</w:t>
            </w:r>
            <w:r w:rsidR="00624DF0">
              <w:rPr>
                <w:rFonts w:ascii="Calibri" w:hAnsi="Calibri"/>
                <w:szCs w:val="22"/>
              </w:rPr>
              <w:t xml:space="preserve"> </w:t>
            </w:r>
            <w:r w:rsidR="006530DF">
              <w:rPr>
                <w:rFonts w:ascii="Calibri" w:hAnsi="Calibri"/>
                <w:szCs w:val="22"/>
              </w:rPr>
              <w:t>T</w:t>
            </w:r>
            <w:r w:rsidR="00624DF0">
              <w:rPr>
                <w:rFonts w:ascii="Calibri" w:hAnsi="Calibri"/>
                <w:szCs w:val="22"/>
              </w:rPr>
              <w:t>herefore it is recommended accordingly</w:t>
            </w:r>
            <w:r w:rsidR="005B00DB">
              <w:rPr>
                <w:rFonts w:ascii="Calibri" w:hAnsi="Calibri"/>
                <w:szCs w:val="22"/>
              </w:rPr>
              <w:t>.</w:t>
            </w:r>
            <w:r>
              <w:rPr>
                <w:rFonts w:ascii="Calibri" w:hAnsi="Calibri"/>
                <w:szCs w:val="22"/>
              </w:rPr>
              <w:t xml:space="preserve"> </w:t>
            </w:r>
          </w:p>
        </w:tc>
      </w:tr>
      <w:tr w:rsidR="00C0704D" w:rsidRPr="008C75E4" w:rsidTr="00504440">
        <w:trPr>
          <w:jc w:val="center"/>
        </w:trPr>
        <w:tc>
          <w:tcPr>
            <w:tcW w:w="2837" w:type="dxa"/>
            <w:gridSpan w:val="4"/>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rsidR="00C0704D" w:rsidRPr="008C75E4" w:rsidRDefault="00624DF0" w:rsidP="006126D1">
            <w:pPr>
              <w:jc w:val="both"/>
              <w:rPr>
                <w:rFonts w:ascii="Calibri" w:hAnsi="Calibri"/>
                <w:bCs/>
                <w:szCs w:val="22"/>
              </w:rPr>
            </w:pPr>
            <w:r>
              <w:rPr>
                <w:rFonts w:ascii="Calibri" w:hAnsi="Calibri"/>
                <w:bCs/>
                <w:szCs w:val="22"/>
              </w:rPr>
              <w:t xml:space="preserve">That planning permission is refused. </w:t>
            </w:r>
          </w:p>
        </w:tc>
      </w:tr>
    </w:tbl>
    <w:p w:rsidR="0031197A" w:rsidRPr="008C75E4" w:rsidRDefault="00544839"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310" w:rsidRDefault="00D80310" w:rsidP="006D0B5F">
      <w:r>
        <w:separator/>
      </w:r>
    </w:p>
  </w:endnote>
  <w:endnote w:type="continuationSeparator" w:id="0">
    <w:p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310" w:rsidRDefault="00D80310" w:rsidP="006D0B5F">
      <w:r>
        <w:separator/>
      </w:r>
    </w:p>
  </w:footnote>
  <w:footnote w:type="continuationSeparator" w:id="0">
    <w:p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8638E"/>
    <w:rsid w:val="000B5CB5"/>
    <w:rsid w:val="000C7A57"/>
    <w:rsid w:val="00101855"/>
    <w:rsid w:val="0010371E"/>
    <w:rsid w:val="00106932"/>
    <w:rsid w:val="0012317C"/>
    <w:rsid w:val="00130035"/>
    <w:rsid w:val="00137AB7"/>
    <w:rsid w:val="00141512"/>
    <w:rsid w:val="0016428F"/>
    <w:rsid w:val="00174004"/>
    <w:rsid w:val="001946E0"/>
    <w:rsid w:val="00196722"/>
    <w:rsid w:val="001A6B39"/>
    <w:rsid w:val="001B769B"/>
    <w:rsid w:val="001C1453"/>
    <w:rsid w:val="001D4F7A"/>
    <w:rsid w:val="001D5ADD"/>
    <w:rsid w:val="00203F50"/>
    <w:rsid w:val="00206E24"/>
    <w:rsid w:val="00237DA1"/>
    <w:rsid w:val="00250879"/>
    <w:rsid w:val="00263B45"/>
    <w:rsid w:val="00284480"/>
    <w:rsid w:val="0028751A"/>
    <w:rsid w:val="0029334A"/>
    <w:rsid w:val="002A01CF"/>
    <w:rsid w:val="002A7DF7"/>
    <w:rsid w:val="002B7854"/>
    <w:rsid w:val="002C6277"/>
    <w:rsid w:val="002D4346"/>
    <w:rsid w:val="002E2952"/>
    <w:rsid w:val="002E7CC1"/>
    <w:rsid w:val="002F041D"/>
    <w:rsid w:val="002F2580"/>
    <w:rsid w:val="002F7502"/>
    <w:rsid w:val="003137E0"/>
    <w:rsid w:val="00320A6F"/>
    <w:rsid w:val="00321B6E"/>
    <w:rsid w:val="0032324E"/>
    <w:rsid w:val="003359D0"/>
    <w:rsid w:val="00341E8D"/>
    <w:rsid w:val="00347F5E"/>
    <w:rsid w:val="003562A3"/>
    <w:rsid w:val="003634D9"/>
    <w:rsid w:val="0036759A"/>
    <w:rsid w:val="003825D5"/>
    <w:rsid w:val="003960BF"/>
    <w:rsid w:val="003A4376"/>
    <w:rsid w:val="003B3B5D"/>
    <w:rsid w:val="003B43BB"/>
    <w:rsid w:val="003C28E1"/>
    <w:rsid w:val="003D643D"/>
    <w:rsid w:val="003E2151"/>
    <w:rsid w:val="003F16AA"/>
    <w:rsid w:val="003F16B4"/>
    <w:rsid w:val="003F3DB5"/>
    <w:rsid w:val="003F481A"/>
    <w:rsid w:val="00404C72"/>
    <w:rsid w:val="00435FC9"/>
    <w:rsid w:val="0044039F"/>
    <w:rsid w:val="00440CB6"/>
    <w:rsid w:val="00454754"/>
    <w:rsid w:val="004654DD"/>
    <w:rsid w:val="004854EC"/>
    <w:rsid w:val="004936A6"/>
    <w:rsid w:val="004947BB"/>
    <w:rsid w:val="004A3268"/>
    <w:rsid w:val="004A5EA9"/>
    <w:rsid w:val="004C2434"/>
    <w:rsid w:val="004C3914"/>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4839"/>
    <w:rsid w:val="00545D8C"/>
    <w:rsid w:val="00556ECD"/>
    <w:rsid w:val="005631B3"/>
    <w:rsid w:val="005633B0"/>
    <w:rsid w:val="005635FF"/>
    <w:rsid w:val="00573B90"/>
    <w:rsid w:val="005878FE"/>
    <w:rsid w:val="00593040"/>
    <w:rsid w:val="005B00DB"/>
    <w:rsid w:val="005B0A0E"/>
    <w:rsid w:val="005B445C"/>
    <w:rsid w:val="005D3432"/>
    <w:rsid w:val="005D508D"/>
    <w:rsid w:val="005E1C6C"/>
    <w:rsid w:val="005E426E"/>
    <w:rsid w:val="005E65DF"/>
    <w:rsid w:val="005F1593"/>
    <w:rsid w:val="006126D1"/>
    <w:rsid w:val="00624DF0"/>
    <w:rsid w:val="006326A2"/>
    <w:rsid w:val="006530DF"/>
    <w:rsid w:val="00665C24"/>
    <w:rsid w:val="00690EC3"/>
    <w:rsid w:val="00692B60"/>
    <w:rsid w:val="00695F88"/>
    <w:rsid w:val="0069605F"/>
    <w:rsid w:val="006A71AD"/>
    <w:rsid w:val="006B6A9F"/>
    <w:rsid w:val="006C126E"/>
    <w:rsid w:val="006C2BFA"/>
    <w:rsid w:val="006D0B5F"/>
    <w:rsid w:val="006D4E58"/>
    <w:rsid w:val="006D7624"/>
    <w:rsid w:val="006F137D"/>
    <w:rsid w:val="006F4D38"/>
    <w:rsid w:val="0070054B"/>
    <w:rsid w:val="00706480"/>
    <w:rsid w:val="00710DBB"/>
    <w:rsid w:val="00713735"/>
    <w:rsid w:val="00725F1C"/>
    <w:rsid w:val="007430C8"/>
    <w:rsid w:val="00755FCC"/>
    <w:rsid w:val="00776AE2"/>
    <w:rsid w:val="007921CD"/>
    <w:rsid w:val="007C5713"/>
    <w:rsid w:val="007C791C"/>
    <w:rsid w:val="007D6D02"/>
    <w:rsid w:val="007D7DF4"/>
    <w:rsid w:val="007E0D23"/>
    <w:rsid w:val="007E5766"/>
    <w:rsid w:val="007F196D"/>
    <w:rsid w:val="007F438B"/>
    <w:rsid w:val="007F4583"/>
    <w:rsid w:val="00805895"/>
    <w:rsid w:val="008075CB"/>
    <w:rsid w:val="00811771"/>
    <w:rsid w:val="008154DD"/>
    <w:rsid w:val="008542DE"/>
    <w:rsid w:val="0086109A"/>
    <w:rsid w:val="008638DE"/>
    <w:rsid w:val="00891182"/>
    <w:rsid w:val="008A28C8"/>
    <w:rsid w:val="008C4D86"/>
    <w:rsid w:val="008C75E4"/>
    <w:rsid w:val="008F6B58"/>
    <w:rsid w:val="0090282C"/>
    <w:rsid w:val="00904319"/>
    <w:rsid w:val="00906D0C"/>
    <w:rsid w:val="00934B34"/>
    <w:rsid w:val="009565F5"/>
    <w:rsid w:val="009825FF"/>
    <w:rsid w:val="00985097"/>
    <w:rsid w:val="00994EF1"/>
    <w:rsid w:val="009A1279"/>
    <w:rsid w:val="009C4BCF"/>
    <w:rsid w:val="009C7F61"/>
    <w:rsid w:val="009E6A8B"/>
    <w:rsid w:val="00A04A96"/>
    <w:rsid w:val="00A40070"/>
    <w:rsid w:val="00A42E82"/>
    <w:rsid w:val="00A46EE9"/>
    <w:rsid w:val="00A55E83"/>
    <w:rsid w:val="00A579BB"/>
    <w:rsid w:val="00A63D55"/>
    <w:rsid w:val="00A64B63"/>
    <w:rsid w:val="00A8441B"/>
    <w:rsid w:val="00A9088C"/>
    <w:rsid w:val="00A9168C"/>
    <w:rsid w:val="00A95D89"/>
    <w:rsid w:val="00AA6E15"/>
    <w:rsid w:val="00AB3243"/>
    <w:rsid w:val="00AB5232"/>
    <w:rsid w:val="00B14DDC"/>
    <w:rsid w:val="00B30A5E"/>
    <w:rsid w:val="00B31505"/>
    <w:rsid w:val="00B6269C"/>
    <w:rsid w:val="00B74C73"/>
    <w:rsid w:val="00B93EB5"/>
    <w:rsid w:val="00B96F49"/>
    <w:rsid w:val="00B96F5A"/>
    <w:rsid w:val="00BA2247"/>
    <w:rsid w:val="00BA5D97"/>
    <w:rsid w:val="00BA6B19"/>
    <w:rsid w:val="00BB1C52"/>
    <w:rsid w:val="00BB2A50"/>
    <w:rsid w:val="00BC1E48"/>
    <w:rsid w:val="00BD3F03"/>
    <w:rsid w:val="00C0704D"/>
    <w:rsid w:val="00C214A6"/>
    <w:rsid w:val="00C24A51"/>
    <w:rsid w:val="00C25722"/>
    <w:rsid w:val="00C42B6F"/>
    <w:rsid w:val="00C44E40"/>
    <w:rsid w:val="00C50517"/>
    <w:rsid w:val="00C618DB"/>
    <w:rsid w:val="00C6456D"/>
    <w:rsid w:val="00C93384"/>
    <w:rsid w:val="00CA28BA"/>
    <w:rsid w:val="00CD1729"/>
    <w:rsid w:val="00CD2E03"/>
    <w:rsid w:val="00CD38B1"/>
    <w:rsid w:val="00D102D9"/>
    <w:rsid w:val="00D1063F"/>
    <w:rsid w:val="00D11007"/>
    <w:rsid w:val="00D1420C"/>
    <w:rsid w:val="00D23470"/>
    <w:rsid w:val="00D2449B"/>
    <w:rsid w:val="00D54384"/>
    <w:rsid w:val="00D54E67"/>
    <w:rsid w:val="00D54F48"/>
    <w:rsid w:val="00D632BB"/>
    <w:rsid w:val="00D80310"/>
    <w:rsid w:val="00D80D4D"/>
    <w:rsid w:val="00D9608A"/>
    <w:rsid w:val="00D96DF7"/>
    <w:rsid w:val="00D97AA3"/>
    <w:rsid w:val="00DA27B6"/>
    <w:rsid w:val="00DB7003"/>
    <w:rsid w:val="00DC3C8A"/>
    <w:rsid w:val="00DD62F6"/>
    <w:rsid w:val="00DD7E97"/>
    <w:rsid w:val="00DE740E"/>
    <w:rsid w:val="00DF42DA"/>
    <w:rsid w:val="00E03AFD"/>
    <w:rsid w:val="00E0485E"/>
    <w:rsid w:val="00E06DFC"/>
    <w:rsid w:val="00E23FB0"/>
    <w:rsid w:val="00E270CB"/>
    <w:rsid w:val="00E3317F"/>
    <w:rsid w:val="00E46243"/>
    <w:rsid w:val="00E66534"/>
    <w:rsid w:val="00E719D1"/>
    <w:rsid w:val="00E71A35"/>
    <w:rsid w:val="00E72F6C"/>
    <w:rsid w:val="00E80113"/>
    <w:rsid w:val="00EA09F9"/>
    <w:rsid w:val="00EA1673"/>
    <w:rsid w:val="00EB7D74"/>
    <w:rsid w:val="00EC23C7"/>
    <w:rsid w:val="00ED00B7"/>
    <w:rsid w:val="00EF1341"/>
    <w:rsid w:val="00EF44E6"/>
    <w:rsid w:val="00F012FA"/>
    <w:rsid w:val="00F04A38"/>
    <w:rsid w:val="00F055D3"/>
    <w:rsid w:val="00F129DD"/>
    <w:rsid w:val="00F16D0F"/>
    <w:rsid w:val="00F32789"/>
    <w:rsid w:val="00F6732C"/>
    <w:rsid w:val="00F71D53"/>
    <w:rsid w:val="00F731F5"/>
    <w:rsid w:val="00F75F59"/>
    <w:rsid w:val="00F77368"/>
    <w:rsid w:val="00F8201E"/>
    <w:rsid w:val="00FC046F"/>
    <w:rsid w:val="00FC6A11"/>
    <w:rsid w:val="00FC77EC"/>
    <w:rsid w:val="00FD334A"/>
    <w:rsid w:val="00FD6AE3"/>
    <w:rsid w:val="00FD7F21"/>
    <w:rsid w:val="00FE135A"/>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069298">
      <w:bodyDiv w:val="1"/>
      <w:marLeft w:val="0"/>
      <w:marRight w:val="0"/>
      <w:marTop w:val="0"/>
      <w:marBottom w:val="0"/>
      <w:divBdr>
        <w:top w:val="none" w:sz="0" w:space="0" w:color="auto"/>
        <w:left w:val="none" w:sz="0" w:space="0" w:color="auto"/>
        <w:bottom w:val="none" w:sz="0" w:space="0" w:color="auto"/>
        <w:right w:val="none" w:sz="0" w:space="0" w:color="auto"/>
      </w:divBdr>
    </w:div>
    <w:div w:id="1136752286">
      <w:bodyDiv w:val="1"/>
      <w:marLeft w:val="0"/>
      <w:marRight w:val="0"/>
      <w:marTop w:val="0"/>
      <w:marBottom w:val="0"/>
      <w:divBdr>
        <w:top w:val="none" w:sz="0" w:space="0" w:color="auto"/>
        <w:left w:val="none" w:sz="0" w:space="0" w:color="auto"/>
        <w:bottom w:val="none" w:sz="0" w:space="0" w:color="auto"/>
        <w:right w:val="none" w:sz="0" w:space="0" w:color="auto"/>
      </w:divBdr>
    </w:div>
    <w:div w:id="1580938975">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7FF22-2D81-4799-BA24-AEC8A03D0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2484</Words>
  <Characters>14165</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Tara Thompson</cp:lastModifiedBy>
  <cp:revision>2</cp:revision>
  <cp:lastPrinted>2020-03-11T10:54:00Z</cp:lastPrinted>
  <dcterms:created xsi:type="dcterms:W3CDTF">2021-02-09T16:56:00Z</dcterms:created>
  <dcterms:modified xsi:type="dcterms:W3CDTF">2021-02-09T16:56:00Z</dcterms:modified>
</cp:coreProperties>
</file>