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A8E" w:rsidRPr="00BF398E" w:rsidRDefault="004D6A8E" w:rsidP="00BF398E">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trPr>
          <w:cantSplit/>
        </w:trPr>
        <w:tc>
          <w:tcPr>
            <w:tcW w:w="6990" w:type="dxa"/>
            <w:gridSpan w:val="4"/>
          </w:tcPr>
          <w:p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tcPr>
          <w:p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BF398E" w:rsidRPr="00533C3D" w:rsidTr="003116C7">
        <w:trPr>
          <w:cantSplit/>
        </w:trPr>
        <w:tc>
          <w:tcPr>
            <w:tcW w:w="6990" w:type="dxa"/>
            <w:gridSpan w:val="4"/>
          </w:tcPr>
          <w:p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rsidR="00BF398E" w:rsidRPr="00533C3D" w:rsidRDefault="00BF398E">
            <w:pPr>
              <w:pStyle w:val="DefaultText"/>
              <w:rPr>
                <w:rFonts w:ascii="Calibri" w:hAnsi="Calibri"/>
                <w:sz w:val="24"/>
                <w:szCs w:val="24"/>
              </w:rPr>
            </w:pPr>
          </w:p>
        </w:tc>
        <w:tc>
          <w:tcPr>
            <w:tcW w:w="1713" w:type="dxa"/>
          </w:tcPr>
          <w:p w:rsidR="00BF398E" w:rsidRPr="00533C3D" w:rsidRDefault="00BF398E">
            <w:pPr>
              <w:pStyle w:val="DefaultText"/>
              <w:rPr>
                <w:rFonts w:ascii="Calibri" w:hAnsi="Calibri"/>
                <w:sz w:val="24"/>
                <w:szCs w:val="24"/>
              </w:rPr>
            </w:pPr>
          </w:p>
        </w:tc>
      </w:tr>
      <w:tr w:rsidR="00BF398E" w:rsidRPr="00533C3D" w:rsidTr="003116C7">
        <w:trPr>
          <w:cantSplit/>
        </w:trPr>
        <w:tc>
          <w:tcPr>
            <w:tcW w:w="8703" w:type="dxa"/>
            <w:gridSpan w:val="5"/>
            <w:tcBorders>
              <w:bottom w:val="single" w:sz="6" w:space="0" w:color="auto"/>
            </w:tcBorders>
          </w:tcPr>
          <w:p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rsidR="00BF398E" w:rsidRPr="00533C3D" w:rsidRDefault="00BF398E">
            <w:pPr>
              <w:pStyle w:val="DefaultText"/>
              <w:rPr>
                <w:rFonts w:ascii="Calibri" w:hAnsi="Calibri"/>
                <w:sz w:val="24"/>
                <w:szCs w:val="24"/>
              </w:rPr>
            </w:pPr>
          </w:p>
        </w:tc>
      </w:tr>
      <w:tr w:rsidR="004D6A8E" w:rsidRPr="00533C3D">
        <w:trPr>
          <w:cantSplit/>
        </w:trPr>
        <w:tc>
          <w:tcPr>
            <w:tcW w:w="5580" w:type="dxa"/>
            <w:gridSpan w:val="3"/>
          </w:tcPr>
          <w:p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rsidR="004D6A8E" w:rsidRPr="00533C3D" w:rsidRDefault="00571CFB">
            <w:pPr>
              <w:rPr>
                <w:rFonts w:ascii="Calibri" w:hAnsi="Calibri"/>
                <w:sz w:val="24"/>
                <w:szCs w:val="24"/>
              </w:rPr>
            </w:pPr>
            <w:r>
              <w:rPr>
                <w:rFonts w:ascii="Calibri" w:hAnsi="Calibri"/>
                <w:sz w:val="24"/>
                <w:szCs w:val="24"/>
              </w:rPr>
              <w:t>3/2020/1076</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rsidR="004D6A8E" w:rsidRPr="00533C3D" w:rsidRDefault="00571CFB">
            <w:pPr>
              <w:rPr>
                <w:rFonts w:ascii="Calibri" w:hAnsi="Calibri"/>
                <w:sz w:val="24"/>
                <w:szCs w:val="24"/>
              </w:rPr>
            </w:pPr>
            <w:r>
              <w:rPr>
                <w:rFonts w:ascii="Calibri" w:hAnsi="Calibri"/>
                <w:sz w:val="24"/>
                <w:szCs w:val="24"/>
              </w:rPr>
              <w:t>0</w:t>
            </w:r>
            <w:r w:rsidR="00980D73">
              <w:rPr>
                <w:rFonts w:ascii="Calibri" w:hAnsi="Calibri"/>
                <w:sz w:val="24"/>
                <w:szCs w:val="24"/>
              </w:rPr>
              <w:t>5</w:t>
            </w:r>
            <w:r>
              <w:rPr>
                <w:rFonts w:ascii="Calibri" w:hAnsi="Calibri"/>
                <w:sz w:val="24"/>
                <w:szCs w:val="24"/>
              </w:rPr>
              <w:t xml:space="preserve"> February 2021</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rsidR="004D6A8E" w:rsidRPr="00533C3D" w:rsidRDefault="00571CFB">
            <w:pPr>
              <w:rPr>
                <w:rFonts w:ascii="Calibri" w:hAnsi="Calibri"/>
                <w:sz w:val="24"/>
                <w:szCs w:val="24"/>
              </w:rPr>
            </w:pPr>
            <w:r>
              <w:rPr>
                <w:rFonts w:ascii="Calibri" w:hAnsi="Calibri"/>
                <w:sz w:val="24"/>
                <w:szCs w:val="24"/>
              </w:rPr>
              <w:t>15/12/2020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val="restart"/>
            <w:tcBorders>
              <w:bottom w:val="single" w:sz="4" w:space="0" w:color="auto"/>
            </w:tcBorders>
          </w:tcPr>
          <w:p w:rsidR="004D6A8E" w:rsidRPr="00533C3D" w:rsidRDefault="00571CFB">
            <w:pPr>
              <w:rPr>
                <w:rFonts w:ascii="Calibri" w:hAnsi="Calibri"/>
                <w:sz w:val="24"/>
                <w:szCs w:val="24"/>
              </w:rPr>
            </w:pPr>
            <w:r>
              <w:rPr>
                <w:rFonts w:ascii="Calibri" w:hAnsi="Calibri"/>
                <w:sz w:val="24"/>
                <w:szCs w:val="24"/>
              </w:rPr>
              <w:t>Mr Szabo</w:t>
            </w:r>
          </w:p>
          <w:p w:rsidR="00571CFB" w:rsidRDefault="00571CFB">
            <w:pPr>
              <w:rPr>
                <w:rFonts w:ascii="Calibri" w:hAnsi="Calibri"/>
                <w:sz w:val="24"/>
                <w:szCs w:val="24"/>
              </w:rPr>
            </w:pPr>
            <w:r>
              <w:rPr>
                <w:rFonts w:ascii="Calibri" w:hAnsi="Calibri"/>
                <w:sz w:val="24"/>
                <w:szCs w:val="24"/>
              </w:rPr>
              <w:t>Burnside</w:t>
            </w:r>
          </w:p>
          <w:p w:rsidR="00571CFB" w:rsidRDefault="00571CFB">
            <w:pPr>
              <w:rPr>
                <w:rFonts w:ascii="Calibri" w:hAnsi="Calibri"/>
                <w:sz w:val="24"/>
                <w:szCs w:val="24"/>
              </w:rPr>
            </w:pPr>
            <w:r>
              <w:rPr>
                <w:rFonts w:ascii="Calibri" w:hAnsi="Calibri"/>
                <w:sz w:val="24"/>
                <w:szCs w:val="24"/>
              </w:rPr>
              <w:t>Parsonage Road</w:t>
            </w:r>
          </w:p>
          <w:p w:rsidR="00571CFB" w:rsidRDefault="00571CFB">
            <w:pPr>
              <w:rPr>
                <w:rFonts w:ascii="Calibri" w:hAnsi="Calibri"/>
                <w:sz w:val="24"/>
                <w:szCs w:val="24"/>
              </w:rPr>
            </w:pPr>
            <w:r>
              <w:rPr>
                <w:rFonts w:ascii="Calibri" w:hAnsi="Calibri"/>
                <w:sz w:val="24"/>
                <w:szCs w:val="24"/>
              </w:rPr>
              <w:t>Wilpshire</w:t>
            </w:r>
          </w:p>
          <w:p w:rsidR="004D6A8E" w:rsidRPr="00533C3D" w:rsidRDefault="00571CFB">
            <w:pPr>
              <w:rPr>
                <w:rFonts w:ascii="Calibri" w:hAnsi="Calibri"/>
                <w:sz w:val="24"/>
                <w:szCs w:val="24"/>
              </w:rPr>
            </w:pPr>
            <w:r>
              <w:rPr>
                <w:rFonts w:ascii="Calibri" w:hAnsi="Calibri"/>
                <w:sz w:val="24"/>
                <w:szCs w:val="24"/>
              </w:rPr>
              <w:t>BB1 14AG</w:t>
            </w:r>
          </w:p>
        </w:tc>
        <w:tc>
          <w:tcPr>
            <w:tcW w:w="1456" w:type="dxa"/>
          </w:tcPr>
          <w:p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rsidR="004D6A8E" w:rsidRPr="00533C3D" w:rsidRDefault="00571CFB">
            <w:pPr>
              <w:jc w:val="left"/>
              <w:rPr>
                <w:rFonts w:ascii="Calibri" w:hAnsi="Calibri"/>
                <w:sz w:val="24"/>
                <w:szCs w:val="24"/>
              </w:rPr>
            </w:pPr>
            <w:r>
              <w:rPr>
                <w:rFonts w:ascii="Calibri" w:hAnsi="Calibri"/>
                <w:sz w:val="24"/>
                <w:szCs w:val="24"/>
              </w:rPr>
              <w:t>Joe Davies</w:t>
            </w:r>
          </w:p>
          <w:p w:rsidR="00571CFB" w:rsidRDefault="00571CFB">
            <w:pPr>
              <w:jc w:val="left"/>
              <w:rPr>
                <w:rFonts w:ascii="Calibri" w:hAnsi="Calibri"/>
                <w:sz w:val="24"/>
                <w:szCs w:val="24"/>
              </w:rPr>
            </w:pPr>
            <w:r>
              <w:rPr>
                <w:rFonts w:ascii="Calibri" w:hAnsi="Calibri"/>
                <w:sz w:val="24"/>
                <w:szCs w:val="24"/>
              </w:rPr>
              <w:t>Peter Hitchen Architects</w:t>
            </w:r>
          </w:p>
          <w:p w:rsidR="00571CFB" w:rsidRDefault="00571CFB">
            <w:pPr>
              <w:jc w:val="left"/>
              <w:rPr>
                <w:rFonts w:ascii="Calibri" w:hAnsi="Calibri"/>
                <w:sz w:val="24"/>
                <w:szCs w:val="24"/>
              </w:rPr>
            </w:pPr>
            <w:r>
              <w:rPr>
                <w:rFonts w:ascii="Calibri" w:hAnsi="Calibri"/>
                <w:sz w:val="24"/>
                <w:szCs w:val="24"/>
              </w:rPr>
              <w:t>Marathon House</w:t>
            </w:r>
          </w:p>
          <w:p w:rsidR="00571CFB" w:rsidRDefault="00571CFB">
            <w:pPr>
              <w:jc w:val="left"/>
              <w:rPr>
                <w:rFonts w:ascii="Calibri" w:hAnsi="Calibri"/>
                <w:sz w:val="24"/>
                <w:szCs w:val="24"/>
              </w:rPr>
            </w:pPr>
            <w:r>
              <w:rPr>
                <w:rFonts w:ascii="Calibri" w:hAnsi="Calibri"/>
                <w:sz w:val="24"/>
                <w:szCs w:val="24"/>
              </w:rPr>
              <w:t>The Sidings Business Park</w:t>
            </w:r>
          </w:p>
          <w:p w:rsidR="00571CFB" w:rsidRDefault="00571CFB">
            <w:pPr>
              <w:jc w:val="left"/>
              <w:rPr>
                <w:rFonts w:ascii="Calibri" w:hAnsi="Calibri"/>
                <w:sz w:val="24"/>
                <w:szCs w:val="24"/>
              </w:rPr>
            </w:pPr>
            <w:r>
              <w:rPr>
                <w:rFonts w:ascii="Calibri" w:hAnsi="Calibri"/>
                <w:sz w:val="24"/>
                <w:szCs w:val="24"/>
              </w:rPr>
              <w:t>Whalley</w:t>
            </w:r>
          </w:p>
          <w:p w:rsidR="00571CFB" w:rsidRDefault="00571CFB">
            <w:pPr>
              <w:jc w:val="left"/>
              <w:rPr>
                <w:rFonts w:ascii="Calibri" w:hAnsi="Calibri"/>
                <w:sz w:val="24"/>
                <w:szCs w:val="24"/>
              </w:rPr>
            </w:pPr>
            <w:r>
              <w:rPr>
                <w:rFonts w:ascii="Calibri" w:hAnsi="Calibri"/>
                <w:sz w:val="24"/>
                <w:szCs w:val="24"/>
              </w:rPr>
              <w:t>Clitheroe</w:t>
            </w:r>
          </w:p>
          <w:p w:rsidR="004D6A8E" w:rsidRPr="00533C3D" w:rsidRDefault="00571CFB">
            <w:pPr>
              <w:jc w:val="left"/>
              <w:rPr>
                <w:rFonts w:ascii="Calibri" w:hAnsi="Calibri"/>
                <w:sz w:val="24"/>
                <w:szCs w:val="24"/>
              </w:rPr>
            </w:pPr>
            <w:r>
              <w:rPr>
                <w:rFonts w:ascii="Calibri" w:hAnsi="Calibri"/>
                <w:sz w:val="24"/>
                <w:szCs w:val="24"/>
              </w:rPr>
              <w:t>BB7 9SE</w:t>
            </w: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Borders>
              <w:bottom w:val="single" w:sz="6" w:space="0" w:color="auto"/>
            </w:tcBorders>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bl>
    <w:p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rsidTr="00980D73">
        <w:trPr>
          <w:gridAfter w:val="1"/>
          <w:wAfter w:w="290" w:type="dxa"/>
          <w:cantSplit/>
        </w:trPr>
        <w:tc>
          <w:tcPr>
            <w:tcW w:w="3494" w:type="dxa"/>
            <w:gridSpan w:val="5"/>
          </w:tcPr>
          <w:p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rsidR="004D6A8E" w:rsidRPr="00533C3D" w:rsidRDefault="00571CFB">
            <w:pPr>
              <w:rPr>
                <w:rFonts w:ascii="Calibri" w:hAnsi="Calibri"/>
                <w:sz w:val="24"/>
                <w:szCs w:val="24"/>
              </w:rPr>
            </w:pPr>
            <w:r>
              <w:rPr>
                <w:rFonts w:ascii="Calibri" w:hAnsi="Calibri"/>
                <w:sz w:val="24"/>
                <w:szCs w:val="24"/>
              </w:rPr>
              <w:t>Resubmission of 3/2020/0780.  Proposed two storey side extension following existing roof line to include garage below with additional bedroom with balcony over.  Cladding of rear elevation.</w:t>
            </w:r>
          </w:p>
        </w:tc>
      </w:tr>
      <w:tr w:rsidR="004D6A8E" w:rsidRPr="00533C3D" w:rsidTr="00980D73">
        <w:trPr>
          <w:gridAfter w:val="1"/>
          <w:wAfter w:w="290" w:type="dxa"/>
          <w:cantSplit/>
        </w:trPr>
        <w:tc>
          <w:tcPr>
            <w:tcW w:w="841" w:type="dxa"/>
            <w:gridSpan w:val="2"/>
          </w:tcPr>
          <w:p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rsidR="004D6A8E" w:rsidRPr="00533C3D" w:rsidRDefault="00571CFB">
            <w:pPr>
              <w:rPr>
                <w:rFonts w:ascii="Calibri" w:hAnsi="Calibri"/>
                <w:sz w:val="24"/>
                <w:szCs w:val="24"/>
              </w:rPr>
            </w:pPr>
            <w:r>
              <w:rPr>
                <w:rFonts w:ascii="Calibri" w:hAnsi="Calibri"/>
                <w:sz w:val="24"/>
                <w:szCs w:val="24"/>
              </w:rPr>
              <w:t>Burnside Parsonage Road Wilpshire BB1 4AG</w:t>
            </w:r>
          </w:p>
        </w:tc>
      </w:tr>
      <w:tr w:rsidR="004D6A8E" w:rsidRPr="00533C3D" w:rsidTr="00980D73">
        <w:trPr>
          <w:gridAfter w:val="1"/>
          <w:wAfter w:w="290" w:type="dxa"/>
          <w:cantSplit/>
        </w:trPr>
        <w:tc>
          <w:tcPr>
            <w:tcW w:w="10156" w:type="dxa"/>
            <w:gridSpan w:val="8"/>
          </w:tcPr>
          <w:p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rsidTr="00980D73">
        <w:trPr>
          <w:gridAfter w:val="1"/>
          <w:wAfter w:w="290" w:type="dxa"/>
          <w:cantSplit/>
        </w:trPr>
        <w:tc>
          <w:tcPr>
            <w:tcW w:w="993" w:type="dxa"/>
            <w:gridSpan w:val="3"/>
          </w:tcPr>
          <w:p w:rsidR="004D6A8E" w:rsidRPr="00533C3D" w:rsidRDefault="00571CFB">
            <w:pPr>
              <w:rPr>
                <w:rFonts w:ascii="Calibri" w:hAnsi="Calibri"/>
                <w:sz w:val="24"/>
                <w:szCs w:val="24"/>
              </w:rPr>
            </w:pPr>
            <w:bookmarkStart w:id="1" w:name="Reasons" w:colFirst="0" w:colLast="1"/>
            <w:r>
              <w:rPr>
                <w:rFonts w:ascii="Calibri" w:hAnsi="Calibri"/>
                <w:sz w:val="24"/>
                <w:szCs w:val="24"/>
              </w:rPr>
              <w:t>1</w:t>
            </w:r>
          </w:p>
        </w:tc>
        <w:tc>
          <w:tcPr>
            <w:tcW w:w="9163" w:type="dxa"/>
            <w:gridSpan w:val="5"/>
          </w:tcPr>
          <w:p w:rsidR="004D6A8E" w:rsidRPr="00533C3D" w:rsidRDefault="00571CFB">
            <w:pPr>
              <w:rPr>
                <w:rFonts w:ascii="Calibri" w:hAnsi="Calibri"/>
                <w:sz w:val="24"/>
                <w:szCs w:val="24"/>
              </w:rPr>
            </w:pPr>
            <w:r>
              <w:rPr>
                <w:rFonts w:ascii="Calibri" w:hAnsi="Calibri"/>
                <w:sz w:val="24"/>
                <w:szCs w:val="24"/>
              </w:rPr>
              <w:t>The proposed development would result in a disproportionate addition to the original property and is considered to be an inappropriate development in the Green Belt contrary to the provisions of Key Statement EN1 of the Ribble Valley Core Strategy and Section 13 of the National Planning Policy Framework which attaches substantial weight to Green Belt harm.</w:t>
            </w:r>
          </w:p>
        </w:tc>
      </w:tr>
      <w:bookmarkEnd w:id="1"/>
      <w:tr w:rsidR="004D6A8E" w:rsidRPr="00533C3D" w:rsidTr="00980D73">
        <w:trPr>
          <w:gridAfter w:val="1"/>
          <w:wAfter w:w="290" w:type="dxa"/>
          <w:cantSplit/>
        </w:trPr>
        <w:tc>
          <w:tcPr>
            <w:tcW w:w="993" w:type="dxa"/>
            <w:gridSpan w:val="3"/>
          </w:tcPr>
          <w:p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rsidR="004D6A8E" w:rsidRPr="00533C3D" w:rsidRDefault="004D6A8E">
            <w:pPr>
              <w:rPr>
                <w:rFonts w:ascii="Calibri" w:hAnsi="Calibri"/>
                <w:sz w:val="24"/>
                <w:szCs w:val="24"/>
              </w:rPr>
            </w:pPr>
          </w:p>
        </w:tc>
        <w:tc>
          <w:tcPr>
            <w:tcW w:w="1187"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3730" w:type="dxa"/>
          </w:tcPr>
          <w:p w:rsidR="004D6A8E" w:rsidRPr="00533C3D" w:rsidRDefault="004D6A8E">
            <w:pPr>
              <w:rPr>
                <w:rFonts w:ascii="Calibri" w:hAnsi="Calibri"/>
                <w:sz w:val="24"/>
                <w:szCs w:val="24"/>
              </w:rPr>
            </w:pPr>
          </w:p>
        </w:tc>
      </w:tr>
      <w:tr w:rsidR="004D6A8E" w:rsidRPr="00533C3D" w:rsidTr="00980D73">
        <w:trPr>
          <w:gridAfter w:val="1"/>
          <w:wAfter w:w="290" w:type="dxa"/>
          <w:cantSplit/>
        </w:trPr>
        <w:tc>
          <w:tcPr>
            <w:tcW w:w="993" w:type="dxa"/>
            <w:gridSpan w:val="3"/>
          </w:tcPr>
          <w:p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rsidR="004D6A8E" w:rsidRPr="00533C3D" w:rsidRDefault="00280C79">
            <w:pPr>
              <w:rPr>
                <w:rFonts w:ascii="Calibri" w:hAnsi="Calibri"/>
                <w:sz w:val="24"/>
                <w:szCs w:val="24"/>
              </w:rPr>
            </w:pPr>
            <w:r w:rsidRPr="00533C3D">
              <w:rPr>
                <w:rFonts w:ascii="Calibri" w:hAnsi="Calibri"/>
                <w:sz w:val="24"/>
                <w:szCs w:val="24"/>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BD6012" w:rsidTr="00980D73">
        <w:trPr>
          <w:gridBefore w:val="1"/>
          <w:wBefore w:w="43" w:type="dxa"/>
          <w:cantSplit/>
        </w:trPr>
        <w:tc>
          <w:tcPr>
            <w:tcW w:w="10403" w:type="dxa"/>
            <w:gridSpan w:val="8"/>
          </w:tcPr>
          <w:p w:rsidR="00980D73" w:rsidRDefault="00980D73" w:rsidP="002B298C">
            <w:pPr>
              <w:pStyle w:val="BodySingle"/>
              <w:rPr>
                <w:rFonts w:ascii="Brush Script MT" w:hAnsi="Brush Script MT"/>
                <w:sz w:val="44"/>
                <w:szCs w:val="44"/>
              </w:rPr>
            </w:pPr>
          </w:p>
          <w:p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rsidR="002B298C" w:rsidRDefault="002B298C" w:rsidP="002B298C">
            <w:pPr>
              <w:rPr>
                <w:rFonts w:ascii="Calibri" w:hAnsi="Calibri"/>
                <w:b/>
                <w:sz w:val="24"/>
                <w:szCs w:val="24"/>
              </w:rPr>
            </w:pPr>
            <w:r>
              <w:rPr>
                <w:rFonts w:ascii="Calibri" w:hAnsi="Calibri"/>
                <w:b/>
                <w:sz w:val="24"/>
                <w:szCs w:val="24"/>
              </w:rPr>
              <w:t>pp NICOLA HOPKINS</w:t>
            </w:r>
          </w:p>
          <w:p w:rsidR="002B298C" w:rsidRDefault="002B298C" w:rsidP="002B298C">
            <w:pPr>
              <w:rPr>
                <w:rFonts w:ascii="Calibri" w:hAnsi="Calibri"/>
                <w:b/>
                <w:sz w:val="24"/>
                <w:szCs w:val="24"/>
              </w:rPr>
            </w:pPr>
            <w:r>
              <w:rPr>
                <w:rFonts w:ascii="Calibri" w:hAnsi="Calibri"/>
                <w:b/>
                <w:sz w:val="24"/>
                <w:szCs w:val="24"/>
              </w:rPr>
              <w:t>DIRECTOR OF ECONOMIC DEVELOPMENT AND PLANNING</w:t>
            </w:r>
          </w:p>
          <w:p w:rsidR="00BD6012" w:rsidRDefault="00BD6012" w:rsidP="000B5AE4">
            <w:pPr>
              <w:rPr>
                <w:rFonts w:ascii="Calibri" w:hAnsi="Calibri"/>
                <w:b/>
                <w:bCs/>
                <w:sz w:val="24"/>
                <w:szCs w:val="24"/>
              </w:rPr>
            </w:pPr>
          </w:p>
          <w:p w:rsidR="00980D73" w:rsidRPr="00641E0F" w:rsidRDefault="00980D73" w:rsidP="000B5AE4">
            <w:pPr>
              <w:rPr>
                <w:rFonts w:ascii="Calibri" w:hAnsi="Calibri"/>
                <w:b/>
                <w:bCs/>
                <w:sz w:val="24"/>
                <w:szCs w:val="24"/>
              </w:rPr>
            </w:pPr>
          </w:p>
        </w:tc>
      </w:tr>
    </w:tbl>
    <w:p w:rsidR="005327E5" w:rsidRPr="00280C79" w:rsidRDefault="005327E5" w:rsidP="005327E5">
      <w:pPr>
        <w:pStyle w:val="TableText"/>
        <w:rPr>
          <w:rFonts w:ascii="Calibri" w:hAnsi="Calibri" w:cs="Calibri"/>
          <w:b/>
        </w:rPr>
      </w:pPr>
      <w:r w:rsidRPr="00280C79">
        <w:rPr>
          <w:rFonts w:ascii="Calibri" w:hAnsi="Calibri" w:cs="Calibri"/>
          <w:b/>
        </w:rPr>
        <w:lastRenderedPageBreak/>
        <w:t>Notes</w:t>
      </w:r>
    </w:p>
    <w:p w:rsidR="005327E5" w:rsidRDefault="005327E5" w:rsidP="005327E5">
      <w:pPr>
        <w:pStyle w:val="TableText"/>
        <w:rPr>
          <w:rFonts w:ascii="Calibri" w:hAnsi="Calibri" w:cs="Calibri"/>
        </w:rPr>
      </w:pPr>
    </w:p>
    <w:p w:rsidR="005327E5" w:rsidRDefault="005327E5" w:rsidP="005327E5">
      <w:pPr>
        <w:rPr>
          <w:rFonts w:ascii="Calibri" w:hAnsi="Calibri" w:cs="Calibri"/>
          <w:b/>
          <w:bCs/>
        </w:rPr>
      </w:pPr>
      <w:r>
        <w:rPr>
          <w:rFonts w:ascii="Calibri" w:hAnsi="Calibri" w:cs="Calibri"/>
          <w:b/>
          <w:bCs/>
        </w:rPr>
        <w:t xml:space="preserve">Right of Appeal </w:t>
      </w:r>
    </w:p>
    <w:p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5327E5" w:rsidRDefault="005327E5" w:rsidP="005327E5">
      <w:pPr>
        <w:rPr>
          <w:rFonts w:ascii="Calibri" w:hAnsi="Calibri" w:cs="Calibri"/>
        </w:rPr>
      </w:pPr>
    </w:p>
    <w:p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5327E5" w:rsidRDefault="005327E5" w:rsidP="005327E5">
      <w:pPr>
        <w:rPr>
          <w:rFonts w:ascii="Calibri" w:hAnsi="Calibri" w:cs="Calibri"/>
        </w:rPr>
      </w:pPr>
    </w:p>
    <w:p w:rsidR="005327E5" w:rsidRDefault="005327E5" w:rsidP="005327E5">
      <w:pPr>
        <w:rPr>
          <w:rFonts w:ascii="Calibri" w:hAnsi="Calibri" w:cs="Calibri"/>
          <w:b/>
          <w:bCs/>
        </w:rPr>
      </w:pPr>
      <w:r>
        <w:rPr>
          <w:rFonts w:ascii="Calibri" w:hAnsi="Calibri" w:cs="Calibri"/>
          <w:b/>
          <w:bCs/>
        </w:rPr>
        <w:t xml:space="preserve">Purchase Notices </w:t>
      </w:r>
    </w:p>
    <w:p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5327E5" w:rsidRDefault="005327E5" w:rsidP="005327E5">
      <w:pPr>
        <w:pStyle w:val="TableText"/>
      </w:pPr>
    </w:p>
    <w:p w:rsidR="00BD6012" w:rsidRDefault="00BD6012" w:rsidP="00BD6012">
      <w:pPr>
        <w:pStyle w:val="TableText"/>
      </w:pPr>
    </w:p>
    <w:p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0748" w:rsidRDefault="003F0748">
      <w:r>
        <w:separator/>
      </w:r>
    </w:p>
  </w:endnote>
  <w:endnote w:type="continuationSeparator" w:id="0">
    <w:p w:rsidR="003F0748" w:rsidRDefault="003F0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0748" w:rsidRDefault="003F0748">
      <w:r>
        <w:separator/>
      </w:r>
    </w:p>
  </w:footnote>
  <w:footnote w:type="continuationSeparator" w:id="0">
    <w:p w:rsidR="003F0748" w:rsidRDefault="003F0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rsidR="004D6A8E" w:rsidRPr="00533C3D" w:rsidRDefault="004D6A8E">
    <w:pPr>
      <w:pStyle w:val="DefaultText"/>
      <w:rPr>
        <w:rFonts w:ascii="Calibri" w:hAnsi="Calibri"/>
        <w:sz w:val="24"/>
        <w:szCs w:val="24"/>
      </w:rPr>
    </w:pPr>
  </w:p>
  <w:p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571CFB">
      <w:rPr>
        <w:rFonts w:ascii="Calibri" w:hAnsi="Calibri"/>
        <w:b/>
        <w:sz w:val="24"/>
        <w:szCs w:val="24"/>
      </w:rPr>
      <w:t>3/2020/1076</w:t>
    </w:r>
    <w:r w:rsidRPr="00533C3D">
      <w:rPr>
        <w:rFonts w:ascii="Calibri" w:hAnsi="Calibri"/>
        <w:b/>
        <w:sz w:val="24"/>
        <w:szCs w:val="24"/>
      </w:rPr>
      <w:t xml:space="preserve">                       DECISION DATE:</w:t>
    </w:r>
    <w:r w:rsidR="00980D73">
      <w:rPr>
        <w:rFonts w:ascii="Calibri" w:hAnsi="Calibri"/>
        <w:b/>
        <w:sz w:val="24"/>
        <w:szCs w:val="24"/>
      </w:rPr>
      <w:t xml:space="preserve"> 05/02/2021</w:t>
    </w:r>
  </w:p>
  <w:p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CFB"/>
    <w:rsid w:val="00063A9F"/>
    <w:rsid w:val="000B583D"/>
    <w:rsid w:val="000B5AE4"/>
    <w:rsid w:val="00280C79"/>
    <w:rsid w:val="002B298C"/>
    <w:rsid w:val="003116C7"/>
    <w:rsid w:val="003F0748"/>
    <w:rsid w:val="004D6A8E"/>
    <w:rsid w:val="005327E5"/>
    <w:rsid w:val="00533C3D"/>
    <w:rsid w:val="00571CFB"/>
    <w:rsid w:val="007448F2"/>
    <w:rsid w:val="008B1E49"/>
    <w:rsid w:val="008E5B94"/>
    <w:rsid w:val="00980D73"/>
    <w:rsid w:val="009D443A"/>
    <w:rsid w:val="009F4657"/>
    <w:rsid w:val="00AB36DC"/>
    <w:rsid w:val="00B676C4"/>
    <w:rsid w:val="00B70E27"/>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D4A63BB4-B898-4689-803F-B433B52F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 w:type="paragraph" w:styleId="BalloonText">
    <w:name w:val="Balloon Text"/>
    <w:basedOn w:val="Normal"/>
    <w:link w:val="BalloonTextChar"/>
    <w:uiPriority w:val="99"/>
    <w:semiHidden/>
    <w:unhideWhenUsed/>
    <w:rsid w:val="00980D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D7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823</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5261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Rebecca Bowers</dc:creator>
  <cp:keywords/>
  <cp:lastModifiedBy>Tara Thompson</cp:lastModifiedBy>
  <cp:revision>2</cp:revision>
  <cp:lastPrinted>2021-02-05T14:32:00Z</cp:lastPrinted>
  <dcterms:created xsi:type="dcterms:W3CDTF">2021-02-05T14:37:00Z</dcterms:created>
  <dcterms:modified xsi:type="dcterms:W3CDTF">2021-02-05T14:37:00Z</dcterms:modified>
</cp:coreProperties>
</file>