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3AE60A6E" w14:textId="77777777" w:rsidTr="00504440">
        <w:trPr>
          <w:jc w:val="center"/>
        </w:trPr>
        <w:tc>
          <w:tcPr>
            <w:tcW w:w="9555" w:type="dxa"/>
            <w:gridSpan w:val="14"/>
            <w:tcMar>
              <w:top w:w="57" w:type="dxa"/>
              <w:bottom w:w="57" w:type="dxa"/>
            </w:tcMar>
          </w:tcPr>
          <w:p w14:paraId="1AD6BB8F"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097910BA" w14:textId="77777777" w:rsidTr="00504440">
        <w:trPr>
          <w:trHeight w:val="535"/>
          <w:jc w:val="center"/>
        </w:trPr>
        <w:tc>
          <w:tcPr>
            <w:tcW w:w="1296" w:type="dxa"/>
            <w:tcMar>
              <w:top w:w="57" w:type="dxa"/>
              <w:bottom w:w="57" w:type="dxa"/>
            </w:tcMar>
          </w:tcPr>
          <w:p w14:paraId="262B019E" w14:textId="77777777" w:rsidR="004936A6" w:rsidRDefault="004936A6" w:rsidP="00D2449B">
            <w:pPr>
              <w:jc w:val="center"/>
              <w:rPr>
                <w:rFonts w:ascii="Calibri" w:hAnsi="Calibri"/>
                <w:b/>
                <w:szCs w:val="22"/>
              </w:rPr>
            </w:pPr>
            <w:r w:rsidRPr="008C75E4">
              <w:rPr>
                <w:rFonts w:ascii="Calibri" w:hAnsi="Calibri"/>
                <w:b/>
                <w:szCs w:val="22"/>
              </w:rPr>
              <w:t>Signed:</w:t>
            </w:r>
          </w:p>
          <w:p w14:paraId="5AE9D434" w14:textId="77777777" w:rsidR="00454754" w:rsidRPr="008C75E4" w:rsidRDefault="00454754" w:rsidP="00D2449B">
            <w:pPr>
              <w:jc w:val="center"/>
              <w:rPr>
                <w:rFonts w:ascii="Calibri" w:hAnsi="Calibri"/>
                <w:b/>
                <w:szCs w:val="22"/>
              </w:rPr>
            </w:pPr>
          </w:p>
        </w:tc>
        <w:tc>
          <w:tcPr>
            <w:tcW w:w="900" w:type="dxa"/>
          </w:tcPr>
          <w:p w14:paraId="577EA582"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30A0452B" w14:textId="77777777" w:rsidR="004936A6" w:rsidRPr="008C75E4" w:rsidRDefault="004936A6" w:rsidP="00D2449B">
            <w:pPr>
              <w:jc w:val="center"/>
              <w:rPr>
                <w:rFonts w:ascii="Calibri" w:hAnsi="Calibri"/>
                <w:b/>
                <w:szCs w:val="22"/>
              </w:rPr>
            </w:pPr>
          </w:p>
        </w:tc>
        <w:tc>
          <w:tcPr>
            <w:tcW w:w="1030" w:type="dxa"/>
          </w:tcPr>
          <w:p w14:paraId="0F8A4D67"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47C82689" w14:textId="77777777" w:rsidR="004936A6" w:rsidRPr="008C75E4" w:rsidRDefault="004936A6" w:rsidP="00D2449B">
            <w:pPr>
              <w:jc w:val="center"/>
              <w:rPr>
                <w:rFonts w:ascii="Calibri" w:hAnsi="Calibri"/>
                <w:b/>
                <w:szCs w:val="22"/>
              </w:rPr>
            </w:pPr>
          </w:p>
        </w:tc>
        <w:tc>
          <w:tcPr>
            <w:tcW w:w="1098" w:type="dxa"/>
            <w:gridSpan w:val="2"/>
          </w:tcPr>
          <w:p w14:paraId="647B1F7F"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62744126" w14:textId="77777777" w:rsidR="004936A6" w:rsidRPr="008C75E4" w:rsidRDefault="004936A6" w:rsidP="00D2449B">
            <w:pPr>
              <w:jc w:val="center"/>
              <w:rPr>
                <w:rFonts w:ascii="Calibri" w:hAnsi="Calibri"/>
                <w:b/>
                <w:szCs w:val="22"/>
              </w:rPr>
            </w:pPr>
          </w:p>
        </w:tc>
        <w:tc>
          <w:tcPr>
            <w:tcW w:w="1030" w:type="dxa"/>
          </w:tcPr>
          <w:p w14:paraId="20F42BDE"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5243AE0D" w14:textId="77777777" w:rsidR="004936A6" w:rsidRPr="008C75E4" w:rsidRDefault="004936A6" w:rsidP="00D2449B">
            <w:pPr>
              <w:jc w:val="center"/>
              <w:rPr>
                <w:rFonts w:ascii="Calibri" w:hAnsi="Calibri"/>
                <w:b/>
                <w:szCs w:val="22"/>
              </w:rPr>
            </w:pPr>
          </w:p>
        </w:tc>
      </w:tr>
      <w:tr w:rsidR="00E06DFC" w:rsidRPr="008C75E4" w14:paraId="5DDB2580"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0483678C"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40280D46" w14:textId="77777777"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5B91FEBC"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0AE65701"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41A479A2" w14:textId="77777777" w:rsidR="00E06DFC" w:rsidRPr="008C75E4" w:rsidRDefault="00E06DFC" w:rsidP="00D2449B">
            <w:pPr>
              <w:jc w:val="center"/>
              <w:rPr>
                <w:rFonts w:ascii="Calibri" w:hAnsi="Calibri"/>
                <w:b/>
                <w:szCs w:val="22"/>
              </w:rPr>
            </w:pPr>
          </w:p>
        </w:tc>
      </w:tr>
      <w:tr w:rsidR="008C75E4" w:rsidRPr="008C75E4" w14:paraId="4DF488C7" w14:textId="77777777" w:rsidTr="00504440">
        <w:trPr>
          <w:jc w:val="center"/>
        </w:trPr>
        <w:tc>
          <w:tcPr>
            <w:tcW w:w="9555" w:type="dxa"/>
            <w:gridSpan w:val="14"/>
            <w:tcBorders>
              <w:left w:val="nil"/>
              <w:right w:val="nil"/>
            </w:tcBorders>
            <w:tcMar>
              <w:top w:w="57" w:type="dxa"/>
              <w:bottom w:w="57" w:type="dxa"/>
            </w:tcMar>
          </w:tcPr>
          <w:p w14:paraId="3B3A7DAF" w14:textId="77777777" w:rsidR="004A5EA9" w:rsidRPr="008C75E4" w:rsidRDefault="004A5EA9" w:rsidP="004A5EA9">
            <w:pPr>
              <w:jc w:val="center"/>
              <w:rPr>
                <w:rFonts w:ascii="Calibri" w:hAnsi="Calibri"/>
                <w:b/>
                <w:szCs w:val="22"/>
              </w:rPr>
            </w:pPr>
          </w:p>
        </w:tc>
      </w:tr>
      <w:tr w:rsidR="008C75E4" w:rsidRPr="008C75E4" w14:paraId="1AE75720" w14:textId="77777777" w:rsidTr="00504440">
        <w:trPr>
          <w:jc w:val="center"/>
        </w:trPr>
        <w:tc>
          <w:tcPr>
            <w:tcW w:w="2394" w:type="dxa"/>
            <w:gridSpan w:val="3"/>
            <w:tcMar>
              <w:top w:w="57" w:type="dxa"/>
              <w:bottom w:w="57" w:type="dxa"/>
            </w:tcMar>
          </w:tcPr>
          <w:p w14:paraId="39300AD7"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031CBE10" w14:textId="77777777" w:rsidR="004A5EA9" w:rsidRPr="008C75E4" w:rsidRDefault="004C6B72" w:rsidP="008F6B58">
            <w:pPr>
              <w:rPr>
                <w:rFonts w:ascii="Calibri" w:hAnsi="Calibri"/>
                <w:szCs w:val="22"/>
              </w:rPr>
            </w:pPr>
            <w:r>
              <w:rPr>
                <w:rFonts w:ascii="Calibri" w:hAnsi="Calibri"/>
                <w:szCs w:val="22"/>
              </w:rPr>
              <w:t>3/2020/1100</w:t>
            </w:r>
          </w:p>
        </w:tc>
        <w:tc>
          <w:tcPr>
            <w:tcW w:w="3700" w:type="dxa"/>
            <w:gridSpan w:val="5"/>
            <w:vMerge w:val="restart"/>
            <w:tcMar>
              <w:top w:w="57" w:type="dxa"/>
              <w:bottom w:w="57" w:type="dxa"/>
            </w:tcMar>
          </w:tcPr>
          <w:p w14:paraId="00B42B22"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1B206FE1" wp14:editId="4670C87B">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60E8D6F5" w14:textId="77777777" w:rsidTr="00504440">
        <w:trPr>
          <w:jc w:val="center"/>
        </w:trPr>
        <w:tc>
          <w:tcPr>
            <w:tcW w:w="2394" w:type="dxa"/>
            <w:gridSpan w:val="3"/>
            <w:tcMar>
              <w:top w:w="57" w:type="dxa"/>
              <w:bottom w:w="57" w:type="dxa"/>
            </w:tcMar>
          </w:tcPr>
          <w:p w14:paraId="380631B3"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60AD66DF" w14:textId="77777777" w:rsidR="004A5EA9" w:rsidRPr="008C75E4" w:rsidRDefault="004C6B72" w:rsidP="002C6277">
            <w:pPr>
              <w:rPr>
                <w:rFonts w:ascii="Calibri" w:hAnsi="Calibri"/>
                <w:szCs w:val="22"/>
              </w:rPr>
            </w:pPr>
            <w:r>
              <w:rPr>
                <w:rFonts w:ascii="Calibri" w:hAnsi="Calibri"/>
                <w:szCs w:val="22"/>
              </w:rPr>
              <w:t xml:space="preserve">Previous applications for </w:t>
            </w:r>
            <w:r w:rsidR="00A3186F">
              <w:rPr>
                <w:rFonts w:ascii="Calibri" w:hAnsi="Calibri"/>
                <w:szCs w:val="22"/>
              </w:rPr>
              <w:t>retention of rooflights</w:t>
            </w:r>
          </w:p>
        </w:tc>
        <w:tc>
          <w:tcPr>
            <w:tcW w:w="3700" w:type="dxa"/>
            <w:gridSpan w:val="5"/>
            <w:vMerge/>
            <w:tcMar>
              <w:top w:w="57" w:type="dxa"/>
              <w:bottom w:w="57" w:type="dxa"/>
            </w:tcMar>
          </w:tcPr>
          <w:p w14:paraId="77505C10" w14:textId="77777777" w:rsidR="004A5EA9" w:rsidRPr="008C75E4" w:rsidRDefault="004A5EA9">
            <w:pPr>
              <w:rPr>
                <w:rFonts w:ascii="Calibri" w:hAnsi="Calibri"/>
                <w:szCs w:val="22"/>
              </w:rPr>
            </w:pPr>
          </w:p>
        </w:tc>
      </w:tr>
      <w:tr w:rsidR="008C75E4" w:rsidRPr="008C75E4" w14:paraId="462B3686" w14:textId="77777777" w:rsidTr="00504440">
        <w:trPr>
          <w:jc w:val="center"/>
        </w:trPr>
        <w:tc>
          <w:tcPr>
            <w:tcW w:w="2394" w:type="dxa"/>
            <w:gridSpan w:val="3"/>
            <w:tcMar>
              <w:top w:w="57" w:type="dxa"/>
              <w:bottom w:w="57" w:type="dxa"/>
            </w:tcMar>
          </w:tcPr>
          <w:p w14:paraId="5F8B6CAA"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02D492AC" w14:textId="77777777" w:rsidR="004A5EA9" w:rsidRPr="004C6B72" w:rsidRDefault="004C6B72" w:rsidP="00811771">
            <w:pPr>
              <w:rPr>
                <w:rFonts w:ascii="Calibri" w:hAnsi="Calibri"/>
                <w:szCs w:val="22"/>
              </w:rPr>
            </w:pPr>
            <w:r w:rsidRPr="004C6B72">
              <w:rPr>
                <w:rFonts w:ascii="Calibri" w:hAnsi="Calibri"/>
                <w:szCs w:val="22"/>
              </w:rPr>
              <w:t>AD</w:t>
            </w:r>
            <w:r w:rsidR="006C4A16">
              <w:rPr>
                <w:rFonts w:ascii="Calibri" w:hAnsi="Calibri"/>
                <w:szCs w:val="22"/>
              </w:rPr>
              <w:t>/JM</w:t>
            </w:r>
          </w:p>
        </w:tc>
        <w:tc>
          <w:tcPr>
            <w:tcW w:w="3700" w:type="dxa"/>
            <w:gridSpan w:val="5"/>
            <w:vMerge/>
            <w:tcMar>
              <w:top w:w="57" w:type="dxa"/>
              <w:bottom w:w="57" w:type="dxa"/>
            </w:tcMar>
          </w:tcPr>
          <w:p w14:paraId="300B8CF4" w14:textId="77777777" w:rsidR="004A5EA9" w:rsidRPr="008C75E4" w:rsidRDefault="004A5EA9">
            <w:pPr>
              <w:rPr>
                <w:rFonts w:ascii="Calibri" w:hAnsi="Calibri"/>
                <w:szCs w:val="22"/>
              </w:rPr>
            </w:pPr>
          </w:p>
        </w:tc>
      </w:tr>
      <w:tr w:rsidR="00FD334A" w:rsidRPr="008C75E4" w14:paraId="589569C5"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02D780E9"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20791009"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5F68F53F" w14:textId="77777777" w:rsidR="00FD334A" w:rsidRPr="008C75E4" w:rsidRDefault="006C4A16" w:rsidP="00FD334A">
            <w:pPr>
              <w:rPr>
                <w:rFonts w:ascii="Calibri" w:hAnsi="Calibri"/>
                <w:b/>
                <w:szCs w:val="22"/>
              </w:rPr>
            </w:pPr>
            <w:r>
              <w:rPr>
                <w:rFonts w:ascii="Calibri" w:hAnsi="Calibri"/>
                <w:b/>
                <w:szCs w:val="22"/>
              </w:rPr>
              <w:t>Approval</w:t>
            </w:r>
          </w:p>
        </w:tc>
      </w:tr>
      <w:tr w:rsidR="008C75E4" w:rsidRPr="008C75E4" w14:paraId="7A073211" w14:textId="77777777" w:rsidTr="00504440">
        <w:trPr>
          <w:trHeight w:hRule="exact" w:val="144"/>
          <w:jc w:val="center"/>
        </w:trPr>
        <w:tc>
          <w:tcPr>
            <w:tcW w:w="9555" w:type="dxa"/>
            <w:gridSpan w:val="14"/>
            <w:tcBorders>
              <w:left w:val="nil"/>
              <w:right w:val="nil"/>
            </w:tcBorders>
            <w:tcMar>
              <w:top w:w="57" w:type="dxa"/>
              <w:bottom w:w="57" w:type="dxa"/>
            </w:tcMar>
          </w:tcPr>
          <w:p w14:paraId="77079C61" w14:textId="77777777" w:rsidR="004A5EA9" w:rsidRPr="00504440" w:rsidRDefault="004A5EA9" w:rsidP="007E0D23">
            <w:pPr>
              <w:tabs>
                <w:tab w:val="left" w:pos="4007"/>
              </w:tabs>
              <w:rPr>
                <w:rFonts w:ascii="Calibri" w:hAnsi="Calibri"/>
                <w:b/>
                <w:sz w:val="4"/>
                <w:szCs w:val="4"/>
              </w:rPr>
            </w:pPr>
          </w:p>
        </w:tc>
      </w:tr>
      <w:tr w:rsidR="008C75E4" w:rsidRPr="008C75E4" w14:paraId="7A5A2955" w14:textId="77777777" w:rsidTr="00504440">
        <w:trPr>
          <w:jc w:val="center"/>
        </w:trPr>
        <w:tc>
          <w:tcPr>
            <w:tcW w:w="3075" w:type="dxa"/>
            <w:gridSpan w:val="5"/>
            <w:tcMar>
              <w:top w:w="57" w:type="dxa"/>
              <w:bottom w:w="57" w:type="dxa"/>
            </w:tcMar>
          </w:tcPr>
          <w:p w14:paraId="0118A7B2"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29E61256" w14:textId="77777777" w:rsidR="004A5EA9" w:rsidRPr="00D17E93" w:rsidRDefault="00D17E93" w:rsidP="00D17E93">
            <w:pPr>
              <w:overflowPunct/>
              <w:autoSpaceDE/>
              <w:autoSpaceDN/>
              <w:adjustRightInd/>
              <w:textAlignment w:val="auto"/>
              <w:rPr>
                <w:rFonts w:asciiTheme="minorHAnsi" w:hAnsiTheme="minorHAnsi" w:cstheme="minorHAnsi"/>
                <w:szCs w:val="22"/>
                <w:lang w:eastAsia="en-GB"/>
              </w:rPr>
            </w:pPr>
            <w:r w:rsidRPr="00D17E93">
              <w:rPr>
                <w:rFonts w:asciiTheme="minorHAnsi" w:hAnsiTheme="minorHAnsi" w:cstheme="minorHAnsi"/>
                <w:szCs w:val="22"/>
                <w:shd w:val="clear" w:color="auto" w:fill="FFFFFF"/>
                <w:lang w:eastAsia="en-GB"/>
              </w:rPr>
              <w:t>R</w:t>
            </w:r>
            <w:r w:rsidR="00A648B7" w:rsidRPr="00A648B7">
              <w:rPr>
                <w:rFonts w:asciiTheme="minorHAnsi" w:hAnsiTheme="minorHAnsi" w:cstheme="minorHAnsi"/>
                <w:szCs w:val="22"/>
                <w:shd w:val="clear" w:color="auto" w:fill="FFFFFF"/>
                <w:lang w:eastAsia="en-GB"/>
              </w:rPr>
              <w:t>etention of the works undertaken to the building to create a dwelling and the replacement of the 12 rooflights.</w:t>
            </w:r>
          </w:p>
        </w:tc>
      </w:tr>
      <w:tr w:rsidR="008C75E4" w:rsidRPr="008C75E4" w14:paraId="55AC749C"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6FF0A124"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7D62E307" w14:textId="77777777" w:rsidR="002A01CF" w:rsidRPr="00D17E93" w:rsidRDefault="00D17E93" w:rsidP="00A42E82">
            <w:pPr>
              <w:rPr>
                <w:rFonts w:asciiTheme="minorHAnsi" w:hAnsiTheme="minorHAnsi" w:cstheme="minorHAnsi"/>
                <w:b/>
                <w:szCs w:val="22"/>
              </w:rPr>
            </w:pPr>
            <w:r w:rsidRPr="00D17E93">
              <w:rPr>
                <w:rStyle w:val="Strong"/>
                <w:rFonts w:asciiTheme="minorHAnsi" w:hAnsiTheme="minorHAnsi" w:cstheme="minorHAnsi"/>
                <w:b w:val="0"/>
                <w:szCs w:val="22"/>
                <w:bdr w:val="none" w:sz="0" w:space="0" w:color="auto" w:frame="1"/>
                <w:shd w:val="clear" w:color="auto" w:fill="FFFFFF"/>
              </w:rPr>
              <w:t>The Orangery Woodfold Park Mellor BB2 7QA</w:t>
            </w:r>
          </w:p>
        </w:tc>
      </w:tr>
      <w:tr w:rsidR="008C75E4" w:rsidRPr="008C75E4" w14:paraId="7A8052CB" w14:textId="77777777" w:rsidTr="00504440">
        <w:trPr>
          <w:trHeight w:hRule="exact" w:val="144"/>
          <w:jc w:val="center"/>
        </w:trPr>
        <w:tc>
          <w:tcPr>
            <w:tcW w:w="9555" w:type="dxa"/>
            <w:gridSpan w:val="14"/>
            <w:tcBorders>
              <w:left w:val="nil"/>
              <w:right w:val="nil"/>
            </w:tcBorders>
            <w:tcMar>
              <w:top w:w="57" w:type="dxa"/>
              <w:bottom w:w="57" w:type="dxa"/>
            </w:tcMar>
          </w:tcPr>
          <w:p w14:paraId="54026242" w14:textId="77777777" w:rsidR="00A95D89" w:rsidRPr="00504440" w:rsidRDefault="00A95D89" w:rsidP="007E0D23">
            <w:pPr>
              <w:tabs>
                <w:tab w:val="left" w:pos="2667"/>
              </w:tabs>
              <w:rPr>
                <w:rFonts w:ascii="Calibri" w:hAnsi="Calibri"/>
                <w:b/>
                <w:sz w:val="4"/>
                <w:szCs w:val="4"/>
              </w:rPr>
            </w:pPr>
          </w:p>
        </w:tc>
      </w:tr>
      <w:tr w:rsidR="008C75E4" w:rsidRPr="008C75E4" w14:paraId="4F971CF8" w14:textId="77777777" w:rsidTr="00504440">
        <w:trPr>
          <w:jc w:val="center"/>
        </w:trPr>
        <w:tc>
          <w:tcPr>
            <w:tcW w:w="3075" w:type="dxa"/>
            <w:gridSpan w:val="5"/>
            <w:tcMar>
              <w:top w:w="57" w:type="dxa"/>
              <w:bottom w:w="57" w:type="dxa"/>
            </w:tcMar>
          </w:tcPr>
          <w:p w14:paraId="27F52744"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02F01660"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841A1F7"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733F237F" w14:textId="77777777" w:rsidR="003A4376" w:rsidRPr="009825FF" w:rsidRDefault="00D17E93" w:rsidP="009825FF">
            <w:pPr>
              <w:jc w:val="both"/>
              <w:rPr>
                <w:rFonts w:ascii="Calibri" w:hAnsi="Calibri"/>
                <w:szCs w:val="22"/>
              </w:rPr>
            </w:pPr>
            <w:r>
              <w:rPr>
                <w:rFonts w:ascii="Calibri" w:hAnsi="Calibri"/>
                <w:szCs w:val="22"/>
              </w:rPr>
              <w:t>No comments received.</w:t>
            </w:r>
          </w:p>
        </w:tc>
      </w:tr>
      <w:tr w:rsidR="008C75E4" w:rsidRPr="008C75E4" w14:paraId="44D0BDEA" w14:textId="77777777" w:rsidTr="00504440">
        <w:trPr>
          <w:trHeight w:hRule="exact" w:val="144"/>
          <w:jc w:val="center"/>
        </w:trPr>
        <w:tc>
          <w:tcPr>
            <w:tcW w:w="9555" w:type="dxa"/>
            <w:gridSpan w:val="14"/>
            <w:tcBorders>
              <w:left w:val="nil"/>
              <w:right w:val="nil"/>
            </w:tcBorders>
            <w:tcMar>
              <w:top w:w="57" w:type="dxa"/>
              <w:bottom w:w="57" w:type="dxa"/>
            </w:tcMar>
          </w:tcPr>
          <w:p w14:paraId="68EF710C" w14:textId="77777777" w:rsidR="00C618DB" w:rsidRPr="00504440" w:rsidRDefault="00C618DB" w:rsidP="006126D1">
            <w:pPr>
              <w:jc w:val="both"/>
              <w:rPr>
                <w:rFonts w:ascii="Calibri" w:hAnsi="Calibri"/>
                <w:bCs/>
                <w:sz w:val="4"/>
                <w:szCs w:val="4"/>
              </w:rPr>
            </w:pPr>
          </w:p>
        </w:tc>
      </w:tr>
      <w:tr w:rsidR="008C75E4" w:rsidRPr="008C75E4" w14:paraId="28EA6098" w14:textId="77777777" w:rsidTr="00504440">
        <w:trPr>
          <w:jc w:val="center"/>
        </w:trPr>
        <w:tc>
          <w:tcPr>
            <w:tcW w:w="3075" w:type="dxa"/>
            <w:gridSpan w:val="5"/>
            <w:tcMar>
              <w:top w:w="57" w:type="dxa"/>
              <w:bottom w:w="57" w:type="dxa"/>
            </w:tcMar>
          </w:tcPr>
          <w:p w14:paraId="17128AB5"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3D600D48"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73E44E50" w14:textId="77777777" w:rsidTr="00504440">
        <w:trPr>
          <w:jc w:val="center"/>
        </w:trPr>
        <w:tc>
          <w:tcPr>
            <w:tcW w:w="3075" w:type="dxa"/>
            <w:gridSpan w:val="5"/>
            <w:tcMar>
              <w:top w:w="57" w:type="dxa"/>
              <w:bottom w:w="57" w:type="dxa"/>
            </w:tcMar>
          </w:tcPr>
          <w:p w14:paraId="42886E1A" w14:textId="77777777" w:rsidR="002A01CF" w:rsidRPr="008C75E4" w:rsidRDefault="002A01CF" w:rsidP="006126D1">
            <w:pPr>
              <w:jc w:val="both"/>
              <w:rPr>
                <w:rFonts w:ascii="Calibri" w:hAnsi="Calibri"/>
                <w:b/>
                <w:szCs w:val="22"/>
              </w:rPr>
            </w:pPr>
            <w:r w:rsidRPr="008C75E4">
              <w:rPr>
                <w:rFonts w:ascii="Calibri" w:hAnsi="Calibri"/>
                <w:b/>
                <w:szCs w:val="22"/>
              </w:rPr>
              <w:t xml:space="preserve">LCC </w:t>
            </w:r>
            <w:r w:rsidR="00D17E93">
              <w:rPr>
                <w:rFonts w:ascii="Calibri" w:hAnsi="Calibri"/>
                <w:b/>
                <w:szCs w:val="22"/>
              </w:rPr>
              <w:t>Archaeology</w:t>
            </w:r>
            <w:r w:rsidRPr="008C75E4">
              <w:rPr>
                <w:rFonts w:ascii="Calibri" w:hAnsi="Calibri"/>
                <w:b/>
                <w:szCs w:val="22"/>
              </w:rPr>
              <w:t>:</w:t>
            </w:r>
          </w:p>
        </w:tc>
        <w:tc>
          <w:tcPr>
            <w:tcW w:w="6480" w:type="dxa"/>
            <w:gridSpan w:val="9"/>
          </w:tcPr>
          <w:p w14:paraId="06F4AED8" w14:textId="77777777" w:rsidR="002A01CF" w:rsidRPr="008C75E4" w:rsidRDefault="002A01CF" w:rsidP="006126D1">
            <w:pPr>
              <w:jc w:val="both"/>
              <w:rPr>
                <w:rFonts w:ascii="Calibri" w:hAnsi="Calibri"/>
                <w:b/>
                <w:szCs w:val="22"/>
              </w:rPr>
            </w:pPr>
          </w:p>
        </w:tc>
      </w:tr>
      <w:tr w:rsidR="008C75E4" w:rsidRPr="008C75E4" w14:paraId="64CB625A" w14:textId="77777777" w:rsidTr="00504440">
        <w:trPr>
          <w:jc w:val="center"/>
        </w:trPr>
        <w:tc>
          <w:tcPr>
            <w:tcW w:w="9555" w:type="dxa"/>
            <w:gridSpan w:val="14"/>
            <w:tcMar>
              <w:top w:w="57" w:type="dxa"/>
              <w:bottom w:w="57" w:type="dxa"/>
            </w:tcMar>
          </w:tcPr>
          <w:p w14:paraId="189D3599" w14:textId="77777777" w:rsidR="00C0704D" w:rsidRPr="00BA3AA9" w:rsidRDefault="00D17E93" w:rsidP="00FC046F">
            <w:pPr>
              <w:jc w:val="both"/>
              <w:rPr>
                <w:rFonts w:asciiTheme="minorHAnsi" w:hAnsiTheme="minorHAnsi" w:cstheme="minorHAnsi"/>
              </w:rPr>
            </w:pPr>
            <w:r w:rsidRPr="00A83CC5">
              <w:rPr>
                <w:rFonts w:ascii="Calibri" w:hAnsi="Calibri"/>
                <w:i/>
                <w:szCs w:val="22"/>
              </w:rPr>
              <w:t>(</w:t>
            </w:r>
            <w:r w:rsidRPr="00A83CC5">
              <w:rPr>
                <w:rFonts w:asciiTheme="minorHAnsi" w:hAnsiTheme="minorHAnsi" w:cstheme="minorHAnsi"/>
                <w:i/>
                <w:szCs w:val="22"/>
              </w:rPr>
              <w:t>29/1/21)</w:t>
            </w:r>
            <w:r w:rsidRPr="00BA3AA9">
              <w:rPr>
                <w:rFonts w:asciiTheme="minorHAnsi" w:hAnsiTheme="minorHAnsi" w:cstheme="minorHAnsi"/>
                <w:szCs w:val="22"/>
              </w:rPr>
              <w:t xml:space="preserve"> </w:t>
            </w:r>
            <w:r w:rsidR="00A922D8" w:rsidRPr="00BA3AA9">
              <w:rPr>
                <w:rFonts w:asciiTheme="minorHAnsi" w:hAnsiTheme="minorHAnsi" w:cstheme="minorHAnsi"/>
              </w:rPr>
              <w:t>O</w:t>
            </w:r>
            <w:r w:rsidRPr="00BA3AA9">
              <w:rPr>
                <w:rFonts w:asciiTheme="minorHAnsi" w:hAnsiTheme="minorHAnsi" w:cstheme="minorHAnsi"/>
              </w:rPr>
              <w:t xml:space="preserve">riginal consents </w:t>
            </w:r>
            <w:r w:rsidR="00A922D8" w:rsidRPr="00BA3AA9">
              <w:rPr>
                <w:rFonts w:asciiTheme="minorHAnsi" w:hAnsiTheme="minorHAnsi" w:cstheme="minorHAnsi"/>
              </w:rPr>
              <w:t xml:space="preserve">- </w:t>
            </w:r>
            <w:r w:rsidRPr="00BA3AA9">
              <w:rPr>
                <w:rFonts w:asciiTheme="minorHAnsi" w:hAnsiTheme="minorHAnsi" w:cstheme="minorHAnsi"/>
              </w:rPr>
              <w:t xml:space="preserve">condition requiring a record of the structure to be made once it had been made safe but prior to construction. </w:t>
            </w:r>
            <w:r w:rsidR="00A922D8" w:rsidRPr="00BA3AA9">
              <w:rPr>
                <w:rFonts w:asciiTheme="minorHAnsi" w:hAnsiTheme="minorHAnsi" w:cstheme="minorHAnsi"/>
              </w:rPr>
              <w:t>N</w:t>
            </w:r>
            <w:r w:rsidRPr="00BA3AA9">
              <w:rPr>
                <w:rFonts w:asciiTheme="minorHAnsi" w:hAnsiTheme="minorHAnsi" w:cstheme="minorHAnsi"/>
              </w:rPr>
              <w:t xml:space="preserve">ot complied with. There clearly are some records of the building prior to conversion, as demonstrated by the photographs in the Planning Statement and Heritage Statements, and an 'architect's reconstruction drawing' of the original structure submitted with this application (Reilly Developments Ltd drawing 5705-L02 "Existing Plans and Elevations", revised 09/2002). </w:t>
            </w:r>
            <w:r w:rsidR="00A922D8" w:rsidRPr="00BA3AA9">
              <w:rPr>
                <w:rFonts w:asciiTheme="minorHAnsi" w:hAnsiTheme="minorHAnsi" w:cstheme="minorHAnsi"/>
              </w:rPr>
              <w:t>R</w:t>
            </w:r>
            <w:r w:rsidRPr="00BA3AA9">
              <w:rPr>
                <w:rFonts w:asciiTheme="minorHAnsi" w:hAnsiTheme="minorHAnsi" w:cstheme="minorHAnsi"/>
              </w:rPr>
              <w:t>ecommended that a package of all the available photographs of the structure prior to conversion, this and any other available 'pre-conversion' drawings are put together and submitted to the Historic Environment Record in lieu of the formal record required by the condition.</w:t>
            </w:r>
          </w:p>
          <w:p w14:paraId="621DDCA9" w14:textId="77777777" w:rsidR="00D17E93" w:rsidRPr="00BA3AA9" w:rsidRDefault="00D17E93" w:rsidP="00FC046F">
            <w:pPr>
              <w:jc w:val="both"/>
              <w:rPr>
                <w:rFonts w:asciiTheme="minorHAnsi" w:hAnsiTheme="minorHAnsi" w:cstheme="minorHAnsi"/>
                <w:szCs w:val="22"/>
              </w:rPr>
            </w:pPr>
          </w:p>
          <w:p w14:paraId="2EA7346F" w14:textId="77777777" w:rsidR="00D17E93" w:rsidRPr="00BA3AA9" w:rsidRDefault="00D17E93" w:rsidP="00FC046F">
            <w:pPr>
              <w:jc w:val="both"/>
              <w:rPr>
                <w:rFonts w:asciiTheme="minorHAnsi" w:hAnsiTheme="minorHAnsi" w:cstheme="minorHAnsi"/>
              </w:rPr>
            </w:pPr>
            <w:r w:rsidRPr="00BA3AA9">
              <w:rPr>
                <w:rFonts w:asciiTheme="minorHAnsi" w:hAnsiTheme="minorHAnsi" w:cstheme="minorHAnsi"/>
              </w:rPr>
              <w:t>With regard to the present application it is notable that the IWA drawing 2442.E02 "Existing Elevations, Window Details and Roof Plan" (Jan 2019) shows the twelve rooflights as constructed and as illustrated in the Planning Statement and Heritage Statement photographs. In contrast the Reilly Developments Ltd drawings 5755-L07 "Proposed Plans and Section", (last revision undated but post-03/2003) and an untitled drawing which is presumably that referred to in the Planning Statement (section 1.2) as 5755-L13B2 "Current Upper Floor Plans and Section", show a significantly different pattern of rooflights. These drawings omit one rooflight on the east elevation and show, in place of three equally-spaced rooflights in the roof to the bowed centre bays on the south elevation, what appears to be a continuous row of twelve rooflights. Section A-A in the latter drawing also appears to be incorrect as it shows rooflights on both north and south elevations. In both drawings the rooflight in Bedroom 4 appears to be incorrectly marked as top-opening. These differences are not noted in either the Planning Statement or Heritage Statement, which imply that it is simply intended to replace the existing rooflights with similar rooflights of a different brand. The sizes of the proposed replacement rooflights also do not appear to be given anywhere, although the approximately equal-sized Velux windows would appear to be GPL MK06 and GPL MK08. The applicants should be asked to clarify their intentions and provide either corrected and updated drawings or a description of the proposed changes and a justification</w:t>
            </w:r>
            <w:r>
              <w:t xml:space="preserve"> </w:t>
            </w:r>
            <w:r w:rsidRPr="00BA3AA9">
              <w:rPr>
                <w:rFonts w:asciiTheme="minorHAnsi" w:hAnsiTheme="minorHAnsi" w:cstheme="minorHAnsi"/>
              </w:rPr>
              <w:t>of their impact.</w:t>
            </w:r>
          </w:p>
          <w:p w14:paraId="5F935586" w14:textId="77777777" w:rsidR="00D17E93" w:rsidRPr="00BA3AA9" w:rsidRDefault="00D17E93" w:rsidP="00FC046F">
            <w:pPr>
              <w:jc w:val="both"/>
              <w:rPr>
                <w:rFonts w:asciiTheme="minorHAnsi" w:hAnsiTheme="minorHAnsi" w:cstheme="minorHAnsi"/>
                <w:szCs w:val="22"/>
              </w:rPr>
            </w:pPr>
          </w:p>
          <w:p w14:paraId="3244CF4C" w14:textId="77777777" w:rsidR="00D17E93" w:rsidRPr="00BA3AA9" w:rsidRDefault="006E6DB8" w:rsidP="00FC046F">
            <w:pPr>
              <w:jc w:val="both"/>
              <w:rPr>
                <w:rFonts w:asciiTheme="minorHAnsi" w:hAnsiTheme="minorHAnsi" w:cstheme="minorHAnsi"/>
              </w:rPr>
            </w:pPr>
            <w:r w:rsidRPr="00BA3AA9">
              <w:rPr>
                <w:rFonts w:asciiTheme="minorHAnsi" w:hAnsiTheme="minorHAnsi" w:cstheme="minorHAnsi"/>
              </w:rPr>
              <w:t>T</w:t>
            </w:r>
            <w:r w:rsidR="00D17E93" w:rsidRPr="00BA3AA9">
              <w:rPr>
                <w:rFonts w:asciiTheme="minorHAnsi" w:hAnsiTheme="minorHAnsi" w:cstheme="minorHAnsi"/>
              </w:rPr>
              <w:t xml:space="preserve">he proposed changes in the rooflight pattern (if that IS what is intended) </w:t>
            </w:r>
            <w:r w:rsidR="00FF0AFC" w:rsidRPr="00BA3AA9">
              <w:rPr>
                <w:rFonts w:asciiTheme="minorHAnsi" w:hAnsiTheme="minorHAnsi" w:cstheme="minorHAnsi"/>
              </w:rPr>
              <w:t>is</w:t>
            </w:r>
            <w:r w:rsidR="00D17E93" w:rsidRPr="00BA3AA9">
              <w:rPr>
                <w:rFonts w:asciiTheme="minorHAnsi" w:hAnsiTheme="minorHAnsi" w:cstheme="minorHAnsi"/>
              </w:rPr>
              <w:t xml:space="preserve"> largely a matter for </w:t>
            </w:r>
            <w:r w:rsidR="00FF0AFC" w:rsidRPr="00BA3AA9">
              <w:rPr>
                <w:rFonts w:asciiTheme="minorHAnsi" w:hAnsiTheme="minorHAnsi" w:cstheme="minorHAnsi"/>
              </w:rPr>
              <w:t>the RVBC</w:t>
            </w:r>
            <w:r w:rsidR="00D17E93" w:rsidRPr="00BA3AA9">
              <w:rPr>
                <w:rFonts w:asciiTheme="minorHAnsi" w:hAnsiTheme="minorHAnsi" w:cstheme="minorHAnsi"/>
              </w:rPr>
              <w:t xml:space="preserve"> Conservation team</w:t>
            </w:r>
            <w:r w:rsidR="00FF0AFC" w:rsidRPr="00BA3AA9">
              <w:rPr>
                <w:rFonts w:asciiTheme="minorHAnsi" w:hAnsiTheme="minorHAnsi" w:cstheme="minorHAnsi"/>
              </w:rPr>
              <w:t>.</w:t>
            </w:r>
            <w:r w:rsidR="00D17E93" w:rsidRPr="00BA3AA9">
              <w:rPr>
                <w:rFonts w:asciiTheme="minorHAnsi" w:hAnsiTheme="minorHAnsi" w:cstheme="minorHAnsi"/>
              </w:rPr>
              <w:t xml:space="preserve"> </w:t>
            </w:r>
            <w:r w:rsidR="00FF0AFC" w:rsidRPr="00BA3AA9">
              <w:rPr>
                <w:rFonts w:asciiTheme="minorHAnsi" w:hAnsiTheme="minorHAnsi" w:cstheme="minorHAnsi"/>
              </w:rPr>
              <w:t xml:space="preserve">However, </w:t>
            </w:r>
            <w:r w:rsidR="00D17E93" w:rsidRPr="00BA3AA9">
              <w:rPr>
                <w:rFonts w:asciiTheme="minorHAnsi" w:hAnsiTheme="minorHAnsi" w:cstheme="minorHAnsi"/>
              </w:rPr>
              <w:t xml:space="preserve">there are potential impacts to any surviving historic structural roof </w:t>
            </w:r>
            <w:r w:rsidR="00D17E93" w:rsidRPr="00BA3AA9">
              <w:rPr>
                <w:rFonts w:asciiTheme="minorHAnsi" w:hAnsiTheme="minorHAnsi" w:cstheme="minorHAnsi"/>
              </w:rPr>
              <w:lastRenderedPageBreak/>
              <w:t xml:space="preserve">elements, particularly in the bowed centre bays on the south. </w:t>
            </w:r>
            <w:r w:rsidR="00FF0AFC" w:rsidRPr="00BA3AA9">
              <w:rPr>
                <w:rFonts w:asciiTheme="minorHAnsi" w:hAnsiTheme="minorHAnsi" w:cstheme="minorHAnsi"/>
              </w:rPr>
              <w:t>A</w:t>
            </w:r>
            <w:r w:rsidR="00D17E93" w:rsidRPr="00BA3AA9">
              <w:rPr>
                <w:rFonts w:asciiTheme="minorHAnsi" w:hAnsiTheme="minorHAnsi" w:cstheme="minorHAnsi"/>
              </w:rPr>
              <w:t>ny loss of surviving original roof elements should be resisted without particularly strong justification and appropriate recording.</w:t>
            </w:r>
          </w:p>
          <w:p w14:paraId="14D15361" w14:textId="77777777" w:rsidR="00D17E93" w:rsidRPr="00BA3AA9" w:rsidRDefault="00D17E93" w:rsidP="00FC046F">
            <w:pPr>
              <w:jc w:val="both"/>
              <w:rPr>
                <w:rFonts w:asciiTheme="minorHAnsi" w:hAnsiTheme="minorHAnsi" w:cstheme="minorHAnsi"/>
                <w:szCs w:val="22"/>
              </w:rPr>
            </w:pPr>
          </w:p>
          <w:p w14:paraId="3D786FA1" w14:textId="77777777" w:rsidR="00D17E93" w:rsidRPr="00BA3AA9" w:rsidRDefault="00D17E93" w:rsidP="00FC046F">
            <w:pPr>
              <w:jc w:val="both"/>
              <w:rPr>
                <w:rFonts w:asciiTheme="minorHAnsi" w:hAnsiTheme="minorHAnsi" w:cstheme="minorHAnsi"/>
              </w:rPr>
            </w:pPr>
            <w:r w:rsidRPr="00BA3AA9">
              <w:rPr>
                <w:rFonts w:asciiTheme="minorHAnsi" w:hAnsiTheme="minorHAnsi" w:cstheme="minorHAnsi"/>
              </w:rPr>
              <w:t>The changes to the bowed centre bays on the south would also introduce a much larger flat/angled section to this part of the roof than the three present rooflights. Given that this section of the original roof would have been formed from curved glass, this is a further distinct step away from the historic profile of the building, which is one of the few elements to survive here and which is considered to be an important element of the present conversion in the Heritage Statement. It may be possible to argue that the installation of more glass in the roof hearkens back to the</w:t>
            </w:r>
            <w:r>
              <w:t xml:space="preserve"> </w:t>
            </w:r>
            <w:r w:rsidRPr="00BA3AA9">
              <w:rPr>
                <w:rFonts w:asciiTheme="minorHAnsi" w:hAnsiTheme="minorHAnsi" w:cstheme="minorHAnsi"/>
              </w:rPr>
              <w:t>original glass roof, but if this is intended then these new elements should be appropriately curved, and full details provided.</w:t>
            </w:r>
          </w:p>
          <w:p w14:paraId="505F4097" w14:textId="77777777" w:rsidR="00D17E93" w:rsidRPr="00BA3AA9" w:rsidRDefault="00D17E93" w:rsidP="00FC046F">
            <w:pPr>
              <w:jc w:val="both"/>
              <w:rPr>
                <w:rFonts w:asciiTheme="minorHAnsi" w:hAnsiTheme="minorHAnsi" w:cstheme="minorHAnsi"/>
                <w:szCs w:val="22"/>
              </w:rPr>
            </w:pPr>
          </w:p>
          <w:p w14:paraId="713DB72C" w14:textId="77777777" w:rsidR="00D17E93" w:rsidRDefault="00D17E93" w:rsidP="00FC046F">
            <w:pPr>
              <w:jc w:val="both"/>
              <w:rPr>
                <w:rFonts w:asciiTheme="minorHAnsi" w:hAnsiTheme="minorHAnsi" w:cstheme="minorHAnsi"/>
              </w:rPr>
            </w:pPr>
            <w:r w:rsidRPr="00BA3AA9">
              <w:rPr>
                <w:rFonts w:asciiTheme="minorHAnsi" w:hAnsiTheme="minorHAnsi" w:cstheme="minorHAnsi"/>
              </w:rPr>
              <w:t>The loss of the rooflight on the eastern elevation removes an element of planned regularity to that elevation, a particular feature of Georgian architecture, which is to be regretted and may bring an objection from the Georgian Society.</w:t>
            </w:r>
          </w:p>
          <w:p w14:paraId="67A8F66A" w14:textId="77777777" w:rsidR="00BA3AA9" w:rsidRDefault="00BA3AA9" w:rsidP="00FC046F">
            <w:pPr>
              <w:jc w:val="both"/>
              <w:rPr>
                <w:rFonts w:ascii="Calibri" w:hAnsi="Calibri"/>
                <w:szCs w:val="22"/>
              </w:rPr>
            </w:pPr>
          </w:p>
          <w:p w14:paraId="58021BD8" w14:textId="77777777" w:rsidR="005623B3" w:rsidRPr="005623B3" w:rsidRDefault="005623B3" w:rsidP="005623B3">
            <w:pPr>
              <w:rPr>
                <w:rFonts w:asciiTheme="minorHAnsi" w:hAnsiTheme="minorHAnsi" w:cstheme="minorHAnsi"/>
              </w:rPr>
            </w:pPr>
            <w:r w:rsidRPr="00A83CC5">
              <w:rPr>
                <w:rFonts w:asciiTheme="minorHAnsi" w:hAnsiTheme="minorHAnsi" w:cstheme="minorHAnsi"/>
                <w:i/>
                <w:szCs w:val="22"/>
              </w:rPr>
              <w:t>(3/2/21 and following RVBC’s upload of background documents to the website)</w:t>
            </w:r>
            <w:r w:rsidRPr="005623B3">
              <w:rPr>
                <w:rFonts w:asciiTheme="minorHAnsi" w:hAnsiTheme="minorHAnsi" w:cstheme="minorHAnsi"/>
                <w:szCs w:val="22"/>
              </w:rPr>
              <w:t xml:space="preserve"> </w:t>
            </w:r>
            <w:r>
              <w:rPr>
                <w:rFonts w:asciiTheme="minorHAnsi" w:hAnsiTheme="minorHAnsi" w:cstheme="minorHAnsi"/>
              </w:rPr>
              <w:t>T</w:t>
            </w:r>
            <w:r w:rsidRPr="005623B3">
              <w:rPr>
                <w:rFonts w:asciiTheme="minorHAnsi" w:hAnsiTheme="minorHAnsi" w:cstheme="minorHAnsi"/>
              </w:rPr>
              <w:t>he Alan Crosby Landscape History document</w:t>
            </w:r>
            <w:r>
              <w:rPr>
                <w:rFonts w:asciiTheme="minorHAnsi" w:hAnsiTheme="minorHAnsi" w:cstheme="minorHAnsi"/>
              </w:rPr>
              <w:t xml:space="preserve"> </w:t>
            </w:r>
            <w:r w:rsidRPr="005623B3">
              <w:rPr>
                <w:rFonts w:asciiTheme="minorHAnsi" w:hAnsiTheme="minorHAnsi" w:cstheme="minorHAnsi"/>
              </w:rPr>
              <w:t xml:space="preserve">does not address any of </w:t>
            </w:r>
            <w:r>
              <w:rPr>
                <w:rFonts w:asciiTheme="minorHAnsi" w:hAnsiTheme="minorHAnsi" w:cstheme="minorHAnsi"/>
              </w:rPr>
              <w:t>LCC Archaeology’s</w:t>
            </w:r>
            <w:r w:rsidRPr="005623B3">
              <w:rPr>
                <w:rFonts w:asciiTheme="minorHAnsi" w:hAnsiTheme="minorHAnsi" w:cstheme="minorHAnsi"/>
              </w:rPr>
              <w:t xml:space="preserve"> comments</w:t>
            </w:r>
            <w:r>
              <w:rPr>
                <w:rFonts w:asciiTheme="minorHAnsi" w:hAnsiTheme="minorHAnsi" w:cstheme="minorHAnsi"/>
              </w:rPr>
              <w:t xml:space="preserve"> - do </w:t>
            </w:r>
            <w:r w:rsidRPr="005623B3">
              <w:rPr>
                <w:rFonts w:asciiTheme="minorHAnsi" w:hAnsiTheme="minorHAnsi" w:cstheme="minorHAnsi"/>
              </w:rPr>
              <w:t>not wish to amend our previous recommendations.</w:t>
            </w:r>
          </w:p>
          <w:p w14:paraId="63F3176A" w14:textId="77777777" w:rsidR="005623B3" w:rsidRDefault="005623B3" w:rsidP="005623B3">
            <w:pPr>
              <w:rPr>
                <w:color w:val="1F497D"/>
              </w:rPr>
            </w:pPr>
          </w:p>
          <w:p w14:paraId="7FD63790" w14:textId="77777777" w:rsidR="00BA3AA9" w:rsidRDefault="00271B08" w:rsidP="00FC046F">
            <w:pPr>
              <w:jc w:val="both"/>
              <w:rPr>
                <w:rFonts w:ascii="Calibri" w:hAnsi="Calibri"/>
                <w:b/>
                <w:szCs w:val="22"/>
              </w:rPr>
            </w:pPr>
            <w:r w:rsidRPr="00271B08">
              <w:rPr>
                <w:rFonts w:ascii="Calibri" w:hAnsi="Calibri"/>
                <w:b/>
                <w:szCs w:val="22"/>
              </w:rPr>
              <w:t>Historic England (non-statutory consultation):</w:t>
            </w:r>
          </w:p>
          <w:p w14:paraId="581E8B65" w14:textId="77777777" w:rsidR="00271B08" w:rsidRDefault="00271B08" w:rsidP="00FC046F">
            <w:pPr>
              <w:jc w:val="both"/>
              <w:rPr>
                <w:rFonts w:asciiTheme="minorHAnsi" w:hAnsiTheme="minorHAnsi" w:cstheme="minorHAnsi"/>
              </w:rPr>
            </w:pPr>
            <w:r w:rsidRPr="00271B08">
              <w:rPr>
                <w:rFonts w:asciiTheme="minorHAnsi" w:hAnsiTheme="minorHAnsi" w:cstheme="minorHAnsi"/>
              </w:rPr>
              <w:t>Do not wish to offer any comments. We suggest that you seek the views of your specialist conservation adviser.</w:t>
            </w:r>
          </w:p>
          <w:p w14:paraId="26D673BD" w14:textId="77777777" w:rsidR="00271B08" w:rsidRDefault="00271B08" w:rsidP="00FC046F">
            <w:pPr>
              <w:jc w:val="both"/>
              <w:rPr>
                <w:rFonts w:asciiTheme="minorHAnsi" w:hAnsiTheme="minorHAnsi" w:cstheme="minorHAnsi"/>
                <w:szCs w:val="22"/>
              </w:rPr>
            </w:pPr>
          </w:p>
          <w:p w14:paraId="0C22EF88" w14:textId="77777777" w:rsidR="00271B08" w:rsidRDefault="00271B08" w:rsidP="00FC046F">
            <w:pPr>
              <w:jc w:val="both"/>
              <w:rPr>
                <w:rFonts w:asciiTheme="minorHAnsi" w:hAnsiTheme="minorHAnsi" w:cstheme="minorHAnsi"/>
                <w:b/>
                <w:szCs w:val="22"/>
              </w:rPr>
            </w:pPr>
            <w:r w:rsidRPr="00271B08">
              <w:rPr>
                <w:rFonts w:asciiTheme="minorHAnsi" w:hAnsiTheme="minorHAnsi" w:cstheme="minorHAnsi"/>
                <w:b/>
                <w:szCs w:val="22"/>
              </w:rPr>
              <w:t>Historic amenity societies and the Gardens Trust:</w:t>
            </w:r>
          </w:p>
          <w:p w14:paraId="334BEE07" w14:textId="77777777" w:rsidR="00271B08" w:rsidRPr="00271B08" w:rsidRDefault="00271B08" w:rsidP="00FC046F">
            <w:pPr>
              <w:jc w:val="both"/>
              <w:rPr>
                <w:rFonts w:asciiTheme="minorHAnsi" w:hAnsiTheme="minorHAnsi" w:cstheme="minorHAnsi"/>
                <w:szCs w:val="22"/>
              </w:rPr>
            </w:pPr>
            <w:r>
              <w:rPr>
                <w:rFonts w:asciiTheme="minorHAnsi" w:hAnsiTheme="minorHAnsi" w:cstheme="minorHAnsi"/>
                <w:szCs w:val="22"/>
              </w:rPr>
              <w:t>Consulted, no comments received.</w:t>
            </w:r>
          </w:p>
          <w:p w14:paraId="02F7502C" w14:textId="77777777" w:rsidR="00271B08" w:rsidRPr="00271B08" w:rsidRDefault="00271B08" w:rsidP="00FC046F">
            <w:pPr>
              <w:jc w:val="both"/>
              <w:rPr>
                <w:rFonts w:asciiTheme="minorHAnsi" w:hAnsiTheme="minorHAnsi" w:cstheme="minorHAnsi"/>
                <w:szCs w:val="22"/>
              </w:rPr>
            </w:pPr>
          </w:p>
        </w:tc>
      </w:tr>
      <w:tr w:rsidR="008C75E4" w:rsidRPr="008C75E4" w14:paraId="4ABB7FDB" w14:textId="77777777" w:rsidTr="00504440">
        <w:trPr>
          <w:jc w:val="center"/>
        </w:trPr>
        <w:tc>
          <w:tcPr>
            <w:tcW w:w="3075" w:type="dxa"/>
            <w:gridSpan w:val="5"/>
            <w:tcMar>
              <w:top w:w="57" w:type="dxa"/>
              <w:bottom w:w="57" w:type="dxa"/>
            </w:tcMar>
          </w:tcPr>
          <w:p w14:paraId="698903A4" w14:textId="77777777" w:rsidR="00C0704D" w:rsidRPr="008C75E4" w:rsidRDefault="00C0704D" w:rsidP="006126D1">
            <w:pPr>
              <w:jc w:val="both"/>
              <w:rPr>
                <w:rFonts w:ascii="Calibri" w:hAnsi="Calibri"/>
                <w:b/>
                <w:szCs w:val="22"/>
              </w:rPr>
            </w:pPr>
            <w:r w:rsidRPr="008C75E4">
              <w:rPr>
                <w:rFonts w:ascii="Calibri" w:hAnsi="Calibri"/>
                <w:b/>
                <w:szCs w:val="22"/>
              </w:rPr>
              <w:lastRenderedPageBreak/>
              <w:t xml:space="preserve">CONSULTATIONS: </w:t>
            </w:r>
          </w:p>
        </w:tc>
        <w:tc>
          <w:tcPr>
            <w:tcW w:w="6480" w:type="dxa"/>
            <w:gridSpan w:val="9"/>
          </w:tcPr>
          <w:p w14:paraId="485D9F77"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1E4282E4"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1624D66B" w14:textId="77777777" w:rsidR="005878FE" w:rsidRPr="00435FC9" w:rsidRDefault="00D17E93" w:rsidP="00435FC9">
            <w:pPr>
              <w:jc w:val="both"/>
              <w:rPr>
                <w:rFonts w:ascii="Calibri" w:hAnsi="Calibri"/>
                <w:szCs w:val="22"/>
              </w:rPr>
            </w:pPr>
            <w:r>
              <w:rPr>
                <w:rFonts w:ascii="Calibri" w:hAnsi="Calibri"/>
                <w:szCs w:val="22"/>
              </w:rPr>
              <w:t>None received.</w:t>
            </w:r>
          </w:p>
        </w:tc>
      </w:tr>
      <w:tr w:rsidR="008C75E4" w:rsidRPr="008C75E4" w14:paraId="4D1C794A" w14:textId="77777777" w:rsidTr="00504440">
        <w:trPr>
          <w:trHeight w:hRule="exact" w:val="144"/>
          <w:jc w:val="center"/>
        </w:trPr>
        <w:tc>
          <w:tcPr>
            <w:tcW w:w="9555" w:type="dxa"/>
            <w:gridSpan w:val="14"/>
            <w:tcBorders>
              <w:left w:val="nil"/>
              <w:right w:val="nil"/>
            </w:tcBorders>
            <w:tcMar>
              <w:top w:w="57" w:type="dxa"/>
              <w:bottom w:w="57" w:type="dxa"/>
            </w:tcMar>
          </w:tcPr>
          <w:p w14:paraId="78A42B42" w14:textId="77777777" w:rsidR="00C0704D" w:rsidRPr="00504440" w:rsidRDefault="00C0704D" w:rsidP="006126D1">
            <w:pPr>
              <w:jc w:val="both"/>
              <w:rPr>
                <w:rFonts w:ascii="Calibri" w:hAnsi="Calibri"/>
                <w:sz w:val="4"/>
                <w:szCs w:val="4"/>
              </w:rPr>
            </w:pPr>
          </w:p>
        </w:tc>
      </w:tr>
      <w:tr w:rsidR="008C75E4" w:rsidRPr="008C75E4" w14:paraId="5716C84B" w14:textId="77777777" w:rsidTr="00504440">
        <w:trPr>
          <w:jc w:val="center"/>
        </w:trPr>
        <w:tc>
          <w:tcPr>
            <w:tcW w:w="9555" w:type="dxa"/>
            <w:gridSpan w:val="14"/>
            <w:tcMar>
              <w:top w:w="57" w:type="dxa"/>
              <w:bottom w:w="57" w:type="dxa"/>
            </w:tcMar>
          </w:tcPr>
          <w:p w14:paraId="5865DE87" w14:textId="77777777" w:rsidR="00C0704D" w:rsidRPr="008C75E4" w:rsidRDefault="00C0704D" w:rsidP="006126D1">
            <w:pPr>
              <w:jc w:val="both"/>
              <w:rPr>
                <w:rFonts w:ascii="Calibri" w:hAnsi="Calibri"/>
                <w:b/>
                <w:szCs w:val="22"/>
              </w:rPr>
            </w:pPr>
            <w:r w:rsidRPr="008C75E4">
              <w:rPr>
                <w:rFonts w:ascii="Calibri" w:hAnsi="Calibri"/>
                <w:b/>
                <w:szCs w:val="22"/>
              </w:rPr>
              <w:t>RELEVANT POLICIES:</w:t>
            </w:r>
          </w:p>
        </w:tc>
      </w:tr>
      <w:tr w:rsidR="008C75E4" w:rsidRPr="008C75E4" w14:paraId="21E14A8B" w14:textId="77777777" w:rsidTr="00504440">
        <w:trPr>
          <w:trHeight w:val="864"/>
          <w:jc w:val="center"/>
        </w:trPr>
        <w:tc>
          <w:tcPr>
            <w:tcW w:w="9555" w:type="dxa"/>
            <w:gridSpan w:val="14"/>
            <w:tcMar>
              <w:top w:w="57" w:type="dxa"/>
              <w:bottom w:w="57" w:type="dxa"/>
            </w:tcMar>
          </w:tcPr>
          <w:p w14:paraId="200ECAA0" w14:textId="77777777" w:rsidR="00487264" w:rsidRPr="00D35F20" w:rsidRDefault="00487264" w:rsidP="00487264">
            <w:pPr>
              <w:rPr>
                <w:rFonts w:asciiTheme="minorHAnsi" w:hAnsiTheme="minorHAnsi"/>
                <w:szCs w:val="22"/>
              </w:rPr>
            </w:pPr>
            <w:r w:rsidRPr="00D11007">
              <w:rPr>
                <w:rFonts w:ascii="Calibri" w:hAnsi="Calibri"/>
                <w:szCs w:val="22"/>
              </w:rPr>
              <w:t>Planning (Listed Buildings and Conservation Areas) Act</w:t>
            </w:r>
            <w:r>
              <w:rPr>
                <w:rFonts w:ascii="Calibri" w:hAnsi="Calibri"/>
                <w:szCs w:val="22"/>
              </w:rPr>
              <w:t xml:space="preserve"> 1990. </w:t>
            </w:r>
            <w:r w:rsidRPr="00BC41AA">
              <w:rPr>
                <w:rFonts w:asciiTheme="minorHAnsi" w:hAnsiTheme="minorHAnsi"/>
                <w:szCs w:val="22"/>
              </w:rPr>
              <w:t>‘Preservation’ i</w:t>
            </w:r>
            <w:r>
              <w:rPr>
                <w:rFonts w:asciiTheme="minorHAnsi" w:hAnsiTheme="minorHAnsi"/>
                <w:szCs w:val="22"/>
              </w:rPr>
              <w:t>n the duties at section 16 and 66</w:t>
            </w:r>
            <w:r w:rsidRPr="00BC41AA">
              <w:rPr>
                <w:rFonts w:asciiTheme="minorHAnsi" w:hAnsiTheme="minorHAnsi"/>
                <w:szCs w:val="22"/>
              </w:rPr>
              <w:t xml:space="preserve"> of the Act means “doing no harm to” (</w:t>
            </w:r>
            <w:r w:rsidRPr="00BC41AA">
              <w:rPr>
                <w:rFonts w:asciiTheme="minorHAnsi" w:hAnsiTheme="minorHAnsi"/>
                <w:i/>
                <w:iCs/>
                <w:szCs w:val="22"/>
              </w:rPr>
              <w:t xml:space="preserve">South Lakeland DC v. Secretary of State for the Environment </w:t>
            </w:r>
            <w:r w:rsidRPr="00BC41AA">
              <w:rPr>
                <w:rFonts w:asciiTheme="minorHAnsi" w:hAnsiTheme="minorHAnsi"/>
                <w:szCs w:val="22"/>
              </w:rPr>
              <w:t>[1992]).</w:t>
            </w:r>
          </w:p>
          <w:p w14:paraId="72802CBF" w14:textId="77777777" w:rsidR="00487264" w:rsidRPr="00C618DB" w:rsidRDefault="00487264" w:rsidP="00487264">
            <w:pPr>
              <w:pStyle w:val="PLANNING"/>
              <w:rPr>
                <w:rFonts w:ascii="Calibri" w:hAnsi="Calibri"/>
                <w:szCs w:val="22"/>
              </w:rPr>
            </w:pPr>
          </w:p>
          <w:p w14:paraId="3A41864F" w14:textId="77777777" w:rsidR="00487264" w:rsidRDefault="00487264" w:rsidP="00487264">
            <w:pPr>
              <w:rPr>
                <w:rFonts w:ascii="Calibri" w:hAnsi="Calibri"/>
                <w:szCs w:val="22"/>
              </w:rPr>
            </w:pPr>
            <w:r w:rsidRPr="00C618DB">
              <w:rPr>
                <w:rFonts w:ascii="Calibri" w:hAnsi="Calibri"/>
                <w:szCs w:val="22"/>
              </w:rPr>
              <w:t>National Planning Policy Framework (NPPF)</w:t>
            </w:r>
          </w:p>
          <w:p w14:paraId="7ECA6654" w14:textId="77777777" w:rsidR="00487264" w:rsidRDefault="00487264" w:rsidP="00487264">
            <w:pPr>
              <w:rPr>
                <w:rFonts w:ascii="Calibri" w:hAnsi="Calibri"/>
                <w:szCs w:val="22"/>
              </w:rPr>
            </w:pPr>
            <w:r w:rsidRPr="00C618DB">
              <w:rPr>
                <w:rFonts w:ascii="Calibri" w:hAnsi="Calibri"/>
                <w:szCs w:val="22"/>
              </w:rPr>
              <w:t>National Planning Policy</w:t>
            </w:r>
            <w:r>
              <w:rPr>
                <w:rFonts w:ascii="Calibri" w:hAnsi="Calibri"/>
                <w:szCs w:val="22"/>
              </w:rPr>
              <w:t xml:space="preserve"> Guidance (NPPG)</w:t>
            </w:r>
          </w:p>
          <w:p w14:paraId="35C4985B" w14:textId="77777777" w:rsidR="00487264" w:rsidRDefault="00487264" w:rsidP="00487264">
            <w:pPr>
              <w:rPr>
                <w:rFonts w:ascii="Calibri" w:hAnsi="Calibri"/>
                <w:szCs w:val="22"/>
              </w:rPr>
            </w:pPr>
          </w:p>
          <w:p w14:paraId="5215AE01" w14:textId="77777777" w:rsidR="00487264" w:rsidRPr="004665A0" w:rsidRDefault="00487264" w:rsidP="00487264">
            <w:pPr>
              <w:pStyle w:val="PLANNING"/>
              <w:rPr>
                <w:rFonts w:ascii="Calibri" w:hAnsi="Calibri"/>
                <w:bCs/>
                <w:szCs w:val="22"/>
              </w:rPr>
            </w:pPr>
            <w:r w:rsidRPr="004665A0">
              <w:rPr>
                <w:rFonts w:ascii="Calibri" w:hAnsi="Calibri"/>
                <w:bCs/>
                <w:szCs w:val="22"/>
              </w:rPr>
              <w:t>Ribble Valley Core Strategy:</w:t>
            </w:r>
          </w:p>
          <w:p w14:paraId="24C13920" w14:textId="77777777" w:rsidR="00487264" w:rsidRPr="00656FBB" w:rsidRDefault="00487264" w:rsidP="00487264">
            <w:pPr>
              <w:pStyle w:val="PLANNING"/>
              <w:rPr>
                <w:rFonts w:ascii="Calibri" w:hAnsi="Calibri"/>
                <w:bCs/>
                <w:szCs w:val="22"/>
              </w:rPr>
            </w:pPr>
            <w:r w:rsidRPr="00656FBB">
              <w:rPr>
                <w:rFonts w:ascii="Calibri" w:hAnsi="Calibri"/>
                <w:bCs/>
                <w:szCs w:val="22"/>
              </w:rPr>
              <w:t>Key Statement EN5 – Heritage Assets</w:t>
            </w:r>
          </w:p>
          <w:p w14:paraId="23B95585" w14:textId="77777777" w:rsidR="00487264" w:rsidRPr="00C618DB" w:rsidRDefault="00487264" w:rsidP="00487264">
            <w:pPr>
              <w:pStyle w:val="PLANNING"/>
              <w:rPr>
                <w:rFonts w:ascii="Calibri" w:hAnsi="Calibri"/>
                <w:szCs w:val="22"/>
              </w:rPr>
            </w:pPr>
            <w:r w:rsidRPr="00C618DB">
              <w:rPr>
                <w:rFonts w:ascii="Calibri" w:hAnsi="Calibri"/>
                <w:szCs w:val="22"/>
              </w:rPr>
              <w:t>Policy DMG1 – General Considerations</w:t>
            </w:r>
          </w:p>
          <w:p w14:paraId="1812A171" w14:textId="77777777" w:rsidR="00487264" w:rsidRDefault="00487264" w:rsidP="00487264">
            <w:pPr>
              <w:pStyle w:val="PLANNING"/>
              <w:rPr>
                <w:rFonts w:ascii="Calibri" w:hAnsi="Calibri"/>
                <w:szCs w:val="22"/>
              </w:rPr>
            </w:pPr>
            <w:r>
              <w:rPr>
                <w:rFonts w:ascii="Calibri" w:hAnsi="Calibri"/>
                <w:szCs w:val="22"/>
              </w:rPr>
              <w:t>Policy DME4</w:t>
            </w:r>
            <w:r w:rsidRPr="00C618DB">
              <w:rPr>
                <w:rFonts w:ascii="Calibri" w:hAnsi="Calibri"/>
                <w:szCs w:val="22"/>
              </w:rPr>
              <w:t xml:space="preserve"> – </w:t>
            </w:r>
            <w:r>
              <w:rPr>
                <w:rFonts w:ascii="Calibri" w:hAnsi="Calibri"/>
                <w:szCs w:val="22"/>
              </w:rPr>
              <w:t>Protecting Heritage Assets</w:t>
            </w:r>
          </w:p>
          <w:p w14:paraId="1DC82287" w14:textId="77777777" w:rsidR="001946E0" w:rsidRPr="008C75E4" w:rsidRDefault="001946E0" w:rsidP="008C1523">
            <w:pPr>
              <w:pStyle w:val="PLANNING"/>
              <w:rPr>
                <w:rFonts w:ascii="Calibri" w:hAnsi="Calibri"/>
                <w:b/>
                <w:szCs w:val="22"/>
              </w:rPr>
            </w:pPr>
          </w:p>
        </w:tc>
      </w:tr>
      <w:tr w:rsidR="008C75E4" w:rsidRPr="008C75E4" w14:paraId="76619E20"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5AF5847F"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17E8D95A" w14:textId="77777777" w:rsidR="00101855" w:rsidRDefault="00221202" w:rsidP="00454754">
            <w:pPr>
              <w:pStyle w:val="PLANNING"/>
              <w:rPr>
                <w:rFonts w:asciiTheme="minorHAnsi" w:hAnsiTheme="minorHAnsi" w:cstheme="minorHAnsi"/>
                <w:szCs w:val="22"/>
                <w:shd w:val="clear" w:color="auto" w:fill="FFFFFF"/>
              </w:rPr>
            </w:pPr>
            <w:r>
              <w:rPr>
                <w:rFonts w:ascii="Calibri" w:hAnsi="Calibri"/>
                <w:bCs/>
                <w:szCs w:val="22"/>
              </w:rPr>
              <w:t xml:space="preserve">3/2019/0215 - </w:t>
            </w:r>
            <w:r w:rsidRPr="00221202">
              <w:rPr>
                <w:rFonts w:asciiTheme="minorHAnsi" w:hAnsiTheme="minorHAnsi" w:cstheme="minorHAnsi"/>
                <w:szCs w:val="22"/>
                <w:shd w:val="clear" w:color="auto" w:fill="FFFFFF"/>
              </w:rPr>
              <w:t>Replacement rooflights. LBC application withdrawn 21/6/19.</w:t>
            </w:r>
          </w:p>
          <w:p w14:paraId="5AE703AC" w14:textId="77777777" w:rsidR="00221202" w:rsidRDefault="00221202" w:rsidP="00454754">
            <w:pPr>
              <w:pStyle w:val="PLANNING"/>
              <w:rPr>
                <w:rFonts w:ascii="Calibri" w:hAnsi="Calibri"/>
                <w:bCs/>
                <w:szCs w:val="22"/>
              </w:rPr>
            </w:pPr>
          </w:p>
          <w:p w14:paraId="6B84BD3E" w14:textId="77777777" w:rsidR="00E41A87" w:rsidRDefault="00E41A87" w:rsidP="00E41A87">
            <w:pPr>
              <w:pStyle w:val="PLANNING"/>
              <w:rPr>
                <w:rFonts w:ascii="Calibri" w:hAnsi="Calibri"/>
                <w:bCs/>
                <w:szCs w:val="22"/>
              </w:rPr>
            </w:pPr>
            <w:r w:rsidRPr="000F5309">
              <w:rPr>
                <w:rFonts w:ascii="Calibri" w:hAnsi="Calibri"/>
                <w:bCs/>
                <w:szCs w:val="22"/>
              </w:rPr>
              <w:t>A previous agent was advised by the case officer</w:t>
            </w:r>
            <w:r>
              <w:rPr>
                <w:rFonts w:ascii="Calibri" w:hAnsi="Calibri"/>
                <w:bCs/>
                <w:szCs w:val="22"/>
              </w:rPr>
              <w:t>:</w:t>
            </w:r>
          </w:p>
          <w:p w14:paraId="5E5CD29B" w14:textId="77777777" w:rsidR="00E41A87" w:rsidRDefault="00E41A87" w:rsidP="00E41A87">
            <w:pPr>
              <w:pStyle w:val="PLANNING"/>
              <w:rPr>
                <w:rFonts w:ascii="Calibri" w:hAnsi="Calibri"/>
                <w:bCs/>
                <w:szCs w:val="22"/>
              </w:rPr>
            </w:pPr>
          </w:p>
          <w:p w14:paraId="2A08717B" w14:textId="77777777" w:rsidR="00E41A87" w:rsidRPr="000F5309" w:rsidRDefault="00E41A87" w:rsidP="00E41A87">
            <w:pPr>
              <w:rPr>
                <w:rFonts w:asciiTheme="minorHAnsi" w:hAnsiTheme="minorHAnsi"/>
                <w:sz w:val="18"/>
                <w:szCs w:val="18"/>
              </w:rPr>
            </w:pPr>
            <w:r w:rsidRPr="000F5309">
              <w:rPr>
                <w:rFonts w:asciiTheme="minorHAnsi" w:hAnsiTheme="minorHAnsi"/>
                <w:bCs/>
                <w:sz w:val="18"/>
                <w:szCs w:val="18"/>
              </w:rPr>
              <w:t>“</w:t>
            </w:r>
            <w:r w:rsidRPr="000F5309">
              <w:rPr>
                <w:rFonts w:asciiTheme="minorHAnsi" w:hAnsiTheme="minorHAnsi"/>
                <w:sz w:val="18"/>
                <w:szCs w:val="18"/>
              </w:rPr>
              <w:t>The only thing I would add to previous advice is clarification of my comments of 4 October 2018 in respect to LBC requirements - “</w:t>
            </w:r>
            <w:r w:rsidRPr="000F5309">
              <w:rPr>
                <w:rFonts w:asciiTheme="minorHAnsi" w:hAnsiTheme="minorHAnsi"/>
                <w:i/>
                <w:iCs/>
                <w:sz w:val="18"/>
                <w:szCs w:val="18"/>
              </w:rPr>
              <w:t>a new LBC application</w:t>
            </w:r>
            <w:r w:rsidRPr="000F5309">
              <w:rPr>
                <w:rFonts w:asciiTheme="minorHAnsi" w:hAnsiTheme="minorHAnsi"/>
                <w:sz w:val="18"/>
                <w:szCs w:val="18"/>
              </w:rPr>
              <w:t xml:space="preserve">” could include a Variation of Condition application under section 19 of the Act” (2 November 2018). </w:t>
            </w:r>
          </w:p>
          <w:p w14:paraId="20F6481D" w14:textId="77777777" w:rsidR="00E41A87" w:rsidRDefault="00E41A87" w:rsidP="00E41A87">
            <w:pPr>
              <w:pStyle w:val="PLANNING"/>
              <w:rPr>
                <w:rFonts w:ascii="Calibri" w:hAnsi="Calibri"/>
                <w:bCs/>
                <w:szCs w:val="22"/>
              </w:rPr>
            </w:pPr>
          </w:p>
          <w:p w14:paraId="23393E81" w14:textId="77777777" w:rsidR="00E41A87" w:rsidRPr="000F5309" w:rsidRDefault="00E41A87" w:rsidP="00E41A87">
            <w:pPr>
              <w:rPr>
                <w:rFonts w:asciiTheme="minorHAnsi" w:hAnsiTheme="minorHAnsi"/>
                <w:sz w:val="18"/>
                <w:szCs w:val="18"/>
              </w:rPr>
            </w:pPr>
            <w:r w:rsidRPr="000F5309">
              <w:rPr>
                <w:rFonts w:asciiTheme="minorHAnsi" w:hAnsiTheme="minorHAnsi"/>
                <w:bCs/>
                <w:sz w:val="18"/>
                <w:szCs w:val="18"/>
              </w:rPr>
              <w:t>“</w:t>
            </w:r>
            <w:r w:rsidRPr="000F5309">
              <w:rPr>
                <w:rFonts w:asciiTheme="minorHAnsi" w:hAnsiTheme="minorHAnsi"/>
                <w:sz w:val="18"/>
                <w:szCs w:val="18"/>
              </w:rPr>
              <w:t>My interpretation of the file note is that I was told by your colleagues that revisions to the approved LBC scheme had been considered acceptable to my predecessor. I have not found a record of this informal advice (or any suggestion that a new application was not necessary to formalise the officer opinion).</w:t>
            </w:r>
          </w:p>
          <w:p w14:paraId="661F96A7" w14:textId="77777777" w:rsidR="00E41A87" w:rsidRPr="000F5309" w:rsidRDefault="00E41A87" w:rsidP="00E41A87">
            <w:pPr>
              <w:rPr>
                <w:rFonts w:asciiTheme="minorHAnsi" w:hAnsiTheme="minorHAnsi"/>
                <w:sz w:val="18"/>
                <w:szCs w:val="18"/>
              </w:rPr>
            </w:pPr>
          </w:p>
          <w:p w14:paraId="64E382EC" w14:textId="77777777" w:rsidR="00E41A87" w:rsidRPr="000F5309" w:rsidRDefault="00E41A87" w:rsidP="00E41A87">
            <w:pPr>
              <w:rPr>
                <w:rFonts w:asciiTheme="minorHAnsi" w:hAnsiTheme="minorHAnsi"/>
                <w:sz w:val="18"/>
                <w:szCs w:val="18"/>
              </w:rPr>
            </w:pPr>
            <w:r w:rsidRPr="000F5309">
              <w:rPr>
                <w:rFonts w:asciiTheme="minorHAnsi" w:hAnsiTheme="minorHAnsi"/>
                <w:sz w:val="18"/>
                <w:szCs w:val="18"/>
              </w:rPr>
              <w:t>In my understanding of section 7 of the 1990 Act, there are no ‘minor amendments’ to a listed building consent – revised works either affect character as a building of special architectural or historic interest (in which case, a new LBC application is required) or they do not affect character. My copy of the Government’s policy and guidance of the time, Planning Policy Guidance Note 15 ‘Planning and the Historic Environment’ (September 1994) states:</w:t>
            </w:r>
          </w:p>
          <w:p w14:paraId="0722740D" w14:textId="77777777" w:rsidR="00E41A87" w:rsidRPr="000F5309" w:rsidRDefault="00E41A87" w:rsidP="00E41A87">
            <w:pPr>
              <w:rPr>
                <w:rFonts w:asciiTheme="minorHAnsi" w:hAnsiTheme="minorHAnsi"/>
                <w:sz w:val="18"/>
                <w:szCs w:val="18"/>
              </w:rPr>
            </w:pPr>
          </w:p>
          <w:p w14:paraId="4FCAC1CE" w14:textId="77777777" w:rsidR="00E41A87" w:rsidRPr="000F5309" w:rsidRDefault="00E41A87" w:rsidP="00E41A87">
            <w:pPr>
              <w:rPr>
                <w:rFonts w:asciiTheme="minorHAnsi" w:hAnsiTheme="minorHAnsi"/>
                <w:sz w:val="18"/>
                <w:szCs w:val="18"/>
              </w:rPr>
            </w:pPr>
            <w:r w:rsidRPr="000F5309">
              <w:rPr>
                <w:rFonts w:asciiTheme="minorHAnsi" w:hAnsiTheme="minorHAnsi"/>
                <w:sz w:val="18"/>
                <w:szCs w:val="18"/>
              </w:rPr>
              <w:t>“The roof is nearly always a dominant feature of a building and the retention of its original structure, shape, pitch, cladding and ornament is important” (C.27).</w:t>
            </w:r>
          </w:p>
          <w:p w14:paraId="3079E6AF" w14:textId="77777777" w:rsidR="00E41A87" w:rsidRPr="000F5309" w:rsidRDefault="00E41A87" w:rsidP="00E41A87">
            <w:pPr>
              <w:rPr>
                <w:rFonts w:asciiTheme="minorHAnsi" w:hAnsiTheme="minorHAnsi"/>
                <w:sz w:val="18"/>
                <w:szCs w:val="18"/>
              </w:rPr>
            </w:pPr>
          </w:p>
          <w:p w14:paraId="4F93A229" w14:textId="77777777" w:rsidR="00E41A87" w:rsidRPr="000F5309" w:rsidRDefault="00E41A87" w:rsidP="00E41A87">
            <w:pPr>
              <w:rPr>
                <w:rFonts w:asciiTheme="minorHAnsi" w:hAnsiTheme="minorHAnsi"/>
                <w:sz w:val="18"/>
                <w:szCs w:val="18"/>
              </w:rPr>
            </w:pPr>
            <w:r w:rsidRPr="000F5309">
              <w:rPr>
                <w:rFonts w:asciiTheme="minorHAnsi" w:hAnsiTheme="minorHAnsi"/>
                <w:sz w:val="18"/>
                <w:szCs w:val="18"/>
              </w:rPr>
              <w:t>“Any decision as to whether new dormers or rooflights can be added to a roof must be approached carefully” (C.34).</w:t>
            </w:r>
          </w:p>
          <w:p w14:paraId="6DC0EFE2" w14:textId="77777777" w:rsidR="00E41A87" w:rsidRPr="000F5309" w:rsidRDefault="00E41A87" w:rsidP="00E41A87">
            <w:pPr>
              <w:rPr>
                <w:rFonts w:asciiTheme="minorHAnsi" w:hAnsiTheme="minorHAnsi"/>
                <w:sz w:val="18"/>
                <w:szCs w:val="18"/>
              </w:rPr>
            </w:pPr>
          </w:p>
          <w:p w14:paraId="1DBFAE02" w14:textId="77777777" w:rsidR="00E41A87" w:rsidRPr="000F5309" w:rsidRDefault="00E41A87" w:rsidP="00E41A87">
            <w:pPr>
              <w:rPr>
                <w:rFonts w:asciiTheme="minorHAnsi" w:hAnsiTheme="minorHAnsi"/>
                <w:sz w:val="18"/>
                <w:szCs w:val="18"/>
              </w:rPr>
            </w:pPr>
            <w:r w:rsidRPr="000F5309">
              <w:rPr>
                <w:rFonts w:asciiTheme="minorHAnsi" w:hAnsiTheme="minorHAnsi"/>
                <w:sz w:val="18"/>
                <w:szCs w:val="18"/>
              </w:rPr>
              <w:t>“Where new dormers would be inappropriate to the type of building or proposed position, new rooflights, preferably in flush fittings, may be acceptable, but not on prominent roof slopes” (4 October 2018).</w:t>
            </w:r>
          </w:p>
          <w:p w14:paraId="5D8354C6" w14:textId="77777777" w:rsidR="00E41A87" w:rsidRPr="000F5309" w:rsidRDefault="00E41A87" w:rsidP="00E41A87">
            <w:pPr>
              <w:pStyle w:val="PLANNING"/>
              <w:rPr>
                <w:rFonts w:ascii="Calibri" w:hAnsi="Calibri"/>
                <w:bCs/>
                <w:szCs w:val="22"/>
              </w:rPr>
            </w:pPr>
          </w:p>
          <w:p w14:paraId="125805CD" w14:textId="77777777" w:rsidR="00E41A87" w:rsidRPr="0059728D" w:rsidRDefault="00E41A87" w:rsidP="00E41A87">
            <w:pPr>
              <w:rPr>
                <w:rFonts w:asciiTheme="minorHAnsi" w:hAnsiTheme="minorHAnsi"/>
                <w:sz w:val="18"/>
                <w:szCs w:val="18"/>
              </w:rPr>
            </w:pPr>
            <w:r w:rsidRPr="0059728D">
              <w:rPr>
                <w:rFonts w:asciiTheme="minorHAnsi" w:hAnsiTheme="minorHAnsi"/>
                <w:sz w:val="18"/>
                <w:szCs w:val="18"/>
              </w:rPr>
              <w:t>“I have found a contemporaneous fi</w:t>
            </w:r>
            <w:r>
              <w:rPr>
                <w:rFonts w:asciiTheme="minorHAnsi" w:hAnsiTheme="minorHAnsi"/>
                <w:sz w:val="18"/>
                <w:szCs w:val="18"/>
              </w:rPr>
              <w:t xml:space="preserve">le note </w:t>
            </w:r>
            <w:r w:rsidRPr="00167079">
              <w:rPr>
                <w:rFonts w:asciiTheme="minorHAnsi" w:hAnsiTheme="minorHAnsi"/>
                <w:i/>
                <w:sz w:val="18"/>
                <w:szCs w:val="18"/>
              </w:rPr>
              <w:t>(6/8/</w:t>
            </w:r>
            <w:r>
              <w:rPr>
                <w:rFonts w:asciiTheme="minorHAnsi" w:hAnsiTheme="minorHAnsi"/>
                <w:i/>
                <w:sz w:val="18"/>
                <w:szCs w:val="18"/>
              </w:rPr>
              <w:t>0</w:t>
            </w:r>
            <w:r w:rsidRPr="00167079">
              <w:rPr>
                <w:rFonts w:asciiTheme="minorHAnsi" w:hAnsiTheme="minorHAnsi"/>
                <w:i/>
                <w:sz w:val="18"/>
                <w:szCs w:val="18"/>
              </w:rPr>
              <w:t>3)</w:t>
            </w:r>
            <w:r>
              <w:rPr>
                <w:rFonts w:asciiTheme="minorHAnsi" w:hAnsiTheme="minorHAnsi"/>
                <w:sz w:val="18"/>
                <w:szCs w:val="18"/>
              </w:rPr>
              <w:t xml:space="preserve"> … </w:t>
            </w:r>
            <w:r w:rsidRPr="0059728D">
              <w:rPr>
                <w:rFonts w:asciiTheme="minorHAnsi" w:hAnsiTheme="minorHAnsi"/>
                <w:sz w:val="18"/>
                <w:szCs w:val="18"/>
              </w:rPr>
              <w:t xml:space="preserve"> It is open to interpretation but does appear to concur that revisions had been verbally agreed with my predecessor but were not subsequently formalised. I appear to suggest that an application be submitted in respect to implemented and proposed works” (4 October 2018). </w:t>
            </w:r>
          </w:p>
          <w:p w14:paraId="55E34317" w14:textId="77777777" w:rsidR="00221202" w:rsidRDefault="00221202" w:rsidP="00454754">
            <w:pPr>
              <w:pStyle w:val="PLANNING"/>
              <w:rPr>
                <w:rFonts w:ascii="Calibri" w:hAnsi="Calibri"/>
                <w:bCs/>
                <w:szCs w:val="22"/>
              </w:rPr>
            </w:pPr>
          </w:p>
          <w:p w14:paraId="0A91BD59" w14:textId="77777777" w:rsidR="00E41A87" w:rsidRDefault="00E41A87" w:rsidP="00E41A87">
            <w:pPr>
              <w:pStyle w:val="PLANNING"/>
              <w:rPr>
                <w:rFonts w:ascii="Calibri" w:hAnsi="Calibri"/>
                <w:bCs/>
                <w:szCs w:val="22"/>
              </w:rPr>
            </w:pPr>
            <w:r w:rsidRPr="000F5309">
              <w:rPr>
                <w:rFonts w:ascii="Calibri" w:hAnsi="Calibri"/>
                <w:bCs/>
                <w:szCs w:val="22"/>
              </w:rPr>
              <w:t xml:space="preserve">3/2018/0308 - Replacement of twelve first floor roof windows with </w:t>
            </w:r>
            <w:proofErr w:type="spellStart"/>
            <w:r w:rsidRPr="000F5309">
              <w:rPr>
                <w:rFonts w:ascii="Calibri" w:hAnsi="Calibri"/>
                <w:bCs/>
                <w:szCs w:val="22"/>
              </w:rPr>
              <w:t>velux</w:t>
            </w:r>
            <w:proofErr w:type="spellEnd"/>
            <w:r w:rsidRPr="000F5309">
              <w:rPr>
                <w:rFonts w:ascii="Calibri" w:hAnsi="Calibri"/>
                <w:bCs/>
                <w:szCs w:val="22"/>
              </w:rPr>
              <w:t xml:space="preserve"> conservation roof windows to match those already installed on the second floor.</w:t>
            </w:r>
            <w:r>
              <w:rPr>
                <w:rFonts w:ascii="Calibri" w:hAnsi="Calibri"/>
                <w:bCs/>
                <w:szCs w:val="22"/>
              </w:rPr>
              <w:t xml:space="preserve"> Withdrawn by Council 30 October 2018.</w:t>
            </w:r>
          </w:p>
          <w:p w14:paraId="1419B9B4" w14:textId="77777777" w:rsidR="00E41A87" w:rsidRDefault="00E41A87" w:rsidP="00E41A87">
            <w:pPr>
              <w:pStyle w:val="PLANNING"/>
              <w:rPr>
                <w:rFonts w:ascii="Calibri" w:hAnsi="Calibri"/>
                <w:bCs/>
                <w:szCs w:val="22"/>
              </w:rPr>
            </w:pPr>
          </w:p>
          <w:p w14:paraId="39F5F4F9" w14:textId="77777777" w:rsidR="00E41A87" w:rsidRPr="000F5309" w:rsidRDefault="00E41A87" w:rsidP="00E41A87">
            <w:pPr>
              <w:pStyle w:val="PLANNING"/>
              <w:rPr>
                <w:rFonts w:ascii="Calibri" w:hAnsi="Calibri"/>
                <w:bCs/>
                <w:szCs w:val="22"/>
              </w:rPr>
            </w:pPr>
            <w:r>
              <w:rPr>
                <w:rFonts w:ascii="Calibri" w:hAnsi="Calibri"/>
                <w:bCs/>
                <w:szCs w:val="22"/>
              </w:rPr>
              <w:t xml:space="preserve">3/2004/0068 </w:t>
            </w:r>
            <w:r w:rsidRPr="00BE28EC">
              <w:rPr>
                <w:rFonts w:asciiTheme="minorHAnsi" w:hAnsiTheme="minorHAnsi"/>
                <w:bCs/>
                <w:szCs w:val="22"/>
              </w:rPr>
              <w:t xml:space="preserve">- </w:t>
            </w:r>
            <w:r>
              <w:rPr>
                <w:rFonts w:asciiTheme="minorHAnsi" w:hAnsiTheme="minorHAnsi" w:cs="Arial"/>
                <w:szCs w:val="22"/>
                <w:lang w:val="en"/>
              </w:rPr>
              <w:t>C</w:t>
            </w:r>
            <w:r w:rsidRPr="00BE28EC">
              <w:rPr>
                <w:rFonts w:asciiTheme="minorHAnsi" w:hAnsiTheme="minorHAnsi" w:cs="Arial"/>
                <w:szCs w:val="22"/>
                <w:lang w:val="en"/>
              </w:rPr>
              <w:t>reation of new internal</w:t>
            </w:r>
            <w:r>
              <w:rPr>
                <w:rFonts w:asciiTheme="minorHAnsi" w:hAnsiTheme="minorHAnsi" w:cs="Arial"/>
                <w:szCs w:val="22"/>
                <w:lang w:val="en"/>
              </w:rPr>
              <w:t xml:space="preserve"> access road (retrospective). PP</w:t>
            </w:r>
            <w:r w:rsidRPr="00BE28EC">
              <w:rPr>
                <w:rFonts w:asciiTheme="minorHAnsi" w:hAnsiTheme="minorHAnsi" w:cs="Arial"/>
                <w:szCs w:val="22"/>
                <w:lang w:val="en"/>
              </w:rPr>
              <w:t xml:space="preserve"> granted 15 march 2004.</w:t>
            </w:r>
          </w:p>
          <w:p w14:paraId="2BC3D258" w14:textId="77777777" w:rsidR="00E41A87" w:rsidRPr="000F5309" w:rsidRDefault="00E41A87" w:rsidP="00E41A87">
            <w:pPr>
              <w:pStyle w:val="PLANNING"/>
              <w:rPr>
                <w:rFonts w:ascii="Calibri" w:hAnsi="Calibri"/>
                <w:bCs/>
                <w:szCs w:val="22"/>
              </w:rPr>
            </w:pPr>
          </w:p>
          <w:p w14:paraId="1269444D" w14:textId="77777777" w:rsidR="00E41A87" w:rsidRPr="000F5309" w:rsidRDefault="00E41A87" w:rsidP="00E41A87">
            <w:pPr>
              <w:pStyle w:val="PLANNING"/>
              <w:rPr>
                <w:rFonts w:ascii="Calibri" w:hAnsi="Calibri"/>
                <w:bCs/>
                <w:szCs w:val="22"/>
              </w:rPr>
            </w:pPr>
            <w:r w:rsidRPr="000F5309">
              <w:rPr>
                <w:rFonts w:ascii="Calibri" w:hAnsi="Calibri"/>
                <w:bCs/>
                <w:szCs w:val="22"/>
              </w:rPr>
              <w:t xml:space="preserve">3/2001/0671 – </w:t>
            </w:r>
            <w:r>
              <w:rPr>
                <w:rFonts w:ascii="Calibri" w:hAnsi="Calibri"/>
                <w:bCs/>
                <w:szCs w:val="22"/>
              </w:rPr>
              <w:t>Restoration &amp; conversion of Woodfold H</w:t>
            </w:r>
            <w:r w:rsidRPr="000F5309">
              <w:rPr>
                <w:rFonts w:ascii="Calibri" w:hAnsi="Calibri"/>
                <w:bCs/>
                <w:szCs w:val="22"/>
              </w:rPr>
              <w:t>all, reinstatement of wings to rear to residential apartments &amp; dwellings, erect dwellings on site of former stable block, erect garages, restore &amp; convert oran</w:t>
            </w:r>
            <w:r>
              <w:rPr>
                <w:rFonts w:ascii="Calibri" w:hAnsi="Calibri"/>
                <w:bCs/>
                <w:szCs w:val="22"/>
              </w:rPr>
              <w:t>gery. LBC granted 28 January 2003.</w:t>
            </w:r>
          </w:p>
          <w:p w14:paraId="6B6DF8A4" w14:textId="77777777" w:rsidR="00E41A87" w:rsidRDefault="00E41A87" w:rsidP="00E41A87">
            <w:pPr>
              <w:pStyle w:val="PLANNING"/>
              <w:rPr>
                <w:rFonts w:ascii="Calibri" w:hAnsi="Calibri"/>
                <w:b/>
                <w:bCs/>
                <w:szCs w:val="22"/>
              </w:rPr>
            </w:pPr>
          </w:p>
          <w:p w14:paraId="74E88E08" w14:textId="77777777" w:rsidR="00E41A87" w:rsidRPr="00084E75" w:rsidRDefault="00E41A87" w:rsidP="00E41A87">
            <w:pPr>
              <w:jc w:val="both"/>
              <w:rPr>
                <w:rFonts w:asciiTheme="minorHAnsi" w:hAnsiTheme="minorHAnsi"/>
              </w:rPr>
            </w:pPr>
            <w:r w:rsidRPr="000C6EBC">
              <w:rPr>
                <w:rFonts w:asciiTheme="minorHAnsi" w:hAnsiTheme="minorHAnsi"/>
              </w:rPr>
              <w:t xml:space="preserve">3/2001/0672/P – Convert Woodfold Hall to residential apartments and dwellings, erect dwelling on former stable block, convert orangery and deer house to single dwellings.  Extend Woodfold Park Farm to form dwellings.  Planning permission granted 28 January 2003.  </w:t>
            </w:r>
          </w:p>
          <w:p w14:paraId="189DBCD3" w14:textId="77777777" w:rsidR="00E41A87" w:rsidRPr="001946E0" w:rsidRDefault="00E41A87" w:rsidP="00454754">
            <w:pPr>
              <w:pStyle w:val="PLANNING"/>
              <w:rPr>
                <w:rFonts w:ascii="Calibri" w:hAnsi="Calibri"/>
                <w:bCs/>
                <w:szCs w:val="22"/>
              </w:rPr>
            </w:pPr>
          </w:p>
        </w:tc>
      </w:tr>
      <w:tr w:rsidR="008C75E4" w:rsidRPr="008C75E4" w14:paraId="79D711EE" w14:textId="77777777" w:rsidTr="00504440">
        <w:trPr>
          <w:trHeight w:hRule="exact" w:val="144"/>
          <w:jc w:val="center"/>
        </w:trPr>
        <w:tc>
          <w:tcPr>
            <w:tcW w:w="9555" w:type="dxa"/>
            <w:gridSpan w:val="14"/>
            <w:tcBorders>
              <w:left w:val="nil"/>
              <w:right w:val="nil"/>
            </w:tcBorders>
            <w:tcMar>
              <w:top w:w="57" w:type="dxa"/>
              <w:bottom w:w="57" w:type="dxa"/>
            </w:tcMar>
          </w:tcPr>
          <w:p w14:paraId="19FC29AA" w14:textId="77777777" w:rsidR="003F16AA" w:rsidRPr="00504440" w:rsidRDefault="003F16AA" w:rsidP="00504440">
            <w:pPr>
              <w:rPr>
                <w:sz w:val="4"/>
                <w:szCs w:val="4"/>
              </w:rPr>
            </w:pPr>
          </w:p>
        </w:tc>
      </w:tr>
      <w:tr w:rsidR="008C75E4" w:rsidRPr="008C75E4" w14:paraId="55D28292" w14:textId="77777777" w:rsidTr="00504440">
        <w:trPr>
          <w:jc w:val="center"/>
        </w:trPr>
        <w:tc>
          <w:tcPr>
            <w:tcW w:w="9555" w:type="dxa"/>
            <w:gridSpan w:val="14"/>
            <w:tcMar>
              <w:top w:w="57" w:type="dxa"/>
              <w:bottom w:w="57" w:type="dxa"/>
            </w:tcMar>
          </w:tcPr>
          <w:p w14:paraId="4AD7D9FC"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17516369" w14:textId="77777777" w:rsidTr="00504440">
        <w:trPr>
          <w:trHeight w:val="1152"/>
          <w:jc w:val="center"/>
        </w:trPr>
        <w:tc>
          <w:tcPr>
            <w:tcW w:w="9555" w:type="dxa"/>
            <w:gridSpan w:val="14"/>
            <w:tcMar>
              <w:top w:w="57" w:type="dxa"/>
              <w:bottom w:w="57" w:type="dxa"/>
            </w:tcMar>
          </w:tcPr>
          <w:p w14:paraId="07E7F5B5"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68C9CBFC" w14:textId="77777777" w:rsidR="00061E04" w:rsidRDefault="00061E04" w:rsidP="00061E04">
            <w:pPr>
              <w:pStyle w:val="Header"/>
              <w:tabs>
                <w:tab w:val="clear" w:pos="4153"/>
                <w:tab w:val="clear" w:pos="8306"/>
              </w:tabs>
              <w:contextualSpacing/>
              <w:jc w:val="both"/>
              <w:rPr>
                <w:rFonts w:asciiTheme="minorHAnsi" w:hAnsiTheme="minorHAnsi" w:cs="Arial"/>
                <w:szCs w:val="22"/>
              </w:rPr>
            </w:pPr>
            <w:r>
              <w:rPr>
                <w:rFonts w:ascii="Calibri" w:hAnsi="Calibri"/>
                <w:bCs/>
                <w:szCs w:val="22"/>
              </w:rPr>
              <w:t xml:space="preserve">The </w:t>
            </w:r>
            <w:r w:rsidRPr="00F336C9">
              <w:rPr>
                <w:rFonts w:asciiTheme="minorHAnsi" w:hAnsiTheme="minorHAnsi"/>
                <w:bCs/>
                <w:szCs w:val="22"/>
              </w:rPr>
              <w:t>‘</w:t>
            </w:r>
            <w:r>
              <w:rPr>
                <w:rFonts w:asciiTheme="minorHAnsi" w:hAnsiTheme="minorHAnsi" w:cs="Arial"/>
                <w:szCs w:val="22"/>
              </w:rPr>
              <w:t>Orangery north east of Woodfold H</w:t>
            </w:r>
            <w:r w:rsidRPr="00F336C9">
              <w:rPr>
                <w:rFonts w:asciiTheme="minorHAnsi" w:hAnsiTheme="minorHAnsi" w:cs="Arial"/>
                <w:szCs w:val="22"/>
              </w:rPr>
              <w:t>all’</w:t>
            </w:r>
            <w:r>
              <w:rPr>
                <w:rFonts w:asciiTheme="minorHAnsi" w:hAnsiTheme="minorHAnsi" w:cs="Arial"/>
                <w:szCs w:val="22"/>
              </w:rPr>
              <w:t xml:space="preserve"> is a Grade II listed (13 March 1986), early to mid C19 estate/park curtilage structure </w:t>
            </w:r>
            <w:r w:rsidRPr="00BB7474">
              <w:rPr>
                <w:rFonts w:asciiTheme="minorHAnsi" w:hAnsiTheme="minorHAnsi" w:cs="Arial"/>
                <w:szCs w:val="22"/>
              </w:rPr>
              <w:t>(</w:t>
            </w:r>
            <w:r>
              <w:rPr>
                <w:rFonts w:asciiTheme="minorHAnsi" w:hAnsiTheme="minorHAnsi" w:cs="Arial"/>
              </w:rPr>
              <w:t xml:space="preserve">marked on </w:t>
            </w:r>
            <w:r w:rsidRPr="00BB7474">
              <w:rPr>
                <w:rFonts w:asciiTheme="minorHAnsi" w:hAnsiTheme="minorHAnsi" w:cs="Arial"/>
              </w:rPr>
              <w:t>1847</w:t>
            </w:r>
            <w:r>
              <w:rPr>
                <w:rFonts w:asciiTheme="minorHAnsi" w:hAnsiTheme="minorHAnsi" w:cs="Arial"/>
              </w:rPr>
              <w:t xml:space="preserve"> OS map</w:t>
            </w:r>
            <w:r w:rsidRPr="00BB7474">
              <w:rPr>
                <w:rFonts w:asciiTheme="minorHAnsi" w:hAnsiTheme="minorHAnsi" w:cs="Arial"/>
              </w:rPr>
              <w:t xml:space="preserve"> as 'Hot House')</w:t>
            </w:r>
            <w:r>
              <w:rPr>
                <w:rFonts w:ascii="Source Sans Pro" w:hAnsi="Source Sans Pro" w:cs="Arial"/>
                <w:color w:val="333333"/>
              </w:rPr>
              <w:t xml:space="preserve"> l</w:t>
            </w:r>
            <w:r>
              <w:rPr>
                <w:rFonts w:asciiTheme="minorHAnsi" w:hAnsiTheme="minorHAnsi" w:cs="Arial"/>
                <w:szCs w:val="22"/>
              </w:rPr>
              <w:t xml:space="preserve">ocated close to the Hall (in the Pleasure Gardens between Hall and Stables). The orangery is now on the edge of a wood (to the north) and </w:t>
            </w:r>
            <w:r w:rsidRPr="00913852">
              <w:rPr>
                <w:rFonts w:asciiTheme="minorHAnsi" w:hAnsiTheme="minorHAnsi"/>
              </w:rPr>
              <w:t>set back from the park behind an apron of lawn</w:t>
            </w:r>
            <w:r>
              <w:rPr>
                <w:rFonts w:asciiTheme="minorHAnsi" w:hAnsiTheme="minorHAnsi"/>
              </w:rPr>
              <w:t xml:space="preserve"> – interestingly, this is its historic situation (see 3.14-3.15 of Crosby below).</w:t>
            </w:r>
          </w:p>
          <w:p w14:paraId="20A37B55" w14:textId="77777777" w:rsidR="00061E04" w:rsidRDefault="00061E04" w:rsidP="00061E04">
            <w:pPr>
              <w:pStyle w:val="Header"/>
              <w:tabs>
                <w:tab w:val="clear" w:pos="4153"/>
                <w:tab w:val="clear" w:pos="8306"/>
              </w:tabs>
              <w:contextualSpacing/>
              <w:jc w:val="both"/>
              <w:rPr>
                <w:rFonts w:asciiTheme="minorHAnsi" w:hAnsiTheme="minorHAnsi" w:cs="Arial"/>
                <w:szCs w:val="22"/>
              </w:rPr>
            </w:pPr>
          </w:p>
          <w:p w14:paraId="3ABF3E3A" w14:textId="77777777" w:rsidR="00325401" w:rsidRDefault="00325401" w:rsidP="00061E04">
            <w:pPr>
              <w:pStyle w:val="Header"/>
              <w:tabs>
                <w:tab w:val="clear" w:pos="4153"/>
                <w:tab w:val="clear" w:pos="8306"/>
              </w:tabs>
              <w:contextualSpacing/>
              <w:jc w:val="both"/>
              <w:rPr>
                <w:rFonts w:asciiTheme="minorHAnsi" w:hAnsiTheme="minorHAnsi" w:cs="Arial"/>
                <w:szCs w:val="22"/>
              </w:rPr>
            </w:pPr>
            <w:r>
              <w:rPr>
                <w:rFonts w:asciiTheme="minorHAnsi" w:hAnsiTheme="minorHAnsi" w:cs="Arial"/>
                <w:szCs w:val="22"/>
              </w:rPr>
              <w:t xml:space="preserve">The </w:t>
            </w:r>
            <w:r w:rsidR="003B0526">
              <w:rPr>
                <w:rFonts w:asciiTheme="minorHAnsi" w:hAnsiTheme="minorHAnsi" w:cs="Arial"/>
                <w:szCs w:val="22"/>
              </w:rPr>
              <w:t xml:space="preserve">Orangery </w:t>
            </w:r>
            <w:r>
              <w:rPr>
                <w:rFonts w:asciiTheme="minorHAnsi" w:hAnsiTheme="minorHAnsi" w:cs="Arial"/>
                <w:szCs w:val="22"/>
              </w:rPr>
              <w:t xml:space="preserve">list description </w:t>
            </w:r>
            <w:r w:rsidR="003B0526">
              <w:rPr>
                <w:rFonts w:asciiTheme="minorHAnsi" w:hAnsiTheme="minorHAnsi" w:cs="Arial"/>
                <w:szCs w:val="22"/>
              </w:rPr>
              <w:t xml:space="preserve">(13 March 1986) </w:t>
            </w:r>
            <w:r>
              <w:rPr>
                <w:rFonts w:asciiTheme="minorHAnsi" w:hAnsiTheme="minorHAnsi" w:cs="Arial"/>
                <w:szCs w:val="22"/>
              </w:rPr>
              <w:t>identifies</w:t>
            </w:r>
            <w:r w:rsidR="00B873A2">
              <w:rPr>
                <w:rFonts w:asciiTheme="minorHAnsi" w:hAnsiTheme="minorHAnsi" w:cs="Arial"/>
                <w:szCs w:val="22"/>
              </w:rPr>
              <w:t xml:space="preserve"> a neo-classical design</w:t>
            </w:r>
            <w:r>
              <w:rPr>
                <w:rFonts w:asciiTheme="minorHAnsi" w:hAnsiTheme="minorHAnsi" w:cs="Arial"/>
                <w:szCs w:val="22"/>
              </w:rPr>
              <w:t>:</w:t>
            </w:r>
          </w:p>
          <w:p w14:paraId="55C30272" w14:textId="77777777" w:rsidR="00325401" w:rsidRDefault="00325401" w:rsidP="00061E04">
            <w:pPr>
              <w:pStyle w:val="Header"/>
              <w:tabs>
                <w:tab w:val="clear" w:pos="4153"/>
                <w:tab w:val="clear" w:pos="8306"/>
              </w:tabs>
              <w:contextualSpacing/>
              <w:jc w:val="both"/>
              <w:rPr>
                <w:rFonts w:asciiTheme="minorHAnsi" w:hAnsiTheme="minorHAnsi" w:cs="Arial"/>
                <w:szCs w:val="22"/>
              </w:rPr>
            </w:pPr>
          </w:p>
          <w:p w14:paraId="3541C547" w14:textId="77777777" w:rsidR="00325401" w:rsidRDefault="00325401" w:rsidP="00061E04">
            <w:pPr>
              <w:pStyle w:val="Header"/>
              <w:tabs>
                <w:tab w:val="clear" w:pos="4153"/>
                <w:tab w:val="clear" w:pos="8306"/>
              </w:tabs>
              <w:contextualSpacing/>
              <w:jc w:val="both"/>
              <w:rPr>
                <w:rFonts w:asciiTheme="minorHAnsi" w:hAnsiTheme="minorHAnsi" w:cstheme="minorHAnsi"/>
                <w:color w:val="000000"/>
                <w:szCs w:val="22"/>
                <w:shd w:val="clear" w:color="auto" w:fill="FFFFFF"/>
              </w:rPr>
            </w:pPr>
            <w:r>
              <w:rPr>
                <w:rFonts w:asciiTheme="minorHAnsi" w:hAnsiTheme="minorHAnsi" w:cs="Arial"/>
                <w:szCs w:val="22"/>
              </w:rPr>
              <w:t>“</w:t>
            </w:r>
            <w:r w:rsidR="003B0526" w:rsidRPr="003B0526">
              <w:rPr>
                <w:rFonts w:asciiTheme="minorHAnsi" w:hAnsiTheme="minorHAnsi" w:cstheme="minorHAnsi"/>
                <w:color w:val="000000"/>
                <w:szCs w:val="22"/>
                <w:shd w:val="clear" w:color="auto" w:fill="FFFFFF"/>
              </w:rPr>
              <w:t xml:space="preserve">Orangery in grounds of Woodfold Hall (q.v.), early-to-mid C19. Walls of brick faced with sandstone ashlar, with iron-framed glass roof. 7 bays long by 4 </w:t>
            </w:r>
            <w:proofErr w:type="gramStart"/>
            <w:r w:rsidR="003B0526" w:rsidRPr="003B0526">
              <w:rPr>
                <w:rFonts w:asciiTheme="minorHAnsi" w:hAnsiTheme="minorHAnsi" w:cstheme="minorHAnsi"/>
                <w:color w:val="000000"/>
                <w:szCs w:val="22"/>
                <w:shd w:val="clear" w:color="auto" w:fill="FFFFFF"/>
              </w:rPr>
              <w:t>wide</w:t>
            </w:r>
            <w:proofErr w:type="gramEnd"/>
            <w:r w:rsidR="003B0526" w:rsidRPr="003B0526">
              <w:rPr>
                <w:rFonts w:asciiTheme="minorHAnsi" w:hAnsiTheme="minorHAnsi" w:cstheme="minorHAnsi"/>
                <w:color w:val="000000"/>
                <w:szCs w:val="22"/>
                <w:shd w:val="clear" w:color="auto" w:fill="FFFFFF"/>
              </w:rPr>
              <w:t>. The 3 central bays on the south side project forwards as a bow. Windows have horned sashes with glazing bars. The bays are separated by engaged columns on the south side and pilasters on the other sides.</w:t>
            </w:r>
            <w:r w:rsidR="00A14F81">
              <w:rPr>
                <w:rFonts w:asciiTheme="minorHAnsi" w:hAnsiTheme="minorHAnsi" w:cstheme="minorHAnsi"/>
                <w:color w:val="000000"/>
                <w:szCs w:val="22"/>
                <w:shd w:val="clear" w:color="auto" w:fill="FFFFFF"/>
              </w:rPr>
              <w:t xml:space="preserve"> </w:t>
            </w:r>
            <w:r w:rsidR="003B0526" w:rsidRPr="003B0526">
              <w:rPr>
                <w:rFonts w:asciiTheme="minorHAnsi" w:hAnsiTheme="minorHAnsi" w:cstheme="minorHAnsi"/>
                <w:color w:val="000000"/>
                <w:szCs w:val="22"/>
                <w:shd w:val="clear" w:color="auto" w:fill="FFFFFF"/>
              </w:rPr>
              <w:t xml:space="preserve">These have a foliated band above the necking, stand on pedestals, and support an entablature. Inside, the walls between and above the windows are cased in wooden panelling. Between each bay a very slim iron column rises to the roof, the outer part of which is coved and meets a central lantern of rectangular plan. The building is now derelict: part of the roof has collapsed and all the glass is broken. Marked on 1st edition of </w:t>
            </w:r>
            <w:proofErr w:type="gramStart"/>
            <w:r w:rsidR="003B0526" w:rsidRPr="003B0526">
              <w:rPr>
                <w:rFonts w:asciiTheme="minorHAnsi" w:hAnsiTheme="minorHAnsi" w:cstheme="minorHAnsi"/>
                <w:color w:val="000000"/>
                <w:szCs w:val="22"/>
                <w:shd w:val="clear" w:color="auto" w:fill="FFFFFF"/>
              </w:rPr>
              <w:t>6 inch</w:t>
            </w:r>
            <w:proofErr w:type="gramEnd"/>
            <w:r w:rsidR="003B0526" w:rsidRPr="003B0526">
              <w:rPr>
                <w:rFonts w:asciiTheme="minorHAnsi" w:hAnsiTheme="minorHAnsi" w:cstheme="minorHAnsi"/>
                <w:color w:val="000000"/>
                <w:szCs w:val="22"/>
                <w:shd w:val="clear" w:color="auto" w:fill="FFFFFF"/>
              </w:rPr>
              <w:t xml:space="preserve"> Ordnance Survey map, published in 1847 as 'Hot House'”</w:t>
            </w:r>
            <w:r w:rsidR="003B0526">
              <w:rPr>
                <w:rFonts w:asciiTheme="minorHAnsi" w:hAnsiTheme="minorHAnsi" w:cstheme="minorHAnsi"/>
                <w:color w:val="000000"/>
                <w:szCs w:val="22"/>
                <w:shd w:val="clear" w:color="auto" w:fill="FFFFFF"/>
              </w:rPr>
              <w:t>.</w:t>
            </w:r>
          </w:p>
          <w:p w14:paraId="373A03EB" w14:textId="77777777" w:rsidR="003B0526" w:rsidRDefault="003B0526" w:rsidP="00061E04">
            <w:pPr>
              <w:pStyle w:val="Header"/>
              <w:tabs>
                <w:tab w:val="clear" w:pos="4153"/>
                <w:tab w:val="clear" w:pos="8306"/>
              </w:tabs>
              <w:contextualSpacing/>
              <w:jc w:val="both"/>
              <w:rPr>
                <w:rFonts w:asciiTheme="minorHAnsi" w:hAnsiTheme="minorHAnsi" w:cs="Arial"/>
                <w:szCs w:val="22"/>
              </w:rPr>
            </w:pPr>
          </w:p>
          <w:p w14:paraId="47B52104" w14:textId="77777777" w:rsidR="003B0526" w:rsidRDefault="003B0526" w:rsidP="00061E04">
            <w:pPr>
              <w:pStyle w:val="Header"/>
              <w:tabs>
                <w:tab w:val="clear" w:pos="4153"/>
                <w:tab w:val="clear" w:pos="8306"/>
              </w:tabs>
              <w:contextualSpacing/>
              <w:jc w:val="both"/>
              <w:rPr>
                <w:rFonts w:asciiTheme="minorHAnsi" w:hAnsiTheme="minorHAnsi" w:cs="Arial"/>
                <w:szCs w:val="22"/>
              </w:rPr>
            </w:pPr>
            <w:r>
              <w:rPr>
                <w:rFonts w:asciiTheme="minorHAnsi" w:hAnsiTheme="minorHAnsi" w:cs="Arial"/>
                <w:szCs w:val="22"/>
              </w:rPr>
              <w:t>Woodfold Hall list description</w:t>
            </w:r>
            <w:r w:rsidR="00365308">
              <w:rPr>
                <w:rFonts w:asciiTheme="minorHAnsi" w:hAnsiTheme="minorHAnsi" w:cs="Arial"/>
                <w:szCs w:val="22"/>
              </w:rPr>
              <w:t xml:space="preserve"> (13 March 1986) </w:t>
            </w:r>
            <w:r>
              <w:rPr>
                <w:rFonts w:asciiTheme="minorHAnsi" w:hAnsiTheme="minorHAnsi" w:cs="Arial"/>
                <w:szCs w:val="22"/>
              </w:rPr>
              <w:t>identifies</w:t>
            </w:r>
            <w:r w:rsidR="00B873A2">
              <w:rPr>
                <w:rFonts w:asciiTheme="minorHAnsi" w:hAnsiTheme="minorHAnsi" w:cs="Arial"/>
                <w:szCs w:val="22"/>
              </w:rPr>
              <w:t xml:space="preserve"> a neo-classical design</w:t>
            </w:r>
            <w:r>
              <w:rPr>
                <w:rFonts w:asciiTheme="minorHAnsi" w:hAnsiTheme="minorHAnsi" w:cs="Arial"/>
                <w:szCs w:val="22"/>
              </w:rPr>
              <w:t>:</w:t>
            </w:r>
          </w:p>
          <w:p w14:paraId="0AC07DB5" w14:textId="77777777" w:rsidR="003B0526" w:rsidRDefault="003B0526" w:rsidP="00061E04">
            <w:pPr>
              <w:pStyle w:val="Header"/>
              <w:tabs>
                <w:tab w:val="clear" w:pos="4153"/>
                <w:tab w:val="clear" w:pos="8306"/>
              </w:tabs>
              <w:contextualSpacing/>
              <w:jc w:val="both"/>
              <w:rPr>
                <w:rFonts w:asciiTheme="minorHAnsi" w:hAnsiTheme="minorHAnsi" w:cs="Arial"/>
                <w:szCs w:val="22"/>
              </w:rPr>
            </w:pPr>
          </w:p>
          <w:p w14:paraId="15A347C6" w14:textId="77777777" w:rsidR="003B0526" w:rsidRPr="003B0526" w:rsidRDefault="003B0526" w:rsidP="00061E04">
            <w:pPr>
              <w:pStyle w:val="Header"/>
              <w:tabs>
                <w:tab w:val="clear" w:pos="4153"/>
                <w:tab w:val="clear" w:pos="8306"/>
              </w:tabs>
              <w:contextualSpacing/>
              <w:jc w:val="both"/>
              <w:rPr>
                <w:rFonts w:asciiTheme="minorHAnsi" w:hAnsiTheme="minorHAnsi" w:cstheme="minorHAnsi"/>
                <w:szCs w:val="22"/>
              </w:rPr>
            </w:pPr>
            <w:r>
              <w:rPr>
                <w:rFonts w:asciiTheme="minorHAnsi" w:hAnsiTheme="minorHAnsi" w:cs="Arial"/>
                <w:szCs w:val="22"/>
              </w:rPr>
              <w:t>“</w:t>
            </w:r>
            <w:r w:rsidRPr="003B0526">
              <w:rPr>
                <w:rFonts w:asciiTheme="minorHAnsi" w:hAnsiTheme="minorHAnsi" w:cstheme="minorHAnsi"/>
                <w:color w:val="000000"/>
                <w:szCs w:val="22"/>
                <w:shd w:val="clear" w:color="auto" w:fill="FFFFFF"/>
              </w:rPr>
              <w:t xml:space="preserve">Woodfold Hall (formerly listed as 27-8-1952 Woodfold Park) - II Country house, now unoccupied and derelict. 1798 by James Wyatt. Sandstone rubble with main facades of ashlar and with brick flues. Now roofless. 2 storeys, with plinth, band, and cornice. South facade of 9 bays, the 3 central bays flanked and </w:t>
            </w:r>
            <w:r w:rsidRPr="003B0526">
              <w:rPr>
                <w:rFonts w:asciiTheme="minorHAnsi" w:hAnsiTheme="minorHAnsi" w:cstheme="minorHAnsi"/>
                <w:color w:val="000000"/>
                <w:szCs w:val="22"/>
                <w:shd w:val="clear" w:color="auto" w:fill="FFFFFF"/>
              </w:rPr>
              <w:lastRenderedPageBreak/>
              <w:t>separated by pilasters under a tetrastyle portico. The columns and pilasters are of a Composite order: their capitals are fluted above a band of acanthus leaves. The windows have plain ashlar reveals, only a few sashes with glazing bars remaining. The east and west facades are each of 5 bays, the central bay on each side projecting and having tripartite windows, the ground-floor ones under a super-arch. At the rear 2 wings run back towards the north and enclose a courtyard. Their outer walls are mostly standing, but the inner walls, facing the courtyard, have collapsed. Interior not fully accessible at time of survey, but little of the decoration or architectural features seems to remain. RCHM report with plan and photographs dated November 1956”.</w:t>
            </w:r>
          </w:p>
          <w:p w14:paraId="34052131" w14:textId="77777777" w:rsidR="00325401" w:rsidRDefault="00325401" w:rsidP="00061E04">
            <w:pPr>
              <w:pStyle w:val="Header"/>
              <w:tabs>
                <w:tab w:val="clear" w:pos="4153"/>
                <w:tab w:val="clear" w:pos="8306"/>
              </w:tabs>
              <w:contextualSpacing/>
              <w:jc w:val="both"/>
              <w:rPr>
                <w:rFonts w:asciiTheme="minorHAnsi" w:hAnsiTheme="minorHAnsi" w:cs="Arial"/>
                <w:szCs w:val="22"/>
              </w:rPr>
            </w:pPr>
          </w:p>
          <w:p w14:paraId="43D7195C" w14:textId="77777777" w:rsidR="00061E04" w:rsidRDefault="00061E04" w:rsidP="00061E04">
            <w:pPr>
              <w:pStyle w:val="Header"/>
              <w:tabs>
                <w:tab w:val="clear" w:pos="4153"/>
                <w:tab w:val="clear" w:pos="8306"/>
              </w:tabs>
              <w:contextualSpacing/>
              <w:jc w:val="both"/>
              <w:rPr>
                <w:rFonts w:asciiTheme="minorHAnsi" w:hAnsiTheme="minorHAnsi" w:cs="Arial"/>
                <w:szCs w:val="22"/>
              </w:rPr>
            </w:pPr>
            <w:r>
              <w:rPr>
                <w:rFonts w:asciiTheme="minorHAnsi" w:hAnsiTheme="minorHAnsi" w:cs="Arial"/>
                <w:szCs w:val="22"/>
              </w:rPr>
              <w:t xml:space="preserve">A garage building and an ornamental pond </w:t>
            </w:r>
            <w:r w:rsidR="00B053BE">
              <w:rPr>
                <w:rFonts w:asciiTheme="minorHAnsi" w:hAnsiTheme="minorHAnsi" w:cs="Arial"/>
                <w:szCs w:val="22"/>
              </w:rPr>
              <w:t>(former sunken garden</w:t>
            </w:r>
            <w:r w:rsidR="00B171BB">
              <w:rPr>
                <w:rFonts w:asciiTheme="minorHAnsi" w:hAnsiTheme="minorHAnsi" w:cs="Arial"/>
                <w:szCs w:val="22"/>
              </w:rPr>
              <w:t>- see Crosby’s recommendations below</w:t>
            </w:r>
            <w:r w:rsidR="00B053BE">
              <w:rPr>
                <w:rFonts w:asciiTheme="minorHAnsi" w:hAnsiTheme="minorHAnsi" w:cs="Arial"/>
                <w:szCs w:val="22"/>
              </w:rPr>
              <w:t xml:space="preserve">?) </w:t>
            </w:r>
            <w:r>
              <w:rPr>
                <w:rFonts w:asciiTheme="minorHAnsi" w:hAnsiTheme="minorHAnsi" w:cs="Arial"/>
                <w:szCs w:val="22"/>
              </w:rPr>
              <w:t>have been constructed within the modern residential curtilage of the Orangery.</w:t>
            </w:r>
          </w:p>
          <w:p w14:paraId="2DF4BFFB" w14:textId="77777777" w:rsidR="00061E04" w:rsidRDefault="00061E04" w:rsidP="00061E04">
            <w:pPr>
              <w:pStyle w:val="Header"/>
              <w:tabs>
                <w:tab w:val="clear" w:pos="4153"/>
                <w:tab w:val="clear" w:pos="8306"/>
              </w:tabs>
              <w:contextualSpacing/>
              <w:jc w:val="both"/>
              <w:rPr>
                <w:rFonts w:asciiTheme="minorHAnsi" w:hAnsiTheme="minorHAnsi" w:cs="Arial"/>
              </w:rPr>
            </w:pPr>
          </w:p>
          <w:p w14:paraId="2175C6B1" w14:textId="77777777" w:rsidR="00061E04" w:rsidRDefault="00061E04" w:rsidP="00061E04">
            <w:pPr>
              <w:pStyle w:val="Header"/>
              <w:tabs>
                <w:tab w:val="clear" w:pos="4153"/>
                <w:tab w:val="clear" w:pos="8306"/>
              </w:tabs>
              <w:contextualSpacing/>
              <w:jc w:val="both"/>
              <w:rPr>
                <w:rFonts w:asciiTheme="minorHAnsi" w:hAnsiTheme="minorHAnsi"/>
                <w:bCs/>
                <w:szCs w:val="22"/>
              </w:rPr>
            </w:pPr>
            <w:r>
              <w:rPr>
                <w:rFonts w:asciiTheme="minorHAnsi" w:hAnsiTheme="minorHAnsi"/>
                <w:bCs/>
                <w:szCs w:val="22"/>
              </w:rPr>
              <w:t xml:space="preserve">The Orangery is an important </w:t>
            </w:r>
            <w:r w:rsidR="006F3905">
              <w:rPr>
                <w:rFonts w:asciiTheme="minorHAnsi" w:hAnsiTheme="minorHAnsi"/>
                <w:bCs/>
                <w:szCs w:val="22"/>
              </w:rPr>
              <w:t xml:space="preserve">(most important outbuilding – see </w:t>
            </w:r>
            <w:r w:rsidR="007C488E">
              <w:rPr>
                <w:rFonts w:asciiTheme="minorHAnsi" w:hAnsiTheme="minorHAnsi"/>
                <w:bCs/>
                <w:szCs w:val="22"/>
              </w:rPr>
              <w:t xml:space="preserve">Crosby </w:t>
            </w:r>
            <w:r w:rsidR="006F3905">
              <w:rPr>
                <w:rFonts w:asciiTheme="minorHAnsi" w:hAnsiTheme="minorHAnsi"/>
                <w:bCs/>
                <w:szCs w:val="22"/>
              </w:rPr>
              <w:t xml:space="preserve">below) </w:t>
            </w:r>
            <w:r>
              <w:rPr>
                <w:rFonts w:asciiTheme="minorHAnsi" w:hAnsiTheme="minorHAnsi"/>
                <w:bCs/>
                <w:szCs w:val="22"/>
              </w:rPr>
              <w:t>element of the Woodfold Park Historic Park and Garden and is within the setting of its listed buildings. The listing identifies:</w:t>
            </w:r>
          </w:p>
          <w:p w14:paraId="3E544B38" w14:textId="77777777" w:rsidR="00061E04" w:rsidRDefault="00061E04" w:rsidP="00061E04">
            <w:pPr>
              <w:pStyle w:val="Header"/>
              <w:tabs>
                <w:tab w:val="clear" w:pos="4153"/>
                <w:tab w:val="clear" w:pos="8306"/>
              </w:tabs>
              <w:contextualSpacing/>
              <w:jc w:val="both"/>
              <w:rPr>
                <w:rFonts w:asciiTheme="minorHAnsi" w:hAnsiTheme="minorHAnsi"/>
                <w:bCs/>
                <w:szCs w:val="22"/>
              </w:rPr>
            </w:pPr>
          </w:p>
          <w:p w14:paraId="42D671CB" w14:textId="77777777" w:rsidR="00061E04" w:rsidRPr="00813765" w:rsidRDefault="00061E04" w:rsidP="00061E04">
            <w:pPr>
              <w:pStyle w:val="Header"/>
              <w:tabs>
                <w:tab w:val="clear" w:pos="4153"/>
                <w:tab w:val="clear" w:pos="8306"/>
              </w:tabs>
              <w:contextualSpacing/>
              <w:jc w:val="both"/>
              <w:rPr>
                <w:rFonts w:asciiTheme="minorHAnsi" w:hAnsiTheme="minorHAnsi"/>
                <w:bCs/>
                <w:szCs w:val="22"/>
              </w:rPr>
            </w:pPr>
            <w:r>
              <w:rPr>
                <w:rFonts w:asciiTheme="minorHAnsi" w:hAnsiTheme="minorHAnsi" w:cs="Arial"/>
              </w:rPr>
              <w:t>“</w:t>
            </w:r>
            <w:r w:rsidRPr="00813765">
              <w:rPr>
                <w:rFonts w:asciiTheme="minorHAnsi" w:hAnsiTheme="minorHAnsi" w:cs="Arial"/>
                <w:i/>
              </w:rPr>
              <w:t>Gardens and Pleasure Grounds … North of the Hall wooded pleasure grounds lead to the track which forms the walled northern boundary of the site. Within the pleasure grounds, 100m to the north-east of the Hall, stands an early to mid C19 orangery (listed grade II)</w:t>
            </w:r>
            <w:r>
              <w:rPr>
                <w:rFonts w:asciiTheme="minorHAnsi" w:hAnsiTheme="minorHAnsi" w:cs="Arial"/>
              </w:rPr>
              <w:t>”</w:t>
            </w:r>
            <w:r w:rsidRPr="00813765">
              <w:rPr>
                <w:rFonts w:asciiTheme="minorHAnsi" w:hAnsiTheme="minorHAnsi" w:cs="Arial"/>
              </w:rPr>
              <w:t>.</w:t>
            </w:r>
          </w:p>
          <w:p w14:paraId="37D85968" w14:textId="77777777" w:rsidR="00061E04" w:rsidRDefault="00061E04" w:rsidP="00454754">
            <w:pPr>
              <w:pStyle w:val="Header"/>
              <w:tabs>
                <w:tab w:val="clear" w:pos="4153"/>
                <w:tab w:val="clear" w:pos="8306"/>
              </w:tabs>
              <w:contextualSpacing/>
              <w:jc w:val="both"/>
              <w:rPr>
                <w:rFonts w:ascii="Calibri" w:hAnsi="Calibri"/>
                <w:b/>
                <w:szCs w:val="22"/>
              </w:rPr>
            </w:pPr>
          </w:p>
          <w:p w14:paraId="01EAAA66" w14:textId="77777777" w:rsidR="00061E04" w:rsidRDefault="00061E04" w:rsidP="00061E04">
            <w:pPr>
              <w:pStyle w:val="Header"/>
              <w:tabs>
                <w:tab w:val="clear" w:pos="4153"/>
                <w:tab w:val="clear" w:pos="8306"/>
              </w:tabs>
              <w:contextualSpacing/>
              <w:jc w:val="both"/>
              <w:rPr>
                <w:rFonts w:asciiTheme="minorHAnsi" w:hAnsiTheme="minorHAnsi"/>
                <w:bCs/>
                <w:szCs w:val="22"/>
              </w:rPr>
            </w:pPr>
            <w:r>
              <w:rPr>
                <w:rFonts w:asciiTheme="minorHAnsi" w:hAnsiTheme="minorHAnsi"/>
                <w:bCs/>
                <w:szCs w:val="22"/>
              </w:rPr>
              <w:t>The Historic England Heritage at Risk Register 2018: Woodfold Park identifies:</w:t>
            </w:r>
          </w:p>
          <w:p w14:paraId="2297C6B3" w14:textId="77777777" w:rsidR="00061E04" w:rsidRDefault="00061E04" w:rsidP="00061E04">
            <w:pPr>
              <w:pStyle w:val="Header"/>
              <w:tabs>
                <w:tab w:val="clear" w:pos="4153"/>
                <w:tab w:val="clear" w:pos="8306"/>
              </w:tabs>
              <w:contextualSpacing/>
              <w:jc w:val="both"/>
              <w:rPr>
                <w:rFonts w:asciiTheme="minorHAnsi" w:hAnsiTheme="minorHAnsi"/>
                <w:bCs/>
                <w:szCs w:val="22"/>
              </w:rPr>
            </w:pPr>
          </w:p>
          <w:p w14:paraId="33AE8AFC" w14:textId="77777777" w:rsidR="00061E04" w:rsidRPr="004607EA" w:rsidRDefault="00061E04" w:rsidP="00061E04">
            <w:pPr>
              <w:pStyle w:val="Default"/>
              <w:rPr>
                <w:rFonts w:asciiTheme="minorHAnsi" w:hAnsiTheme="minorHAnsi"/>
                <w:i/>
                <w:sz w:val="22"/>
                <w:szCs w:val="22"/>
              </w:rPr>
            </w:pPr>
            <w:r w:rsidRPr="008B0DFE">
              <w:rPr>
                <w:rFonts w:asciiTheme="minorHAnsi" w:hAnsiTheme="minorHAnsi"/>
                <w:bCs/>
                <w:sz w:val="22"/>
                <w:szCs w:val="22"/>
              </w:rPr>
              <w:t>“</w:t>
            </w:r>
            <w:r w:rsidRPr="008B0DFE">
              <w:rPr>
                <w:rFonts w:asciiTheme="minorHAnsi" w:hAnsiTheme="minorHAnsi"/>
                <w:bCs/>
                <w:i/>
                <w:sz w:val="22"/>
                <w:szCs w:val="22"/>
              </w:rPr>
              <w:t xml:space="preserve">Condition - </w:t>
            </w:r>
            <w:r w:rsidRPr="008B0DFE">
              <w:rPr>
                <w:rFonts w:asciiTheme="minorHAnsi" w:hAnsiTheme="minorHAnsi" w:cstheme="minorBidi"/>
                <w:i/>
                <w:color w:val="auto"/>
                <w:sz w:val="22"/>
                <w:szCs w:val="22"/>
              </w:rPr>
              <w:t>Generally satisfactory but with significant localised problems</w:t>
            </w:r>
            <w:r>
              <w:rPr>
                <w:rFonts w:asciiTheme="minorHAnsi" w:hAnsiTheme="minorHAnsi" w:cstheme="minorBidi"/>
                <w:i/>
                <w:color w:val="auto"/>
                <w:sz w:val="22"/>
                <w:szCs w:val="22"/>
              </w:rPr>
              <w:t xml:space="preserve">; </w:t>
            </w:r>
            <w:r w:rsidRPr="008B0DFE">
              <w:rPr>
                <w:rFonts w:asciiTheme="minorHAnsi" w:hAnsiTheme="minorHAnsi" w:cstheme="minorBidi"/>
                <w:i/>
                <w:sz w:val="22"/>
                <w:szCs w:val="22"/>
              </w:rPr>
              <w:t>Vulnerability – High</w:t>
            </w:r>
            <w:r>
              <w:rPr>
                <w:rFonts w:asciiTheme="minorHAnsi" w:hAnsiTheme="minorHAnsi" w:cstheme="minorBidi"/>
                <w:i/>
                <w:szCs w:val="22"/>
              </w:rPr>
              <w:t xml:space="preserve">; </w:t>
            </w:r>
            <w:r w:rsidRPr="008B0DFE">
              <w:rPr>
                <w:rFonts w:asciiTheme="minorHAnsi" w:hAnsiTheme="minorHAnsi" w:cstheme="minorBidi"/>
                <w:i/>
                <w:sz w:val="22"/>
                <w:szCs w:val="22"/>
              </w:rPr>
              <w:t xml:space="preserve">Trend </w:t>
            </w:r>
            <w:r>
              <w:rPr>
                <w:rFonts w:asciiTheme="minorHAnsi" w:hAnsiTheme="minorHAnsi" w:cstheme="minorBidi"/>
                <w:i/>
                <w:sz w:val="22"/>
                <w:szCs w:val="22"/>
              </w:rPr>
              <w:t>–</w:t>
            </w:r>
            <w:r w:rsidRPr="008B0DFE">
              <w:rPr>
                <w:rFonts w:asciiTheme="minorHAnsi" w:hAnsiTheme="minorHAnsi" w:cstheme="minorBidi"/>
                <w:i/>
                <w:sz w:val="22"/>
                <w:szCs w:val="22"/>
              </w:rPr>
              <w:t xml:space="preserve"> Declining</w:t>
            </w:r>
            <w:r>
              <w:rPr>
                <w:rFonts w:asciiTheme="minorHAnsi" w:hAnsiTheme="minorHAnsi" w:cstheme="minorBidi"/>
                <w:i/>
                <w:sz w:val="22"/>
                <w:szCs w:val="22"/>
              </w:rPr>
              <w:t>.</w:t>
            </w:r>
          </w:p>
          <w:p w14:paraId="4A16BABD" w14:textId="77777777" w:rsidR="00061E04" w:rsidRPr="008B0DFE" w:rsidRDefault="00061E04" w:rsidP="00061E04">
            <w:pPr>
              <w:pStyle w:val="Header"/>
              <w:tabs>
                <w:tab w:val="clear" w:pos="4153"/>
                <w:tab w:val="clear" w:pos="8306"/>
              </w:tabs>
              <w:contextualSpacing/>
              <w:jc w:val="both"/>
              <w:rPr>
                <w:rFonts w:asciiTheme="minorHAnsi" w:hAnsiTheme="minorHAnsi" w:cstheme="minorBidi"/>
                <w:i/>
                <w:szCs w:val="22"/>
              </w:rPr>
            </w:pPr>
          </w:p>
          <w:p w14:paraId="6506D2A7" w14:textId="77777777" w:rsidR="00061E04" w:rsidRDefault="00061E04" w:rsidP="00061E04">
            <w:pPr>
              <w:pStyle w:val="Header"/>
              <w:tabs>
                <w:tab w:val="clear" w:pos="4153"/>
                <w:tab w:val="clear" w:pos="8306"/>
              </w:tabs>
              <w:contextualSpacing/>
              <w:jc w:val="both"/>
              <w:rPr>
                <w:rFonts w:asciiTheme="minorHAnsi" w:hAnsiTheme="minorHAnsi" w:cstheme="minorBidi"/>
                <w:szCs w:val="22"/>
              </w:rPr>
            </w:pPr>
            <w:r w:rsidRPr="008B0DFE">
              <w:rPr>
                <w:rFonts w:asciiTheme="minorHAnsi" w:hAnsiTheme="minorHAnsi" w:cstheme="minorBidi"/>
                <w:i/>
                <w:szCs w:val="22"/>
              </w:rPr>
              <w:t>Park laid out in the 1790s providing the setting for a country house. The house is now subdivided into multiple ownership and various estate buildings have been converted into private dwellings. This progressive redevelopment has impacted significantly upon the historic character of the designed landscape in the immediate vicinity of the principal buildings</w:t>
            </w:r>
            <w:r w:rsidRPr="008B0DFE">
              <w:rPr>
                <w:rFonts w:asciiTheme="minorHAnsi" w:hAnsiTheme="minorHAnsi" w:cstheme="minorBidi"/>
                <w:szCs w:val="22"/>
              </w:rPr>
              <w:t>”.</w:t>
            </w:r>
          </w:p>
          <w:p w14:paraId="51CC4362" w14:textId="77777777" w:rsidR="00061E04" w:rsidRDefault="00061E04" w:rsidP="00061E04">
            <w:pPr>
              <w:pStyle w:val="Header"/>
              <w:tabs>
                <w:tab w:val="clear" w:pos="4153"/>
                <w:tab w:val="clear" w:pos="8306"/>
              </w:tabs>
              <w:contextualSpacing/>
              <w:jc w:val="both"/>
              <w:rPr>
                <w:rFonts w:asciiTheme="minorHAnsi" w:hAnsiTheme="minorHAnsi" w:cstheme="minorBidi"/>
                <w:szCs w:val="22"/>
              </w:rPr>
            </w:pPr>
          </w:p>
          <w:p w14:paraId="2441E3F7" w14:textId="77777777" w:rsidR="00061E04" w:rsidRPr="008D1B7C" w:rsidRDefault="00061E04" w:rsidP="00061E04">
            <w:pPr>
              <w:jc w:val="both"/>
              <w:rPr>
                <w:rFonts w:asciiTheme="minorHAnsi" w:hAnsiTheme="minorHAnsi" w:cs="Arial"/>
              </w:rPr>
            </w:pPr>
            <w:r w:rsidRPr="008D1B7C">
              <w:rPr>
                <w:rFonts w:asciiTheme="minorHAnsi" w:hAnsiTheme="minorHAnsi" w:cs="Arial"/>
              </w:rPr>
              <w:t>Application 3/2001/0671/P contains “</w:t>
            </w:r>
            <w:r w:rsidRPr="005644E8">
              <w:rPr>
                <w:rFonts w:asciiTheme="minorHAnsi" w:hAnsiTheme="minorHAnsi" w:cs="Arial"/>
                <w:u w:val="single"/>
              </w:rPr>
              <w:t>The Landscape History of Woodfold Park near Blackburn</w:t>
            </w:r>
            <w:r>
              <w:rPr>
                <w:rFonts w:asciiTheme="minorHAnsi" w:hAnsiTheme="minorHAnsi" w:cs="Arial"/>
              </w:rPr>
              <w:t>” (</w:t>
            </w:r>
            <w:r w:rsidRPr="008D1B7C">
              <w:rPr>
                <w:rFonts w:asciiTheme="minorHAnsi" w:hAnsiTheme="minorHAnsi" w:cs="Arial"/>
              </w:rPr>
              <w:t>CPR Consult</w:t>
            </w:r>
            <w:r>
              <w:rPr>
                <w:rFonts w:asciiTheme="minorHAnsi" w:hAnsiTheme="minorHAnsi" w:cs="Arial"/>
              </w:rPr>
              <w:t>ants: Alan G Crosby) which identifies the historic design intentions/aesthetic significance of the Hall and garden.</w:t>
            </w:r>
          </w:p>
          <w:p w14:paraId="0ED33AA6" w14:textId="77777777" w:rsidR="00061E04" w:rsidRPr="008D1B7C" w:rsidRDefault="00061E04" w:rsidP="00061E04">
            <w:pPr>
              <w:rPr>
                <w:rFonts w:asciiTheme="minorHAnsi" w:hAnsiTheme="minorHAnsi" w:cs="Arial"/>
              </w:rPr>
            </w:pPr>
          </w:p>
          <w:p w14:paraId="587DA375" w14:textId="77777777" w:rsidR="00061E04" w:rsidRPr="004A2A94" w:rsidRDefault="00061E04" w:rsidP="00061E04">
            <w:pPr>
              <w:jc w:val="both"/>
              <w:rPr>
                <w:rFonts w:asciiTheme="minorHAnsi" w:hAnsiTheme="minorHAnsi"/>
              </w:rPr>
            </w:pPr>
            <w:r w:rsidRPr="004A2A94">
              <w:rPr>
                <w:rFonts w:asciiTheme="minorHAnsi" w:hAnsiTheme="minorHAnsi"/>
              </w:rPr>
              <w:t>Woodfold Park House:</w:t>
            </w:r>
          </w:p>
          <w:p w14:paraId="66F49F56" w14:textId="77777777" w:rsidR="00061E04" w:rsidRPr="004A2A94" w:rsidRDefault="00061E04" w:rsidP="00061E04">
            <w:pPr>
              <w:jc w:val="both"/>
              <w:rPr>
                <w:rFonts w:asciiTheme="minorHAnsi" w:hAnsiTheme="minorHAnsi"/>
              </w:rPr>
            </w:pPr>
          </w:p>
          <w:p w14:paraId="51918C4B" w14:textId="77777777" w:rsidR="00061E04" w:rsidRPr="004A2A94" w:rsidRDefault="00061E04" w:rsidP="00061E04">
            <w:pPr>
              <w:jc w:val="both"/>
              <w:rPr>
                <w:rFonts w:asciiTheme="minorHAnsi" w:hAnsiTheme="minorHAnsi"/>
              </w:rPr>
            </w:pPr>
            <w:r w:rsidRPr="004A2A94">
              <w:rPr>
                <w:rFonts w:asciiTheme="minorHAnsi" w:hAnsiTheme="minorHAnsi"/>
                <w:i/>
                <w:iCs/>
              </w:rPr>
              <w:t>“this mansion was genuinely impressive – it was without question one of the finest late 18</w:t>
            </w:r>
            <w:r w:rsidRPr="004A2A94">
              <w:rPr>
                <w:rFonts w:asciiTheme="minorHAnsi" w:hAnsiTheme="minorHAnsi"/>
                <w:i/>
                <w:iCs/>
                <w:vertAlign w:val="superscript"/>
              </w:rPr>
              <w:t>th</w:t>
            </w:r>
            <w:r w:rsidRPr="004A2A94">
              <w:rPr>
                <w:rFonts w:asciiTheme="minorHAnsi" w:hAnsiTheme="minorHAnsi"/>
                <w:i/>
                <w:iCs/>
              </w:rPr>
              <w:t xml:space="preserve"> century houses in northwest England”</w:t>
            </w:r>
            <w:r w:rsidRPr="004A2A94">
              <w:rPr>
                <w:rFonts w:asciiTheme="minorHAnsi" w:hAnsiTheme="minorHAnsi"/>
              </w:rPr>
              <w:t xml:space="preserve"> (2.3)</w:t>
            </w:r>
          </w:p>
          <w:p w14:paraId="57C00238" w14:textId="77777777" w:rsidR="00061E04" w:rsidRPr="000C6EBC" w:rsidRDefault="00061E04" w:rsidP="00061E04">
            <w:pPr>
              <w:jc w:val="both"/>
            </w:pPr>
          </w:p>
          <w:p w14:paraId="7C220A89" w14:textId="77777777" w:rsidR="00061E04" w:rsidRPr="00133B70" w:rsidRDefault="00061E04" w:rsidP="00061E04">
            <w:pPr>
              <w:jc w:val="both"/>
              <w:rPr>
                <w:rFonts w:asciiTheme="minorHAnsi" w:hAnsiTheme="minorHAnsi"/>
                <w:iCs/>
              </w:rPr>
            </w:pPr>
            <w:r w:rsidRPr="00133B70">
              <w:rPr>
                <w:rFonts w:asciiTheme="minorHAnsi" w:hAnsiTheme="minorHAnsi"/>
                <w:iCs/>
              </w:rPr>
              <w:t>Park and Garden:</w:t>
            </w:r>
          </w:p>
          <w:p w14:paraId="40FB3510" w14:textId="77777777" w:rsidR="00061E04" w:rsidRPr="004A2A94" w:rsidRDefault="00061E04" w:rsidP="00061E04">
            <w:pPr>
              <w:jc w:val="both"/>
              <w:rPr>
                <w:rFonts w:asciiTheme="minorHAnsi" w:hAnsiTheme="minorHAnsi"/>
                <w:i/>
                <w:iCs/>
              </w:rPr>
            </w:pPr>
          </w:p>
          <w:p w14:paraId="002F7411" w14:textId="77777777" w:rsidR="00061E04" w:rsidRPr="004A2A94" w:rsidRDefault="00061E04" w:rsidP="00061E04">
            <w:pPr>
              <w:jc w:val="both"/>
              <w:rPr>
                <w:rFonts w:asciiTheme="minorHAnsi" w:hAnsiTheme="minorHAnsi"/>
              </w:rPr>
            </w:pPr>
            <w:r w:rsidRPr="004A2A94">
              <w:rPr>
                <w:rFonts w:asciiTheme="minorHAnsi" w:hAnsiTheme="minorHAnsi"/>
                <w:i/>
                <w:iCs/>
              </w:rPr>
              <w:t xml:space="preserve">“the views of the house, from the valley, the park and the opposite slope, are the basis of the landscaping and the design of the park was very carefully structured to avoid detracting from that dramatic and stark architectural centrepiece” </w:t>
            </w:r>
            <w:r w:rsidRPr="004A2A94">
              <w:rPr>
                <w:rFonts w:asciiTheme="minorHAnsi" w:hAnsiTheme="minorHAnsi"/>
              </w:rPr>
              <w:t>(3.2)</w:t>
            </w:r>
          </w:p>
          <w:p w14:paraId="37846E11" w14:textId="77777777" w:rsidR="00061E04" w:rsidRPr="000C6EBC" w:rsidRDefault="00061E04" w:rsidP="00061E04">
            <w:pPr>
              <w:jc w:val="both"/>
            </w:pPr>
          </w:p>
          <w:p w14:paraId="6E7F5D5D" w14:textId="77777777" w:rsidR="00061E04" w:rsidRPr="00C073B1" w:rsidRDefault="00061E04" w:rsidP="00061E04">
            <w:pPr>
              <w:jc w:val="both"/>
              <w:rPr>
                <w:rFonts w:asciiTheme="minorHAnsi" w:hAnsiTheme="minorHAnsi"/>
                <w:i/>
                <w:iCs/>
              </w:rPr>
            </w:pPr>
            <w:r w:rsidRPr="00C073B1">
              <w:rPr>
                <w:rFonts w:asciiTheme="minorHAnsi" w:hAnsiTheme="minorHAnsi"/>
              </w:rPr>
              <w:t>“</w:t>
            </w:r>
            <w:r w:rsidRPr="00C073B1">
              <w:rPr>
                <w:rFonts w:asciiTheme="minorHAnsi" w:hAnsiTheme="minorHAnsi"/>
                <w:i/>
                <w:iCs/>
              </w:rPr>
              <w:t xml:space="preserve">The other key element in the overall design was the treatment of the areas near to, and behind, the great new house.  The first message conveyed by the design, one still instantly recognisable today, is that there should be an absolute minimum of “designed” landscape on the west, south and east sides of the house, to ensure that its dramatic and bold form remained undiminished.  Thus, no planting of trees, no ornamental gardens, no other buildings, no complex patterns of paths and steps, would be permitted.  It is remarkable that this forceful aspect of the design was virtually unmodified throughout the life of the house – the photographs of 1920’s and 1930’s, its last period of splendour, emphasise that the view of the façade was a bare and “minimalist” as it had been over a century earlier.  </w:t>
            </w:r>
          </w:p>
          <w:p w14:paraId="272DA32F" w14:textId="77777777" w:rsidR="00061E04" w:rsidRDefault="00061E04" w:rsidP="00061E04">
            <w:pPr>
              <w:pStyle w:val="Header"/>
              <w:tabs>
                <w:tab w:val="clear" w:pos="4153"/>
                <w:tab w:val="clear" w:pos="8306"/>
              </w:tabs>
              <w:contextualSpacing/>
              <w:jc w:val="both"/>
              <w:rPr>
                <w:rFonts w:asciiTheme="minorHAnsi" w:hAnsiTheme="minorHAnsi"/>
                <w:bCs/>
                <w:szCs w:val="22"/>
              </w:rPr>
            </w:pPr>
          </w:p>
          <w:p w14:paraId="1CDA1938" w14:textId="77777777" w:rsidR="00061E04" w:rsidRPr="00C073B1" w:rsidRDefault="00061E04" w:rsidP="00061E04">
            <w:pPr>
              <w:jc w:val="both"/>
              <w:rPr>
                <w:rFonts w:asciiTheme="minorHAnsi" w:hAnsiTheme="minorHAnsi"/>
              </w:rPr>
            </w:pPr>
            <w:r w:rsidRPr="00C073B1">
              <w:rPr>
                <w:rFonts w:asciiTheme="minorHAnsi" w:hAnsiTheme="minorHAnsi"/>
              </w:rPr>
              <w:t>“</w:t>
            </w:r>
            <w:r w:rsidRPr="00C073B1">
              <w:rPr>
                <w:rFonts w:asciiTheme="minorHAnsi" w:hAnsiTheme="minorHAnsi"/>
                <w:i/>
              </w:rPr>
              <w:t xml:space="preserve">The decision to make this the basis of the overall design therefore required that any ornamental elements, together with outbuildings, service areas and other potentially intrusive features, would have to be very </w:t>
            </w:r>
            <w:r w:rsidRPr="00C073B1">
              <w:rPr>
                <w:rFonts w:asciiTheme="minorHAnsi" w:hAnsiTheme="minorHAnsi"/>
                <w:i/>
              </w:rPr>
              <w:lastRenderedPageBreak/>
              <w:t>carefully placed and preferably concealed to avoid damaging the clarity of the view of the house in its immediate parkland setting.  As a result, the “footprint” of the hall and outbuildings was exceptionally compact.  The plan main building comprised a double square, the front one being centred on the stairwell and hall, the rear one designed an open and roofed courtyard.  The latter included not only the domestic offices, such as buttery, kitchen, scullery and servant’s hall, but also “processing” places such as the dairy and the brew house.  Behind the rear courtyard block was a small semi-enclosed yard and circulating area, with a short range of outbuildings (including a laundry and kennel yard).  On the opposite side, built into the slope of the hill – partly, no doubt, because the space was limited, but partly because this meant a greater degree of concealment.</w:t>
            </w:r>
            <w:r w:rsidRPr="00C073B1">
              <w:t xml:space="preserve">  </w:t>
            </w:r>
            <w:r w:rsidRPr="00C073B1">
              <w:rPr>
                <w:rFonts w:asciiTheme="minorHAnsi" w:hAnsiTheme="minorHAnsi"/>
                <w:i/>
                <w:iCs/>
              </w:rPr>
              <w:t>As a result of this lack of space, and to avoid visual intrusion, the coach house, stables and other large offices were built well away from the house, at the top of the slope and outside the main park at Woodfold Park Farm.  The design was ingenious and sophisticated: crucially, the architecture and plan of the house, and the design of the park an</w:t>
            </w:r>
            <w:r>
              <w:rPr>
                <w:rFonts w:asciiTheme="minorHAnsi" w:hAnsiTheme="minorHAnsi"/>
                <w:i/>
                <w:iCs/>
              </w:rPr>
              <w:t>d grounds were conceived as one</w:t>
            </w:r>
            <w:r w:rsidRPr="00C073B1">
              <w:rPr>
                <w:rFonts w:asciiTheme="minorHAnsi" w:hAnsiTheme="minorHAnsi"/>
                <w:i/>
                <w:iCs/>
              </w:rPr>
              <w:t>”</w:t>
            </w:r>
            <w:r w:rsidRPr="00C073B1">
              <w:rPr>
                <w:rFonts w:asciiTheme="minorHAnsi" w:hAnsiTheme="minorHAnsi"/>
              </w:rPr>
              <w:t xml:space="preserve"> (3.12-3.13).</w:t>
            </w:r>
          </w:p>
          <w:p w14:paraId="76063655" w14:textId="77777777" w:rsidR="00061E04" w:rsidRPr="000C6EBC" w:rsidRDefault="00061E04" w:rsidP="00061E04">
            <w:pPr>
              <w:jc w:val="both"/>
            </w:pPr>
          </w:p>
          <w:p w14:paraId="675F5589" w14:textId="77777777" w:rsidR="00061E04" w:rsidRPr="00C073B1" w:rsidRDefault="00061E04" w:rsidP="00061E04">
            <w:pPr>
              <w:jc w:val="both"/>
              <w:rPr>
                <w:rFonts w:asciiTheme="minorHAnsi" w:hAnsiTheme="minorHAnsi"/>
              </w:rPr>
            </w:pPr>
            <w:r w:rsidRPr="00C073B1">
              <w:rPr>
                <w:rFonts w:asciiTheme="minorHAnsi" w:hAnsiTheme="minorHAnsi"/>
                <w:i/>
                <w:iCs/>
              </w:rPr>
              <w:t xml:space="preserve">“It is </w:t>
            </w:r>
            <w:r>
              <w:rPr>
                <w:rFonts w:asciiTheme="minorHAnsi" w:hAnsiTheme="minorHAnsi"/>
                <w:i/>
                <w:iCs/>
              </w:rPr>
              <w:t xml:space="preserve">striking that although by 1850 </w:t>
            </w:r>
            <w:r w:rsidRPr="00C073B1">
              <w:rPr>
                <w:rFonts w:asciiTheme="minorHAnsi" w:hAnsiTheme="minorHAnsi"/>
                <w:i/>
                <w:iCs/>
              </w:rPr>
              <w:t xml:space="preserve">Woodfold, with its ‘classic’ late C18 architecture and </w:t>
            </w:r>
            <w:proofErr w:type="gramStart"/>
            <w:r w:rsidRPr="00C073B1">
              <w:rPr>
                <w:rFonts w:asciiTheme="minorHAnsi" w:hAnsiTheme="minorHAnsi"/>
                <w:i/>
                <w:iCs/>
              </w:rPr>
              <w:t>landscape  -</w:t>
            </w:r>
            <w:proofErr w:type="gramEnd"/>
            <w:r w:rsidRPr="00C073B1">
              <w:rPr>
                <w:rFonts w:asciiTheme="minorHAnsi" w:hAnsiTheme="minorHAnsi"/>
                <w:i/>
                <w:iCs/>
              </w:rPr>
              <w:t xml:space="preserve"> was seriously unfashionable, nothing was done to reshape its overall character. </w:t>
            </w:r>
            <w:proofErr w:type="gramStart"/>
            <w:r w:rsidRPr="00C073B1">
              <w:rPr>
                <w:rFonts w:asciiTheme="minorHAnsi" w:hAnsiTheme="minorHAnsi"/>
                <w:i/>
                <w:iCs/>
              </w:rPr>
              <w:t>Thus</w:t>
            </w:r>
            <w:proofErr w:type="gramEnd"/>
            <w:r w:rsidRPr="00C073B1">
              <w:rPr>
                <w:rFonts w:asciiTheme="minorHAnsi" w:hAnsiTheme="minorHAnsi"/>
                <w:i/>
                <w:iCs/>
              </w:rPr>
              <w:t xml:space="preserve"> no formal gardens were ever constructed, no Gothic elements intruded, and the aesthetic aims of the 1790s were not compromised” </w:t>
            </w:r>
            <w:r w:rsidRPr="00C073B1">
              <w:rPr>
                <w:rFonts w:asciiTheme="minorHAnsi" w:hAnsiTheme="minorHAnsi"/>
              </w:rPr>
              <w:t>(5.1).</w:t>
            </w:r>
          </w:p>
          <w:p w14:paraId="4F614FF2" w14:textId="77777777" w:rsidR="00061E04" w:rsidRDefault="00061E04" w:rsidP="00061E04">
            <w:pPr>
              <w:pStyle w:val="Header"/>
              <w:tabs>
                <w:tab w:val="clear" w:pos="4153"/>
                <w:tab w:val="clear" w:pos="8306"/>
              </w:tabs>
              <w:contextualSpacing/>
              <w:jc w:val="both"/>
              <w:rPr>
                <w:rFonts w:ascii="Calibri" w:hAnsi="Calibri"/>
                <w:b/>
                <w:szCs w:val="22"/>
              </w:rPr>
            </w:pPr>
          </w:p>
          <w:p w14:paraId="6344D552" w14:textId="77777777" w:rsidR="00061E04" w:rsidRPr="00C073B1" w:rsidRDefault="00061E04" w:rsidP="00061E04">
            <w:pPr>
              <w:pStyle w:val="Indent1"/>
              <w:ind w:left="0" w:firstLine="0"/>
              <w:rPr>
                <w:rFonts w:asciiTheme="minorHAnsi" w:hAnsiTheme="minorHAnsi"/>
              </w:rPr>
            </w:pPr>
            <w:r w:rsidRPr="00C073B1">
              <w:rPr>
                <w:rFonts w:asciiTheme="minorHAnsi" w:hAnsiTheme="minorHAnsi"/>
              </w:rPr>
              <w:t>“</w:t>
            </w:r>
            <w:r w:rsidRPr="00C073B1">
              <w:rPr>
                <w:rFonts w:asciiTheme="minorHAnsi" w:hAnsiTheme="minorHAnsi"/>
                <w:i/>
                <w:iCs/>
              </w:rPr>
              <w:t>The sale plan of 1831 shows that at that time (and presumably, therefore, as part of the original design) the house was approached by a long curving drive which extended south from the realigned Further Lane just north of Shorrock Green. Here a substantial entrance gate with tall stone piers was built, and still survives. The drive then ran past Woodfold Park Farm, through an inner gate, and entered a turning circle or forecourt on the inner side of the perimeter wall”</w:t>
            </w:r>
            <w:r w:rsidRPr="00C073B1">
              <w:rPr>
                <w:rFonts w:asciiTheme="minorHAnsi" w:hAnsiTheme="minorHAnsi"/>
              </w:rPr>
              <w:t xml:space="preserve"> (5.3).</w:t>
            </w:r>
          </w:p>
          <w:p w14:paraId="62B8A5E5" w14:textId="77777777" w:rsidR="00061E04" w:rsidRDefault="00061E04" w:rsidP="00061E04">
            <w:pPr>
              <w:pStyle w:val="Header"/>
              <w:tabs>
                <w:tab w:val="clear" w:pos="4153"/>
                <w:tab w:val="clear" w:pos="8306"/>
              </w:tabs>
              <w:contextualSpacing/>
              <w:jc w:val="both"/>
              <w:rPr>
                <w:rFonts w:ascii="Calibri" w:hAnsi="Calibri"/>
                <w:b/>
                <w:szCs w:val="22"/>
              </w:rPr>
            </w:pPr>
          </w:p>
          <w:p w14:paraId="60C12CBD" w14:textId="77777777" w:rsidR="00061E04" w:rsidRPr="00C073B1" w:rsidRDefault="00061E04" w:rsidP="00061E04">
            <w:pPr>
              <w:pStyle w:val="Header"/>
              <w:tabs>
                <w:tab w:val="clear" w:pos="4153"/>
                <w:tab w:val="clear" w:pos="8306"/>
              </w:tabs>
              <w:contextualSpacing/>
              <w:jc w:val="both"/>
              <w:rPr>
                <w:rFonts w:asciiTheme="minorHAnsi" w:hAnsiTheme="minorHAnsi"/>
              </w:rPr>
            </w:pPr>
            <w:r w:rsidRPr="00C073B1">
              <w:rPr>
                <w:rFonts w:asciiTheme="minorHAnsi" w:hAnsiTheme="minorHAnsi"/>
              </w:rPr>
              <w:t>“</w:t>
            </w:r>
            <w:r w:rsidRPr="00C073B1">
              <w:rPr>
                <w:rFonts w:asciiTheme="minorHAnsi" w:hAnsiTheme="minorHAnsi"/>
                <w:i/>
              </w:rPr>
              <w:t xml:space="preserve">By 1800 the entire project had been completed, the house was occupied and the park had been established in its full splendour, extending up the slopes on both sides of the valley of Arley Brook.  The site was perfect in terms of the requirement of landscaping and aesthetic principles.  It had a strong natural topography, which gave vistas and perspectives.  It had slopes, woodland and water, it faced south and the gentle curve of the valley of Arley Brook produced the ideal form for parkland.  It also had the benefit of a sharply defined ridge in front and behind so that the views in the two key directions – from the house and of the house – were crisply </w:t>
            </w:r>
            <w:proofErr w:type="gramStart"/>
            <w:r w:rsidRPr="00C073B1">
              <w:rPr>
                <w:rFonts w:asciiTheme="minorHAnsi" w:hAnsiTheme="minorHAnsi"/>
                <w:i/>
              </w:rPr>
              <w:t>framed</w:t>
            </w:r>
            <w:r w:rsidRPr="00C073B1">
              <w:rPr>
                <w:rFonts w:asciiTheme="minorHAnsi" w:hAnsiTheme="minorHAnsi"/>
              </w:rPr>
              <w:t>”(</w:t>
            </w:r>
            <w:proofErr w:type="gramEnd"/>
            <w:r w:rsidRPr="00C073B1">
              <w:rPr>
                <w:rFonts w:asciiTheme="minorHAnsi" w:hAnsiTheme="minorHAnsi"/>
              </w:rPr>
              <w:t>2.4)</w:t>
            </w:r>
          </w:p>
          <w:p w14:paraId="6DDE33BC" w14:textId="77777777" w:rsidR="00061E04" w:rsidRPr="00AE2A8F" w:rsidRDefault="00061E04" w:rsidP="00061E04">
            <w:pPr>
              <w:pStyle w:val="Header"/>
              <w:tabs>
                <w:tab w:val="clear" w:pos="4153"/>
                <w:tab w:val="clear" w:pos="8306"/>
              </w:tabs>
              <w:contextualSpacing/>
              <w:jc w:val="both"/>
              <w:rPr>
                <w:color w:val="4F81BD" w:themeColor="accent1"/>
              </w:rPr>
            </w:pPr>
          </w:p>
          <w:p w14:paraId="0073B4C7" w14:textId="77777777" w:rsidR="00061E04" w:rsidRPr="00C073B1" w:rsidRDefault="00061E04" w:rsidP="00061E04">
            <w:pPr>
              <w:pStyle w:val="Indent1"/>
              <w:rPr>
                <w:rFonts w:asciiTheme="minorHAnsi" w:hAnsiTheme="minorHAnsi"/>
                <w:i/>
              </w:rPr>
            </w:pPr>
            <w:r w:rsidRPr="00C073B1">
              <w:rPr>
                <w:rFonts w:asciiTheme="minorHAnsi" w:hAnsiTheme="minorHAnsi"/>
              </w:rPr>
              <w:t>“</w:t>
            </w:r>
            <w:r w:rsidRPr="00C073B1">
              <w:rPr>
                <w:rFonts w:asciiTheme="minorHAnsi" w:hAnsiTheme="minorHAnsi"/>
                <w:i/>
              </w:rPr>
              <w:t xml:space="preserve">while the topography of the area (with prominent ridges to the north and south offering long </w:t>
            </w:r>
          </w:p>
          <w:p w14:paraId="71EAE4F8" w14:textId="77777777" w:rsidR="00061E04" w:rsidRDefault="00061E04" w:rsidP="00061E04">
            <w:pPr>
              <w:pStyle w:val="Indent1"/>
              <w:rPr>
                <w:rFonts w:asciiTheme="minorHAnsi" w:hAnsiTheme="minorHAnsi"/>
              </w:rPr>
            </w:pPr>
            <w:r w:rsidRPr="00C073B1">
              <w:rPr>
                <w:rFonts w:asciiTheme="minorHAnsi" w:hAnsiTheme="minorHAnsi"/>
                <w:i/>
              </w:rPr>
              <w:t xml:space="preserve">views down a deep valley) gave a strong underlying basis for the new </w:t>
            </w:r>
            <w:proofErr w:type="gramStart"/>
            <w:r w:rsidRPr="00C073B1">
              <w:rPr>
                <w:rFonts w:asciiTheme="minorHAnsi" w:hAnsiTheme="minorHAnsi"/>
                <w:i/>
              </w:rPr>
              <w:t>landscape</w:t>
            </w:r>
            <w:r w:rsidRPr="00C073B1">
              <w:rPr>
                <w:rFonts w:asciiTheme="minorHAnsi" w:hAnsiTheme="minorHAnsi"/>
              </w:rPr>
              <w:t>”(</w:t>
            </w:r>
            <w:proofErr w:type="gramEnd"/>
            <w:r w:rsidRPr="00C073B1">
              <w:rPr>
                <w:rFonts w:asciiTheme="minorHAnsi" w:hAnsiTheme="minorHAnsi"/>
              </w:rPr>
              <w:t>3.1)</w:t>
            </w:r>
          </w:p>
          <w:p w14:paraId="5B5F0484" w14:textId="77777777" w:rsidR="00061E04" w:rsidRDefault="00061E04" w:rsidP="00061E04">
            <w:pPr>
              <w:pStyle w:val="Indent1"/>
              <w:rPr>
                <w:rFonts w:asciiTheme="minorHAnsi" w:hAnsiTheme="minorHAnsi"/>
              </w:rPr>
            </w:pPr>
          </w:p>
          <w:p w14:paraId="673D1C16" w14:textId="77777777" w:rsidR="00061E04" w:rsidRPr="00913852" w:rsidRDefault="00061E04" w:rsidP="00061E04">
            <w:pPr>
              <w:pStyle w:val="Indent1"/>
              <w:rPr>
                <w:rFonts w:asciiTheme="minorHAnsi" w:hAnsiTheme="minorHAnsi"/>
                <w:i/>
              </w:rPr>
            </w:pPr>
            <w:r>
              <w:rPr>
                <w:rFonts w:asciiTheme="minorHAnsi" w:hAnsiTheme="minorHAnsi"/>
              </w:rPr>
              <w:t>“</w:t>
            </w:r>
            <w:r w:rsidRPr="00913852">
              <w:rPr>
                <w:rFonts w:asciiTheme="minorHAnsi" w:hAnsiTheme="minorHAnsi"/>
                <w:i/>
              </w:rPr>
              <w:t xml:space="preserve">1828 sale plan … the Orangery, and was then known as the ‘Green-House’, was definitely in </w:t>
            </w:r>
          </w:p>
          <w:p w14:paraId="2E6B538E" w14:textId="77777777" w:rsidR="00061E04" w:rsidRPr="00913852" w:rsidRDefault="00061E04" w:rsidP="00061E04">
            <w:pPr>
              <w:pStyle w:val="Indent1"/>
              <w:rPr>
                <w:rFonts w:asciiTheme="minorHAnsi" w:hAnsiTheme="minorHAnsi"/>
                <w:i/>
              </w:rPr>
            </w:pPr>
            <w:r w:rsidRPr="00913852">
              <w:rPr>
                <w:rFonts w:asciiTheme="minorHAnsi" w:hAnsiTheme="minorHAnsi"/>
                <w:i/>
              </w:rPr>
              <w:t xml:space="preserve">Existence … this very fine building … Its position is important, for although it now is within the </w:t>
            </w:r>
          </w:p>
          <w:p w14:paraId="66714713" w14:textId="77777777" w:rsidR="00061E04" w:rsidRPr="00913852" w:rsidRDefault="00061E04" w:rsidP="00061E04">
            <w:pPr>
              <w:pStyle w:val="Indent1"/>
              <w:rPr>
                <w:rFonts w:asciiTheme="minorHAnsi" w:hAnsiTheme="minorHAnsi"/>
                <w:i/>
              </w:rPr>
            </w:pPr>
            <w:r w:rsidRPr="00913852">
              <w:rPr>
                <w:rFonts w:asciiTheme="minorHAnsi" w:hAnsiTheme="minorHAnsi"/>
                <w:i/>
              </w:rPr>
              <w:t xml:space="preserve">woodland, all the earlier maps emphasise that when built it was on the edge, set back from the park </w:t>
            </w:r>
          </w:p>
          <w:p w14:paraId="22C09199" w14:textId="77777777" w:rsidR="00061E04" w:rsidRPr="00913852" w:rsidRDefault="00061E04" w:rsidP="00061E04">
            <w:pPr>
              <w:pStyle w:val="Indent1"/>
              <w:rPr>
                <w:rFonts w:asciiTheme="minorHAnsi" w:hAnsiTheme="minorHAnsi"/>
                <w:i/>
              </w:rPr>
            </w:pPr>
            <w:r w:rsidRPr="00913852">
              <w:rPr>
                <w:rFonts w:asciiTheme="minorHAnsi" w:hAnsiTheme="minorHAnsi"/>
                <w:i/>
              </w:rPr>
              <w:t xml:space="preserve">but behind an apron of lawn. The orangery therefore looked out across the park and the valley of </w:t>
            </w:r>
          </w:p>
          <w:p w14:paraId="509E716C" w14:textId="77777777" w:rsidR="00061E04" w:rsidRPr="00913852" w:rsidRDefault="00061E04" w:rsidP="00061E04">
            <w:pPr>
              <w:pStyle w:val="Indent1"/>
              <w:rPr>
                <w:rFonts w:asciiTheme="minorHAnsi" w:hAnsiTheme="minorHAnsi"/>
                <w:i/>
              </w:rPr>
            </w:pPr>
            <w:r w:rsidRPr="00913852">
              <w:rPr>
                <w:rFonts w:asciiTheme="minorHAnsi" w:hAnsiTheme="minorHAnsi"/>
                <w:i/>
              </w:rPr>
              <w:t xml:space="preserve">Arley Brook and (no less important) it was prominent in views from the southern half of the park </w:t>
            </w:r>
          </w:p>
          <w:p w14:paraId="69722A14" w14:textId="77777777" w:rsidR="00061E04" w:rsidRDefault="00061E04" w:rsidP="00061E04">
            <w:pPr>
              <w:pStyle w:val="Indent1"/>
              <w:rPr>
                <w:rFonts w:asciiTheme="minorHAnsi" w:hAnsiTheme="minorHAnsi"/>
              </w:rPr>
            </w:pPr>
            <w:r>
              <w:rPr>
                <w:rFonts w:asciiTheme="minorHAnsi" w:hAnsiTheme="minorHAnsi"/>
              </w:rPr>
              <w:t>(3.14- 3.15)</w:t>
            </w:r>
          </w:p>
          <w:p w14:paraId="5BC5260B" w14:textId="77777777" w:rsidR="00061E04" w:rsidRDefault="00061E04" w:rsidP="00061E04">
            <w:pPr>
              <w:pStyle w:val="Header"/>
              <w:tabs>
                <w:tab w:val="clear" w:pos="4153"/>
                <w:tab w:val="clear" w:pos="8306"/>
              </w:tabs>
              <w:contextualSpacing/>
              <w:jc w:val="both"/>
              <w:rPr>
                <w:rFonts w:ascii="Calibri" w:hAnsi="Calibri"/>
                <w:b/>
                <w:szCs w:val="22"/>
              </w:rPr>
            </w:pPr>
          </w:p>
          <w:p w14:paraId="3551599A" w14:textId="77777777" w:rsidR="00061E04" w:rsidRPr="00212D83" w:rsidRDefault="00061E04" w:rsidP="00061E04">
            <w:pPr>
              <w:pStyle w:val="Indent1"/>
              <w:rPr>
                <w:rFonts w:asciiTheme="minorHAnsi" w:hAnsiTheme="minorHAnsi"/>
                <w:i/>
              </w:rPr>
            </w:pPr>
            <w:r>
              <w:rPr>
                <w:rFonts w:asciiTheme="minorHAnsi" w:hAnsiTheme="minorHAnsi"/>
              </w:rPr>
              <w:t>“</w:t>
            </w:r>
            <w:r w:rsidRPr="00212D83">
              <w:rPr>
                <w:rFonts w:asciiTheme="minorHAnsi" w:hAnsiTheme="minorHAnsi"/>
                <w:i/>
              </w:rPr>
              <w:t xml:space="preserve">1831 map … deep depression which lies just west of the Orangery … 1848 … extension of the open </w:t>
            </w:r>
          </w:p>
          <w:p w14:paraId="0CE7281D" w14:textId="77777777" w:rsidR="00061E04" w:rsidRPr="00212D83" w:rsidRDefault="00061E04" w:rsidP="00061E04">
            <w:pPr>
              <w:pStyle w:val="Indent1"/>
              <w:rPr>
                <w:rFonts w:asciiTheme="minorHAnsi" w:hAnsiTheme="minorHAnsi"/>
                <w:i/>
              </w:rPr>
            </w:pPr>
            <w:r w:rsidRPr="00212D83">
              <w:rPr>
                <w:rFonts w:asciiTheme="minorHAnsi" w:hAnsiTheme="minorHAnsi"/>
                <w:i/>
              </w:rPr>
              <w:t xml:space="preserve">lawned area in front of the Orangery … appearance of a former quarry … subsequently given </w:t>
            </w:r>
            <w:proofErr w:type="gramStart"/>
            <w:r w:rsidRPr="00212D83">
              <w:rPr>
                <w:rFonts w:asciiTheme="minorHAnsi" w:hAnsiTheme="minorHAnsi"/>
                <w:i/>
              </w:rPr>
              <w:t>a  basic</w:t>
            </w:r>
            <w:proofErr w:type="gramEnd"/>
            <w:r w:rsidRPr="00212D83">
              <w:rPr>
                <w:rFonts w:asciiTheme="minorHAnsi" w:hAnsiTheme="minorHAnsi"/>
                <w:i/>
              </w:rPr>
              <w:t xml:space="preserve"> </w:t>
            </w:r>
          </w:p>
          <w:p w14:paraId="1AFA98BC" w14:textId="77777777" w:rsidR="00061E04" w:rsidRPr="00212D83" w:rsidRDefault="00061E04" w:rsidP="00061E04">
            <w:pPr>
              <w:pStyle w:val="Indent1"/>
              <w:rPr>
                <w:rFonts w:asciiTheme="minorHAnsi" w:hAnsiTheme="minorHAnsi"/>
                <w:i/>
              </w:rPr>
            </w:pPr>
            <w:r w:rsidRPr="00212D83">
              <w:rPr>
                <w:rFonts w:asciiTheme="minorHAnsi" w:hAnsiTheme="minorHAnsi"/>
                <w:i/>
              </w:rPr>
              <w:t xml:space="preserve">landscaping treatment and became a ‘sunken garden’ which formed part of the pleasure grounds, </w:t>
            </w:r>
          </w:p>
          <w:p w14:paraId="1AC2209E" w14:textId="77777777" w:rsidR="00061E04" w:rsidRDefault="00061E04" w:rsidP="00061E04">
            <w:pPr>
              <w:pStyle w:val="Indent1"/>
              <w:rPr>
                <w:rFonts w:asciiTheme="minorHAnsi" w:hAnsiTheme="minorHAnsi"/>
              </w:rPr>
            </w:pPr>
            <w:r w:rsidRPr="00212D83">
              <w:rPr>
                <w:rFonts w:asciiTheme="minorHAnsi" w:hAnsiTheme="minorHAnsi"/>
                <w:i/>
              </w:rPr>
              <w:t>edged by ornamental woodland and linked with the rest by paths</w:t>
            </w:r>
            <w:r>
              <w:rPr>
                <w:rFonts w:asciiTheme="minorHAnsi" w:hAnsiTheme="minorHAnsi"/>
              </w:rPr>
              <w:t>” (3.16)</w:t>
            </w:r>
          </w:p>
          <w:p w14:paraId="246A0958" w14:textId="77777777" w:rsidR="00061E04" w:rsidRDefault="00061E04" w:rsidP="00061E04">
            <w:pPr>
              <w:pStyle w:val="Indent1"/>
              <w:rPr>
                <w:rFonts w:asciiTheme="minorHAnsi" w:hAnsiTheme="minorHAnsi"/>
              </w:rPr>
            </w:pPr>
          </w:p>
          <w:p w14:paraId="12F53470" w14:textId="77777777" w:rsidR="00061E04" w:rsidRPr="00212D83" w:rsidRDefault="00061E04" w:rsidP="00061E04">
            <w:pPr>
              <w:pStyle w:val="Indent1"/>
              <w:rPr>
                <w:rFonts w:asciiTheme="minorHAnsi" w:hAnsiTheme="minorHAnsi"/>
                <w:i/>
              </w:rPr>
            </w:pPr>
            <w:r>
              <w:rPr>
                <w:rFonts w:asciiTheme="minorHAnsi" w:hAnsiTheme="minorHAnsi"/>
              </w:rPr>
              <w:t>“</w:t>
            </w:r>
            <w:r w:rsidRPr="00212D83">
              <w:rPr>
                <w:rFonts w:asciiTheme="minorHAnsi" w:hAnsiTheme="minorHAnsi"/>
                <w:i/>
              </w:rPr>
              <w:t xml:space="preserve">For most of its length this boundary emphasised a very sharp contrast between woodland and </w:t>
            </w:r>
          </w:p>
          <w:p w14:paraId="63E95A64" w14:textId="77777777" w:rsidR="00061E04" w:rsidRPr="00212D83" w:rsidRDefault="00061E04" w:rsidP="00061E04">
            <w:pPr>
              <w:pStyle w:val="Indent1"/>
              <w:rPr>
                <w:rFonts w:asciiTheme="minorHAnsi" w:hAnsiTheme="minorHAnsi"/>
                <w:i/>
              </w:rPr>
            </w:pPr>
            <w:r w:rsidRPr="00212D83">
              <w:rPr>
                <w:rFonts w:asciiTheme="minorHAnsi" w:hAnsiTheme="minorHAnsi"/>
                <w:i/>
              </w:rPr>
              <w:t xml:space="preserve">grassland, but in front of the Orangery there was a lawned area so the low wall separated the </w:t>
            </w:r>
          </w:p>
          <w:p w14:paraId="0A3DA6E4" w14:textId="77777777" w:rsidR="00061E04" w:rsidRPr="00212D83" w:rsidRDefault="00061E04" w:rsidP="00061E04">
            <w:pPr>
              <w:pStyle w:val="Indent1"/>
              <w:rPr>
                <w:rFonts w:asciiTheme="minorHAnsi" w:hAnsiTheme="minorHAnsi"/>
                <w:i/>
              </w:rPr>
            </w:pPr>
            <w:r w:rsidRPr="00212D83">
              <w:rPr>
                <w:rFonts w:asciiTheme="minorHAnsi" w:hAnsiTheme="minorHAnsi"/>
                <w:i/>
              </w:rPr>
              <w:t xml:space="preserve">enclosed space from the open park. The aim was clearly to give views out from the Orangery across </w:t>
            </w:r>
          </w:p>
          <w:p w14:paraId="7A383644" w14:textId="77777777" w:rsidR="00061E04" w:rsidRPr="00212D83" w:rsidRDefault="00061E04" w:rsidP="00061E04">
            <w:pPr>
              <w:pStyle w:val="Indent1"/>
              <w:rPr>
                <w:rFonts w:asciiTheme="minorHAnsi" w:hAnsiTheme="minorHAnsi"/>
                <w:i/>
              </w:rPr>
            </w:pPr>
            <w:r w:rsidRPr="00212D83">
              <w:rPr>
                <w:rFonts w:asciiTheme="minorHAnsi" w:hAnsiTheme="minorHAnsi"/>
                <w:i/>
              </w:rPr>
              <w:t xml:space="preserve">the park but perhaps more importantly to give a view of the Orangery – this is very clear in the 1825 </w:t>
            </w:r>
          </w:p>
          <w:p w14:paraId="5986CCCE" w14:textId="77777777" w:rsidR="00061E04" w:rsidRDefault="00061E04" w:rsidP="00061E04">
            <w:pPr>
              <w:pStyle w:val="Indent1"/>
              <w:rPr>
                <w:rFonts w:asciiTheme="minorHAnsi" w:hAnsiTheme="minorHAnsi"/>
              </w:rPr>
            </w:pPr>
            <w:r w:rsidRPr="00212D83">
              <w:rPr>
                <w:rFonts w:asciiTheme="minorHAnsi" w:hAnsiTheme="minorHAnsi"/>
                <w:i/>
              </w:rPr>
              <w:t>engraving, where the Orangery appears as a prominent feature</w:t>
            </w:r>
            <w:r>
              <w:rPr>
                <w:rFonts w:asciiTheme="minorHAnsi" w:hAnsiTheme="minorHAnsi"/>
              </w:rPr>
              <w:t xml:space="preserve">” (5.10 from 5 – Changes to the </w:t>
            </w:r>
          </w:p>
          <w:p w14:paraId="236BEFA7" w14:textId="77777777" w:rsidR="00061E04" w:rsidRDefault="00061E04" w:rsidP="00061E04">
            <w:pPr>
              <w:pStyle w:val="Indent1"/>
              <w:rPr>
                <w:rFonts w:asciiTheme="minorHAnsi" w:hAnsiTheme="minorHAnsi"/>
              </w:rPr>
            </w:pPr>
            <w:r>
              <w:rPr>
                <w:rFonts w:asciiTheme="minorHAnsi" w:hAnsiTheme="minorHAnsi"/>
              </w:rPr>
              <w:t>landscape later in the nineteenth century)</w:t>
            </w:r>
          </w:p>
          <w:p w14:paraId="7ED593F5" w14:textId="77777777" w:rsidR="00061E04" w:rsidRDefault="00061E04" w:rsidP="00061E04">
            <w:pPr>
              <w:pStyle w:val="Indent1"/>
              <w:rPr>
                <w:rFonts w:asciiTheme="minorHAnsi" w:hAnsiTheme="minorHAnsi"/>
              </w:rPr>
            </w:pPr>
          </w:p>
          <w:p w14:paraId="629A2A58" w14:textId="77777777" w:rsidR="00061E04" w:rsidRPr="009E12E3" w:rsidRDefault="00061E04" w:rsidP="00061E04">
            <w:pPr>
              <w:pStyle w:val="Indent1"/>
              <w:rPr>
                <w:rFonts w:asciiTheme="minorHAnsi" w:hAnsiTheme="minorHAnsi"/>
                <w:i/>
              </w:rPr>
            </w:pPr>
            <w:r>
              <w:rPr>
                <w:rFonts w:asciiTheme="minorHAnsi" w:hAnsiTheme="minorHAnsi"/>
              </w:rPr>
              <w:lastRenderedPageBreak/>
              <w:t>“</w:t>
            </w:r>
            <w:r w:rsidRPr="009E12E3">
              <w:rPr>
                <w:rFonts w:asciiTheme="minorHAnsi" w:hAnsiTheme="minorHAnsi"/>
                <w:i/>
              </w:rPr>
              <w:t xml:space="preserve">small aviary … its architectural style shows similarities to that of the Orangery, on a much smaller </w:t>
            </w:r>
          </w:p>
          <w:p w14:paraId="4F57540D" w14:textId="77777777" w:rsidR="00061E04" w:rsidRDefault="00061E04" w:rsidP="00061E04">
            <w:pPr>
              <w:pStyle w:val="Indent1"/>
              <w:rPr>
                <w:rFonts w:asciiTheme="minorHAnsi" w:hAnsiTheme="minorHAnsi"/>
              </w:rPr>
            </w:pPr>
            <w:r w:rsidRPr="009E12E3">
              <w:rPr>
                <w:rFonts w:asciiTheme="minorHAnsi" w:hAnsiTheme="minorHAnsi"/>
                <w:i/>
              </w:rPr>
              <w:t>scale – in particular, the curved iron glazing bars which formerly supported the roof</w:t>
            </w:r>
            <w:r>
              <w:rPr>
                <w:rFonts w:asciiTheme="minorHAnsi" w:hAnsiTheme="minorHAnsi"/>
              </w:rPr>
              <w:t>” (5.11)</w:t>
            </w:r>
          </w:p>
          <w:p w14:paraId="644047A5" w14:textId="77777777" w:rsidR="00061E04" w:rsidRDefault="00061E04" w:rsidP="00061E04">
            <w:pPr>
              <w:pStyle w:val="Header"/>
              <w:tabs>
                <w:tab w:val="clear" w:pos="4153"/>
                <w:tab w:val="clear" w:pos="8306"/>
              </w:tabs>
              <w:contextualSpacing/>
              <w:jc w:val="both"/>
              <w:rPr>
                <w:rFonts w:asciiTheme="minorHAnsi" w:hAnsiTheme="minorHAnsi"/>
                <w:bCs/>
                <w:szCs w:val="22"/>
              </w:rPr>
            </w:pPr>
          </w:p>
          <w:p w14:paraId="11096561" w14:textId="77777777" w:rsidR="00061E04" w:rsidRPr="003800C0" w:rsidRDefault="00061E04" w:rsidP="00061E04">
            <w:pPr>
              <w:pStyle w:val="Indent1"/>
              <w:rPr>
                <w:rFonts w:asciiTheme="minorHAnsi" w:hAnsiTheme="minorHAnsi"/>
                <w:i/>
              </w:rPr>
            </w:pPr>
            <w:r>
              <w:rPr>
                <w:rFonts w:asciiTheme="minorHAnsi" w:hAnsiTheme="minorHAnsi"/>
              </w:rPr>
              <w:t>“</w:t>
            </w:r>
            <w:r w:rsidRPr="003800C0">
              <w:rPr>
                <w:rFonts w:asciiTheme="minorHAnsi" w:hAnsiTheme="minorHAnsi"/>
                <w:i/>
              </w:rPr>
              <w:t xml:space="preserve">it is important to note the key features of the landscape so that their protection and restoration </w:t>
            </w:r>
          </w:p>
          <w:p w14:paraId="3082E4F3" w14:textId="77777777" w:rsidR="00061E04" w:rsidRDefault="00061E04" w:rsidP="00061E04">
            <w:pPr>
              <w:pStyle w:val="Indent1"/>
              <w:rPr>
                <w:rFonts w:asciiTheme="minorHAnsi" w:hAnsiTheme="minorHAnsi"/>
                <w:i/>
              </w:rPr>
            </w:pPr>
            <w:r w:rsidRPr="003800C0">
              <w:rPr>
                <w:rFonts w:asciiTheme="minorHAnsi" w:hAnsiTheme="minorHAnsi"/>
                <w:i/>
              </w:rPr>
              <w:t xml:space="preserve">form part of the new design and development </w:t>
            </w:r>
          </w:p>
          <w:p w14:paraId="28960649" w14:textId="77777777" w:rsidR="00061E04" w:rsidRDefault="00061E04" w:rsidP="00061E04">
            <w:pPr>
              <w:pStyle w:val="Indent1"/>
              <w:rPr>
                <w:rFonts w:asciiTheme="minorHAnsi" w:hAnsiTheme="minorHAnsi"/>
                <w:i/>
              </w:rPr>
            </w:pPr>
          </w:p>
          <w:p w14:paraId="1E7BE75A" w14:textId="77777777" w:rsidR="00061E04" w:rsidRDefault="00061E04" w:rsidP="00061E04">
            <w:pPr>
              <w:pStyle w:val="Indent1"/>
              <w:rPr>
                <w:rFonts w:asciiTheme="minorHAnsi" w:hAnsiTheme="minorHAnsi"/>
                <w:i/>
              </w:rPr>
            </w:pPr>
            <w:r>
              <w:rPr>
                <w:rFonts w:asciiTheme="minorHAnsi" w:hAnsiTheme="minorHAnsi"/>
                <w:i/>
              </w:rPr>
              <w:t xml:space="preserve">… the major restoration of woodland in the area around the Orangery, including the re-establishment </w:t>
            </w:r>
          </w:p>
          <w:p w14:paraId="12673074" w14:textId="77777777" w:rsidR="00061E04" w:rsidRDefault="00061E04" w:rsidP="00061E04">
            <w:pPr>
              <w:pStyle w:val="Indent1"/>
              <w:rPr>
                <w:rFonts w:asciiTheme="minorHAnsi" w:hAnsiTheme="minorHAnsi"/>
                <w:i/>
              </w:rPr>
            </w:pPr>
            <w:r>
              <w:rPr>
                <w:rFonts w:asciiTheme="minorHAnsi" w:hAnsiTheme="minorHAnsi"/>
                <w:i/>
              </w:rPr>
              <w:t xml:space="preserve">of the lawned frontage which is part of the original design, and the re-creation of the sunken garden </w:t>
            </w:r>
          </w:p>
          <w:p w14:paraId="1BBA93EE" w14:textId="77777777" w:rsidR="00061E04" w:rsidRDefault="00061E04" w:rsidP="00061E04">
            <w:pPr>
              <w:pStyle w:val="Indent1"/>
              <w:rPr>
                <w:rFonts w:asciiTheme="minorHAnsi" w:hAnsiTheme="minorHAnsi"/>
                <w:i/>
              </w:rPr>
            </w:pPr>
            <w:r>
              <w:rPr>
                <w:rFonts w:asciiTheme="minorHAnsi" w:hAnsiTheme="minorHAnsi"/>
                <w:i/>
              </w:rPr>
              <w:t xml:space="preserve">in the former quarry (with a lawned interior and pathways, and shrub planting on the slopes in </w:t>
            </w:r>
          </w:p>
          <w:p w14:paraId="5FC9D75E" w14:textId="77777777" w:rsidR="00061E04" w:rsidRDefault="00061E04" w:rsidP="00061E04">
            <w:pPr>
              <w:pStyle w:val="Indent1"/>
              <w:rPr>
                <w:rFonts w:asciiTheme="minorHAnsi" w:hAnsiTheme="minorHAnsi"/>
                <w:i/>
              </w:rPr>
            </w:pPr>
            <w:r>
              <w:rPr>
                <w:rFonts w:asciiTheme="minorHAnsi" w:hAnsiTheme="minorHAnsi"/>
                <w:i/>
              </w:rPr>
              <w:t>accordance with the evidence of earlier planting schemes</w:t>
            </w:r>
          </w:p>
          <w:p w14:paraId="5D581D0B" w14:textId="77777777" w:rsidR="00061E04" w:rsidRDefault="00061E04" w:rsidP="00061E04">
            <w:pPr>
              <w:pStyle w:val="Indent1"/>
              <w:rPr>
                <w:rFonts w:asciiTheme="minorHAnsi" w:hAnsiTheme="minorHAnsi"/>
                <w:i/>
              </w:rPr>
            </w:pPr>
          </w:p>
          <w:p w14:paraId="185F1E6B" w14:textId="77777777" w:rsidR="00061E04" w:rsidRDefault="00061E04" w:rsidP="00061E04">
            <w:pPr>
              <w:pStyle w:val="Indent1"/>
              <w:rPr>
                <w:rFonts w:asciiTheme="minorHAnsi" w:hAnsiTheme="minorHAnsi"/>
                <w:i/>
              </w:rPr>
            </w:pPr>
            <w:r w:rsidRPr="003800C0">
              <w:rPr>
                <w:rFonts w:asciiTheme="minorHAnsi" w:hAnsiTheme="minorHAnsi"/>
                <w:i/>
              </w:rPr>
              <w:t xml:space="preserve">… ensuring that the area around the house is treated in full accordance with the spirit and execution </w:t>
            </w:r>
          </w:p>
          <w:p w14:paraId="141EA62C" w14:textId="77777777" w:rsidR="00061E04" w:rsidRDefault="00061E04" w:rsidP="00061E04">
            <w:pPr>
              <w:pStyle w:val="Indent1"/>
              <w:rPr>
                <w:rFonts w:asciiTheme="minorHAnsi" w:hAnsiTheme="minorHAnsi"/>
                <w:i/>
              </w:rPr>
            </w:pPr>
            <w:r w:rsidRPr="003800C0">
              <w:rPr>
                <w:rFonts w:asciiTheme="minorHAnsi" w:hAnsiTheme="minorHAnsi"/>
                <w:i/>
              </w:rPr>
              <w:t xml:space="preserve">of the 1798 design, without flower beds or other intrusive features and with minimal designed </w:t>
            </w:r>
          </w:p>
          <w:p w14:paraId="76D99B68" w14:textId="77777777" w:rsidR="00061E04" w:rsidRDefault="00061E04" w:rsidP="00061E04">
            <w:pPr>
              <w:pStyle w:val="Indent1"/>
              <w:rPr>
                <w:rFonts w:asciiTheme="minorHAnsi" w:hAnsiTheme="minorHAnsi"/>
                <w:i/>
              </w:rPr>
            </w:pPr>
            <w:r w:rsidRPr="003800C0">
              <w:rPr>
                <w:rFonts w:asciiTheme="minorHAnsi" w:hAnsiTheme="minorHAnsi"/>
                <w:i/>
              </w:rPr>
              <w:t>landscape</w:t>
            </w:r>
          </w:p>
          <w:p w14:paraId="152BD22E" w14:textId="77777777" w:rsidR="00061E04" w:rsidRDefault="00061E04" w:rsidP="00061E04">
            <w:pPr>
              <w:pStyle w:val="Indent1"/>
              <w:rPr>
                <w:rFonts w:asciiTheme="minorHAnsi" w:hAnsiTheme="minorHAnsi"/>
                <w:i/>
              </w:rPr>
            </w:pPr>
          </w:p>
          <w:p w14:paraId="4D2AE9AE" w14:textId="77777777" w:rsidR="00061E04" w:rsidRDefault="00061E04" w:rsidP="00061E04">
            <w:pPr>
              <w:pStyle w:val="Indent1"/>
              <w:rPr>
                <w:rFonts w:asciiTheme="minorHAnsi" w:hAnsiTheme="minorHAnsi"/>
                <w:i/>
              </w:rPr>
            </w:pPr>
            <w:r>
              <w:rPr>
                <w:rFonts w:asciiTheme="minorHAnsi" w:hAnsiTheme="minorHAnsi"/>
                <w:i/>
              </w:rPr>
              <w:t xml:space="preserve">… careful landscaping around the newly-built properties … exclusion of visually – intrusive elements </w:t>
            </w:r>
          </w:p>
          <w:p w14:paraId="0253902E" w14:textId="77777777" w:rsidR="00061E04" w:rsidRDefault="00061E04" w:rsidP="00061E04">
            <w:pPr>
              <w:pStyle w:val="Indent1"/>
              <w:rPr>
                <w:rFonts w:asciiTheme="minorHAnsi" w:hAnsiTheme="minorHAnsi"/>
              </w:rPr>
            </w:pPr>
            <w:r>
              <w:rPr>
                <w:rFonts w:asciiTheme="minorHAnsi" w:hAnsiTheme="minorHAnsi"/>
                <w:i/>
              </w:rPr>
              <w:t xml:space="preserve">such as garden </w:t>
            </w:r>
            <w:proofErr w:type="gramStart"/>
            <w:r>
              <w:rPr>
                <w:rFonts w:asciiTheme="minorHAnsi" w:hAnsiTheme="minorHAnsi"/>
                <w:i/>
              </w:rPr>
              <w:t>sheds</w:t>
            </w:r>
            <w:r>
              <w:rPr>
                <w:rFonts w:asciiTheme="minorHAnsi" w:hAnsiTheme="minorHAnsi"/>
              </w:rPr>
              <w:t>”(</w:t>
            </w:r>
            <w:proofErr w:type="gramEnd"/>
            <w:r>
              <w:rPr>
                <w:rFonts w:asciiTheme="minorHAnsi" w:hAnsiTheme="minorHAnsi"/>
              </w:rPr>
              <w:t>6.4).</w:t>
            </w:r>
          </w:p>
          <w:p w14:paraId="5ACEF1A0" w14:textId="77777777" w:rsidR="00061E04" w:rsidRDefault="00061E04" w:rsidP="00061E04">
            <w:pPr>
              <w:pStyle w:val="Header"/>
              <w:tabs>
                <w:tab w:val="clear" w:pos="4153"/>
                <w:tab w:val="clear" w:pos="8306"/>
              </w:tabs>
              <w:contextualSpacing/>
              <w:jc w:val="both"/>
              <w:rPr>
                <w:rFonts w:ascii="Calibri" w:hAnsi="Calibri"/>
                <w:b/>
                <w:szCs w:val="22"/>
              </w:rPr>
            </w:pPr>
          </w:p>
          <w:p w14:paraId="50187AD1" w14:textId="77777777" w:rsidR="00061E04" w:rsidRPr="005216BC" w:rsidRDefault="00061E04" w:rsidP="00061E04">
            <w:pPr>
              <w:pStyle w:val="Indent1"/>
              <w:rPr>
                <w:rFonts w:asciiTheme="minorHAnsi" w:hAnsiTheme="minorHAnsi"/>
              </w:rPr>
            </w:pPr>
            <w:r>
              <w:rPr>
                <w:rFonts w:asciiTheme="minorHAnsi" w:hAnsiTheme="minorHAnsi"/>
              </w:rPr>
              <w:t>See also appended maps and engravings.</w:t>
            </w:r>
          </w:p>
          <w:p w14:paraId="562C7FC9" w14:textId="77777777" w:rsidR="00061E04" w:rsidRDefault="00061E04" w:rsidP="00061E04">
            <w:pPr>
              <w:pStyle w:val="Header"/>
              <w:tabs>
                <w:tab w:val="clear" w:pos="4153"/>
                <w:tab w:val="clear" w:pos="8306"/>
              </w:tabs>
              <w:contextualSpacing/>
              <w:jc w:val="both"/>
              <w:rPr>
                <w:rFonts w:asciiTheme="minorHAnsi" w:hAnsiTheme="minorHAnsi"/>
                <w:bCs/>
                <w:szCs w:val="22"/>
              </w:rPr>
            </w:pPr>
          </w:p>
          <w:p w14:paraId="042F3663" w14:textId="77777777" w:rsidR="00061E04" w:rsidRDefault="00061E04" w:rsidP="00061E04">
            <w:pPr>
              <w:pStyle w:val="Header"/>
              <w:tabs>
                <w:tab w:val="clear" w:pos="4153"/>
                <w:tab w:val="clear" w:pos="8306"/>
              </w:tabs>
              <w:contextualSpacing/>
              <w:jc w:val="both"/>
              <w:rPr>
                <w:rFonts w:asciiTheme="minorHAnsi" w:hAnsiTheme="minorHAnsi"/>
                <w:bCs/>
                <w:szCs w:val="22"/>
              </w:rPr>
            </w:pPr>
            <w:r>
              <w:rPr>
                <w:rFonts w:asciiTheme="minorHAnsi" w:hAnsiTheme="minorHAnsi"/>
                <w:bCs/>
                <w:szCs w:val="22"/>
              </w:rPr>
              <w:t>There is a photograph of the Orangery (in ruins) and a lithograph possibly showing the Orangery at Appendix 2 of ‘The History of Mellor in Lancashire’ (Summergill N, 1999).</w:t>
            </w:r>
          </w:p>
          <w:p w14:paraId="22462AD1" w14:textId="77777777" w:rsidR="00061E04" w:rsidRDefault="00061E04" w:rsidP="00061E04">
            <w:pPr>
              <w:pStyle w:val="Header"/>
              <w:tabs>
                <w:tab w:val="clear" w:pos="4153"/>
                <w:tab w:val="clear" w:pos="8306"/>
              </w:tabs>
              <w:contextualSpacing/>
              <w:jc w:val="both"/>
              <w:rPr>
                <w:rFonts w:ascii="Calibri" w:hAnsi="Calibri"/>
                <w:b/>
                <w:szCs w:val="22"/>
              </w:rPr>
            </w:pPr>
          </w:p>
          <w:p w14:paraId="78E545E6" w14:textId="77777777" w:rsidR="00A06C65" w:rsidRDefault="00A06C65" w:rsidP="00A06C65">
            <w:pPr>
              <w:pStyle w:val="Header"/>
              <w:tabs>
                <w:tab w:val="clear" w:pos="4153"/>
                <w:tab w:val="clear" w:pos="8306"/>
              </w:tabs>
              <w:contextualSpacing/>
              <w:jc w:val="both"/>
              <w:rPr>
                <w:rFonts w:asciiTheme="minorHAnsi" w:hAnsiTheme="minorHAnsi"/>
                <w:bCs/>
                <w:szCs w:val="22"/>
              </w:rPr>
            </w:pPr>
            <w:r>
              <w:rPr>
                <w:rFonts w:asciiTheme="minorHAnsi" w:hAnsiTheme="minorHAnsi"/>
                <w:bCs/>
                <w:szCs w:val="22"/>
              </w:rPr>
              <w:t xml:space="preserve">The Heritage Statement submitted with </w:t>
            </w:r>
            <w:r>
              <w:rPr>
                <w:rFonts w:ascii="Calibri" w:hAnsi="Calibri"/>
                <w:bCs/>
                <w:szCs w:val="22"/>
              </w:rPr>
              <w:t>3/2019/0215</w:t>
            </w:r>
            <w:r>
              <w:rPr>
                <w:rFonts w:asciiTheme="minorHAnsi" w:hAnsiTheme="minorHAnsi"/>
                <w:bCs/>
                <w:szCs w:val="22"/>
              </w:rPr>
              <w:t xml:space="preserve"> identifies:</w:t>
            </w:r>
          </w:p>
          <w:p w14:paraId="0EB78EAE" w14:textId="77777777" w:rsidR="00061E04" w:rsidRDefault="00061E04" w:rsidP="00061E04">
            <w:pPr>
              <w:pStyle w:val="Header"/>
              <w:tabs>
                <w:tab w:val="clear" w:pos="4153"/>
                <w:tab w:val="clear" w:pos="8306"/>
              </w:tabs>
              <w:contextualSpacing/>
              <w:jc w:val="both"/>
              <w:rPr>
                <w:rFonts w:ascii="Calibri" w:hAnsi="Calibri"/>
                <w:b/>
                <w:szCs w:val="22"/>
              </w:rPr>
            </w:pPr>
          </w:p>
          <w:p w14:paraId="32E96215" w14:textId="77777777" w:rsidR="00A06C65" w:rsidRPr="00BD214F" w:rsidRDefault="00A06C65" w:rsidP="00A06C65">
            <w:pPr>
              <w:overflowPunct/>
              <w:textAlignment w:val="auto"/>
              <w:rPr>
                <w:rFonts w:asciiTheme="minorHAnsi" w:eastAsiaTheme="minorHAnsi" w:hAnsiTheme="minorHAnsi" w:cs="CenturyGothic"/>
                <w:i/>
                <w:szCs w:val="22"/>
              </w:rPr>
            </w:pPr>
            <w:r w:rsidRPr="00BD214F">
              <w:rPr>
                <w:rFonts w:asciiTheme="minorHAnsi" w:hAnsiTheme="minorHAnsi"/>
                <w:bCs/>
                <w:szCs w:val="22"/>
              </w:rPr>
              <w:t>“</w:t>
            </w:r>
            <w:r w:rsidRPr="00BD214F">
              <w:rPr>
                <w:rFonts w:asciiTheme="minorHAnsi" w:hAnsiTheme="minorHAnsi"/>
                <w:bCs/>
                <w:i/>
                <w:szCs w:val="22"/>
              </w:rPr>
              <w:t xml:space="preserve">The Orangery … </w:t>
            </w:r>
            <w:r w:rsidRPr="00BD214F">
              <w:rPr>
                <w:rFonts w:asciiTheme="minorHAnsi" w:eastAsiaTheme="minorHAnsi" w:hAnsiTheme="minorHAnsi" w:cs="CenturyGothic"/>
                <w:i/>
                <w:szCs w:val="22"/>
              </w:rPr>
              <w:t>These buildings were originally built adding the main house, as extensions, but later became detached from the main building. They would sit isolated in the landscape echoing the style of Greek and Roman temples, standing alone, as a folly in the extensive picturesque landscape of</w:t>
            </w:r>
          </w:p>
          <w:p w14:paraId="3E64944C" w14:textId="77777777" w:rsidR="00A06C65" w:rsidRDefault="00A06C65" w:rsidP="00A06C65">
            <w:pPr>
              <w:overflowPunct/>
              <w:textAlignment w:val="auto"/>
              <w:rPr>
                <w:rFonts w:asciiTheme="minorHAnsi" w:eastAsiaTheme="minorHAnsi" w:hAnsiTheme="minorHAnsi" w:cs="CenturyGothic"/>
                <w:szCs w:val="22"/>
              </w:rPr>
            </w:pPr>
            <w:r w:rsidRPr="00BD214F">
              <w:rPr>
                <w:rFonts w:asciiTheme="minorHAnsi" w:eastAsiaTheme="minorHAnsi" w:hAnsiTheme="minorHAnsi" w:cs="CenturyGothic"/>
                <w:i/>
                <w:szCs w:val="22"/>
              </w:rPr>
              <w:t xml:space="preserve">the estate. The Orangery became a status symbol of wealth and important display of social standing for the family who would present visitors with a tour of the extensive estate with fine pieces of architecture as well as admiring exotic </w:t>
            </w:r>
            <w:proofErr w:type="gramStart"/>
            <w:r w:rsidRPr="00BD214F">
              <w:rPr>
                <w:rFonts w:asciiTheme="minorHAnsi" w:eastAsiaTheme="minorHAnsi" w:hAnsiTheme="minorHAnsi" w:cs="CenturyGothic"/>
                <w:i/>
                <w:szCs w:val="22"/>
              </w:rPr>
              <w:t>fruits</w:t>
            </w:r>
            <w:r>
              <w:rPr>
                <w:rFonts w:asciiTheme="minorHAnsi" w:eastAsiaTheme="minorHAnsi" w:hAnsiTheme="minorHAnsi" w:cs="CenturyGothic"/>
                <w:szCs w:val="22"/>
              </w:rPr>
              <w:t>”(</w:t>
            </w:r>
            <w:proofErr w:type="gramEnd"/>
            <w:r>
              <w:rPr>
                <w:rFonts w:asciiTheme="minorHAnsi" w:eastAsiaTheme="minorHAnsi" w:hAnsiTheme="minorHAnsi" w:cs="CenturyGothic"/>
                <w:szCs w:val="22"/>
              </w:rPr>
              <w:t>page 9)</w:t>
            </w:r>
            <w:r w:rsidRPr="00BD214F">
              <w:rPr>
                <w:rFonts w:asciiTheme="minorHAnsi" w:eastAsiaTheme="minorHAnsi" w:hAnsiTheme="minorHAnsi" w:cs="CenturyGothic"/>
                <w:szCs w:val="22"/>
              </w:rPr>
              <w:t>.</w:t>
            </w:r>
          </w:p>
          <w:p w14:paraId="339A0B31" w14:textId="77777777" w:rsidR="00A06C65" w:rsidRDefault="00A06C65" w:rsidP="00A06C65">
            <w:pPr>
              <w:overflowPunct/>
              <w:textAlignment w:val="auto"/>
              <w:rPr>
                <w:rFonts w:asciiTheme="minorHAnsi" w:eastAsiaTheme="minorHAnsi" w:hAnsiTheme="minorHAnsi" w:cs="CenturyGothic"/>
                <w:szCs w:val="22"/>
              </w:rPr>
            </w:pPr>
          </w:p>
          <w:p w14:paraId="37AC19A3" w14:textId="77777777" w:rsidR="00A06C65" w:rsidRDefault="00A06C65" w:rsidP="00A06C65">
            <w:pPr>
              <w:overflowPunct/>
              <w:textAlignment w:val="auto"/>
              <w:rPr>
                <w:rFonts w:asciiTheme="minorHAnsi" w:eastAsiaTheme="minorHAnsi" w:hAnsiTheme="minorHAnsi" w:cs="CenturyGothic"/>
                <w:szCs w:val="22"/>
              </w:rPr>
            </w:pPr>
            <w:r w:rsidRPr="009828B9">
              <w:rPr>
                <w:rFonts w:asciiTheme="minorHAnsi" w:eastAsiaTheme="minorHAnsi" w:hAnsiTheme="minorHAnsi" w:cs="CenturyGothic"/>
                <w:szCs w:val="22"/>
              </w:rPr>
              <w:t>“</w:t>
            </w:r>
            <w:r w:rsidRPr="009828B9">
              <w:rPr>
                <w:rFonts w:asciiTheme="minorHAnsi" w:eastAsiaTheme="minorHAnsi" w:hAnsiTheme="minorHAnsi" w:cs="CenturyGothic"/>
                <w:i/>
                <w:szCs w:val="22"/>
              </w:rPr>
              <w:t xml:space="preserve">The architectural uniformity and symmetry </w:t>
            </w:r>
            <w:proofErr w:type="gramStart"/>
            <w:r w:rsidRPr="009828B9">
              <w:rPr>
                <w:rFonts w:asciiTheme="minorHAnsi" w:eastAsiaTheme="minorHAnsi" w:hAnsiTheme="minorHAnsi" w:cs="CenturyGothic"/>
                <w:i/>
                <w:szCs w:val="22"/>
              </w:rPr>
              <w:t>is</w:t>
            </w:r>
            <w:proofErr w:type="gramEnd"/>
            <w:r w:rsidRPr="009828B9">
              <w:rPr>
                <w:rFonts w:asciiTheme="minorHAnsi" w:eastAsiaTheme="minorHAnsi" w:hAnsiTheme="minorHAnsi" w:cs="CenturyGothic"/>
                <w:i/>
                <w:szCs w:val="22"/>
              </w:rPr>
              <w:t xml:space="preserve"> typical of the Georgian period and there is a strong sense of Palladian principles displayed in the stone cornice and a dominant main entrance with tall large windows giving proportionate fenestration for </w:t>
            </w:r>
            <w:proofErr w:type="spellStart"/>
            <w:r w:rsidRPr="009828B9">
              <w:rPr>
                <w:rFonts w:asciiTheme="minorHAnsi" w:eastAsiaTheme="minorHAnsi" w:hAnsiTheme="minorHAnsi" w:cs="CenturyGothic"/>
                <w:i/>
                <w:szCs w:val="22"/>
              </w:rPr>
              <w:t>it</w:t>
            </w:r>
            <w:proofErr w:type="spellEnd"/>
            <w:r w:rsidRPr="009828B9">
              <w:rPr>
                <w:rFonts w:asciiTheme="minorHAnsi" w:eastAsiaTheme="minorHAnsi" w:hAnsiTheme="minorHAnsi" w:cs="CenturyGothic"/>
                <w:i/>
                <w:szCs w:val="22"/>
              </w:rPr>
              <w:t xml:space="preserve"> original purpose. The Orangery is a typical example of a visible symbol of the grand status of the estate and the wealth of the owner</w:t>
            </w:r>
            <w:r w:rsidRPr="009828B9">
              <w:rPr>
                <w:rFonts w:asciiTheme="minorHAnsi" w:eastAsiaTheme="minorHAnsi" w:hAnsiTheme="minorHAnsi" w:cs="CenturyGothic"/>
                <w:szCs w:val="22"/>
              </w:rPr>
              <w:t>”</w:t>
            </w:r>
            <w:r>
              <w:rPr>
                <w:rFonts w:asciiTheme="minorHAnsi" w:eastAsiaTheme="minorHAnsi" w:hAnsiTheme="minorHAnsi" w:cs="CenturyGothic"/>
                <w:szCs w:val="22"/>
              </w:rPr>
              <w:t xml:space="preserve"> (page 10)</w:t>
            </w:r>
            <w:r w:rsidRPr="009828B9">
              <w:rPr>
                <w:rFonts w:asciiTheme="minorHAnsi" w:eastAsiaTheme="minorHAnsi" w:hAnsiTheme="minorHAnsi" w:cs="CenturyGothic"/>
                <w:szCs w:val="22"/>
              </w:rPr>
              <w:t>.</w:t>
            </w:r>
          </w:p>
          <w:p w14:paraId="60605CF4" w14:textId="77777777" w:rsidR="00A06C65" w:rsidRDefault="00A06C65" w:rsidP="00A06C65">
            <w:pPr>
              <w:overflowPunct/>
              <w:textAlignment w:val="auto"/>
              <w:rPr>
                <w:rFonts w:asciiTheme="minorHAnsi" w:eastAsiaTheme="minorHAnsi" w:hAnsiTheme="minorHAnsi" w:cs="CenturyGothic"/>
                <w:szCs w:val="22"/>
              </w:rPr>
            </w:pPr>
          </w:p>
          <w:p w14:paraId="6BDAD534" w14:textId="77777777" w:rsidR="00A06C65" w:rsidRDefault="00A06C65" w:rsidP="00A06C65">
            <w:pPr>
              <w:overflowPunct/>
              <w:textAlignment w:val="auto"/>
              <w:rPr>
                <w:rFonts w:asciiTheme="minorHAnsi" w:eastAsiaTheme="minorHAnsi" w:hAnsiTheme="minorHAnsi" w:cs="CenturyGothic"/>
                <w:szCs w:val="22"/>
              </w:rPr>
            </w:pPr>
            <w:r w:rsidRPr="008D3F4C">
              <w:rPr>
                <w:rFonts w:asciiTheme="minorHAnsi" w:eastAsiaTheme="minorHAnsi" w:hAnsiTheme="minorHAnsi" w:cs="CenturyGothic"/>
                <w:szCs w:val="22"/>
              </w:rPr>
              <w:t>“</w:t>
            </w:r>
            <w:r w:rsidRPr="008D3F4C">
              <w:rPr>
                <w:rFonts w:asciiTheme="minorHAnsi" w:eastAsiaTheme="minorHAnsi" w:hAnsiTheme="minorHAnsi" w:cs="CenturyGothic"/>
                <w:i/>
                <w:szCs w:val="22"/>
              </w:rPr>
              <w:t xml:space="preserve">The Orangery is set within the large estate of </w:t>
            </w:r>
            <w:proofErr w:type="spellStart"/>
            <w:r w:rsidRPr="008D3F4C">
              <w:rPr>
                <w:rFonts w:asciiTheme="minorHAnsi" w:eastAsiaTheme="minorHAnsi" w:hAnsiTheme="minorHAnsi" w:cs="CenturyGothic"/>
                <w:i/>
                <w:szCs w:val="22"/>
              </w:rPr>
              <w:t>Woodold</w:t>
            </w:r>
            <w:proofErr w:type="spellEnd"/>
            <w:r w:rsidRPr="008D3F4C">
              <w:rPr>
                <w:rFonts w:asciiTheme="minorHAnsi" w:eastAsiaTheme="minorHAnsi" w:hAnsiTheme="minorHAnsi" w:cs="CenturyGothic"/>
                <w:i/>
                <w:szCs w:val="22"/>
              </w:rPr>
              <w:t xml:space="preserve"> Park and the grounds mainly consist of a sweeping lawn area to the front of the main house and Orangery with views that extend to the open countryside and to a forest </w:t>
            </w:r>
            <w:proofErr w:type="gramStart"/>
            <w:r w:rsidRPr="008D3F4C">
              <w:rPr>
                <w:rFonts w:asciiTheme="minorHAnsi" w:eastAsiaTheme="minorHAnsi" w:hAnsiTheme="minorHAnsi" w:cs="CenturyGothic"/>
                <w:i/>
                <w:szCs w:val="22"/>
              </w:rPr>
              <w:t>areas</w:t>
            </w:r>
            <w:proofErr w:type="gramEnd"/>
            <w:r w:rsidRPr="008D3F4C">
              <w:rPr>
                <w:rFonts w:asciiTheme="minorHAnsi" w:eastAsiaTheme="minorHAnsi" w:hAnsiTheme="minorHAnsi" w:cs="CenturyGothic"/>
                <w:i/>
                <w:szCs w:val="22"/>
              </w:rPr>
              <w:t>. The setting to the main facade of the Orangery is little changed and still stands within the sweeping landscape with long views</w:t>
            </w:r>
            <w:r>
              <w:rPr>
                <w:rFonts w:asciiTheme="minorHAnsi" w:eastAsiaTheme="minorHAnsi" w:hAnsiTheme="minorHAnsi" w:cs="CenturyGothic"/>
                <w:szCs w:val="22"/>
              </w:rPr>
              <w:t>” (page 11).</w:t>
            </w:r>
          </w:p>
          <w:p w14:paraId="4532208E" w14:textId="77777777" w:rsidR="00A06C65" w:rsidRDefault="00A06C65" w:rsidP="00061E04">
            <w:pPr>
              <w:pStyle w:val="Header"/>
              <w:tabs>
                <w:tab w:val="clear" w:pos="4153"/>
                <w:tab w:val="clear" w:pos="8306"/>
              </w:tabs>
              <w:contextualSpacing/>
              <w:jc w:val="both"/>
              <w:rPr>
                <w:rFonts w:ascii="Calibri" w:hAnsi="Calibri"/>
                <w:b/>
                <w:szCs w:val="22"/>
              </w:rPr>
            </w:pPr>
          </w:p>
          <w:p w14:paraId="2F17BA62" w14:textId="77777777" w:rsidR="00A06C65" w:rsidRDefault="00125A75" w:rsidP="00A06C65">
            <w:pPr>
              <w:overflowPunct/>
              <w:textAlignment w:val="auto"/>
              <w:rPr>
                <w:rFonts w:asciiTheme="minorHAnsi" w:eastAsiaTheme="minorHAnsi" w:hAnsiTheme="minorHAnsi" w:cs="CenturyGothic"/>
                <w:szCs w:val="22"/>
              </w:rPr>
            </w:pPr>
            <w:r>
              <w:rPr>
                <w:rFonts w:asciiTheme="minorHAnsi" w:eastAsiaTheme="minorHAnsi" w:hAnsiTheme="minorHAnsi" w:cs="CenturyGothic"/>
                <w:szCs w:val="22"/>
              </w:rPr>
              <w:t xml:space="preserve">The </w:t>
            </w:r>
            <w:r w:rsidR="00A06C65">
              <w:rPr>
                <w:rFonts w:asciiTheme="minorHAnsi" w:eastAsiaTheme="minorHAnsi" w:hAnsiTheme="minorHAnsi" w:cs="CenturyGothic"/>
                <w:szCs w:val="22"/>
              </w:rPr>
              <w:t>Heritage Statement Conclusions identifies:</w:t>
            </w:r>
          </w:p>
          <w:p w14:paraId="3C56106D" w14:textId="77777777" w:rsidR="00A06C65" w:rsidRDefault="00A06C65" w:rsidP="00A06C65">
            <w:pPr>
              <w:overflowPunct/>
              <w:textAlignment w:val="auto"/>
              <w:rPr>
                <w:rFonts w:asciiTheme="minorHAnsi" w:eastAsiaTheme="minorHAnsi" w:hAnsiTheme="minorHAnsi" w:cs="CenturyGothic"/>
                <w:szCs w:val="22"/>
              </w:rPr>
            </w:pPr>
          </w:p>
          <w:p w14:paraId="4CC102BC" w14:textId="77777777" w:rsidR="00A06C65" w:rsidRDefault="00A06C65" w:rsidP="00A06C65">
            <w:pPr>
              <w:pStyle w:val="Header"/>
              <w:tabs>
                <w:tab w:val="clear" w:pos="4153"/>
                <w:tab w:val="clear" w:pos="8306"/>
              </w:tabs>
              <w:contextualSpacing/>
              <w:jc w:val="both"/>
              <w:rPr>
                <w:rFonts w:asciiTheme="minorHAnsi" w:eastAsiaTheme="minorHAnsi" w:hAnsiTheme="minorHAnsi" w:cs="CenturyGothic"/>
                <w:szCs w:val="22"/>
              </w:rPr>
            </w:pPr>
            <w:r w:rsidRPr="00FC4A9B">
              <w:rPr>
                <w:rFonts w:asciiTheme="minorHAnsi" w:eastAsiaTheme="minorHAnsi" w:hAnsiTheme="minorHAnsi" w:cs="CenturyGothic"/>
                <w:szCs w:val="22"/>
              </w:rPr>
              <w:t>“</w:t>
            </w:r>
            <w:r w:rsidRPr="00FC4A9B">
              <w:rPr>
                <w:rFonts w:asciiTheme="minorHAnsi" w:eastAsiaTheme="minorHAnsi" w:hAnsiTheme="minorHAnsi" w:cs="CenturyGothic"/>
                <w:i/>
                <w:szCs w:val="22"/>
              </w:rPr>
              <w:t>The Orangery significance is primarily embodied in the main elements of the external facades which comprises of stone columns and bay arrangement of surviving original features … modern additions of the glazed lantern, roof and roof lights which also have a diminished significance</w:t>
            </w:r>
            <w:r w:rsidRPr="00FC4A9B">
              <w:rPr>
                <w:rFonts w:asciiTheme="minorHAnsi" w:eastAsiaTheme="minorHAnsi" w:hAnsiTheme="minorHAnsi" w:cs="CenturyGothic"/>
                <w:szCs w:val="22"/>
              </w:rPr>
              <w:t>”.</w:t>
            </w:r>
          </w:p>
          <w:p w14:paraId="2392B7AC" w14:textId="77777777" w:rsidR="009234A9" w:rsidRDefault="009234A9" w:rsidP="00A06C65">
            <w:pPr>
              <w:pStyle w:val="Header"/>
              <w:tabs>
                <w:tab w:val="clear" w:pos="4153"/>
                <w:tab w:val="clear" w:pos="8306"/>
              </w:tabs>
              <w:contextualSpacing/>
              <w:jc w:val="both"/>
              <w:rPr>
                <w:rFonts w:ascii="Calibri" w:hAnsi="Calibri"/>
                <w:b/>
                <w:szCs w:val="22"/>
              </w:rPr>
            </w:pPr>
          </w:p>
          <w:p w14:paraId="4E9CFF00" w14:textId="77777777" w:rsidR="009234A9" w:rsidRDefault="009234A9" w:rsidP="00A06C65">
            <w:pPr>
              <w:pStyle w:val="Header"/>
              <w:tabs>
                <w:tab w:val="clear" w:pos="4153"/>
                <w:tab w:val="clear" w:pos="8306"/>
              </w:tabs>
              <w:contextualSpacing/>
              <w:jc w:val="both"/>
              <w:rPr>
                <w:rFonts w:asciiTheme="minorHAnsi" w:hAnsiTheme="minorHAnsi" w:cstheme="minorHAnsi"/>
                <w:szCs w:val="22"/>
              </w:rPr>
            </w:pPr>
            <w:r w:rsidRPr="00EC000C">
              <w:rPr>
                <w:rFonts w:asciiTheme="minorHAnsi" w:hAnsiTheme="minorHAnsi" w:cstheme="minorHAnsi"/>
                <w:szCs w:val="22"/>
              </w:rPr>
              <w:t>The submitted Heritage Statement identifies:</w:t>
            </w:r>
          </w:p>
          <w:p w14:paraId="77EF81B5" w14:textId="77777777" w:rsidR="00D819B1" w:rsidRDefault="00D819B1" w:rsidP="00A06C65">
            <w:pPr>
              <w:pStyle w:val="Header"/>
              <w:tabs>
                <w:tab w:val="clear" w:pos="4153"/>
                <w:tab w:val="clear" w:pos="8306"/>
              </w:tabs>
              <w:contextualSpacing/>
              <w:jc w:val="both"/>
              <w:rPr>
                <w:rFonts w:asciiTheme="minorHAnsi" w:hAnsiTheme="minorHAnsi" w:cstheme="minorHAnsi"/>
                <w:szCs w:val="22"/>
              </w:rPr>
            </w:pPr>
          </w:p>
          <w:p w14:paraId="3A4FED5F" w14:textId="77777777" w:rsidR="00D819B1" w:rsidRPr="00D819B1" w:rsidRDefault="00D819B1" w:rsidP="00A06C65">
            <w:pPr>
              <w:pStyle w:val="Header"/>
              <w:tabs>
                <w:tab w:val="clear" w:pos="4153"/>
                <w:tab w:val="clear" w:pos="8306"/>
              </w:tabs>
              <w:contextualSpacing/>
              <w:jc w:val="both"/>
              <w:rPr>
                <w:rFonts w:asciiTheme="minorHAnsi" w:hAnsiTheme="minorHAnsi" w:cstheme="minorHAnsi"/>
                <w:szCs w:val="22"/>
              </w:rPr>
            </w:pPr>
            <w:r w:rsidRPr="00D819B1">
              <w:rPr>
                <w:rFonts w:asciiTheme="minorHAnsi" w:hAnsiTheme="minorHAnsi" w:cstheme="minorHAnsi"/>
                <w:szCs w:val="22"/>
              </w:rPr>
              <w:t>“</w:t>
            </w:r>
            <w:r w:rsidRPr="00CF3B3B">
              <w:rPr>
                <w:rFonts w:asciiTheme="minorHAnsi" w:hAnsiTheme="minorHAnsi" w:cstheme="minorHAnsi"/>
                <w:i/>
              </w:rPr>
              <w:t>The conversion deviated from the approved plans for listed building consent. This heritage statement therefore reviews the impact of that deviation</w:t>
            </w:r>
            <w:r w:rsidRPr="00D819B1">
              <w:rPr>
                <w:rFonts w:asciiTheme="minorHAnsi" w:hAnsiTheme="minorHAnsi" w:cstheme="minorHAnsi"/>
              </w:rPr>
              <w:t>” (Summary and Conclusion);</w:t>
            </w:r>
          </w:p>
          <w:p w14:paraId="27522FA7" w14:textId="77777777" w:rsidR="00B65A68" w:rsidRPr="00EC000C" w:rsidRDefault="00B65A68" w:rsidP="00A06C65">
            <w:pPr>
              <w:pStyle w:val="Header"/>
              <w:tabs>
                <w:tab w:val="clear" w:pos="4153"/>
                <w:tab w:val="clear" w:pos="8306"/>
              </w:tabs>
              <w:contextualSpacing/>
              <w:jc w:val="both"/>
              <w:rPr>
                <w:rFonts w:asciiTheme="minorHAnsi" w:hAnsiTheme="minorHAnsi" w:cstheme="minorHAnsi"/>
                <w:szCs w:val="22"/>
              </w:rPr>
            </w:pPr>
          </w:p>
          <w:p w14:paraId="16FAE0DA" w14:textId="77777777" w:rsidR="009234A9" w:rsidRPr="00EC000C" w:rsidRDefault="00EC000C" w:rsidP="00A06C65">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lastRenderedPageBreak/>
              <w:t>“</w:t>
            </w:r>
            <w:r w:rsidR="009234A9" w:rsidRPr="00EC000C">
              <w:rPr>
                <w:rFonts w:asciiTheme="minorHAnsi" w:hAnsiTheme="minorHAnsi" w:cstheme="minorHAnsi"/>
                <w:i/>
              </w:rPr>
              <w:t>Woodfold Hall was designed and built for the successful cotton manufacturer and industrialist Henry Sudell (1764-1827) by the occasional architect and engineer Charles McNiven</w:t>
            </w:r>
            <w:r>
              <w:rPr>
                <w:rFonts w:asciiTheme="minorHAnsi" w:hAnsiTheme="minorHAnsi" w:cstheme="minorHAnsi"/>
              </w:rPr>
              <w:t>”</w:t>
            </w:r>
            <w:r w:rsidR="009234A9" w:rsidRPr="00EC000C">
              <w:rPr>
                <w:rFonts w:asciiTheme="minorHAnsi" w:hAnsiTheme="minorHAnsi" w:cstheme="minorHAnsi"/>
              </w:rPr>
              <w:t xml:space="preserve"> (</w:t>
            </w:r>
            <w:r w:rsidRPr="00EC000C">
              <w:rPr>
                <w:rFonts w:asciiTheme="minorHAnsi" w:hAnsiTheme="minorHAnsi" w:cstheme="minorHAnsi"/>
              </w:rPr>
              <w:t xml:space="preserve">2.2; </w:t>
            </w:r>
            <w:r w:rsidR="009234A9" w:rsidRPr="00EC000C">
              <w:rPr>
                <w:rFonts w:asciiTheme="minorHAnsi" w:hAnsiTheme="minorHAnsi" w:cstheme="minorHAnsi"/>
              </w:rPr>
              <w:t>compare to list description – James Wyatt);</w:t>
            </w:r>
          </w:p>
          <w:p w14:paraId="3190D41A" w14:textId="77777777" w:rsidR="009234A9" w:rsidRPr="00EC000C" w:rsidRDefault="009234A9" w:rsidP="00A06C65">
            <w:pPr>
              <w:pStyle w:val="Header"/>
              <w:tabs>
                <w:tab w:val="clear" w:pos="4153"/>
                <w:tab w:val="clear" w:pos="8306"/>
              </w:tabs>
              <w:contextualSpacing/>
              <w:jc w:val="both"/>
              <w:rPr>
                <w:rFonts w:asciiTheme="minorHAnsi" w:hAnsiTheme="minorHAnsi" w:cstheme="minorHAnsi"/>
                <w:szCs w:val="22"/>
              </w:rPr>
            </w:pPr>
          </w:p>
          <w:p w14:paraId="1C25B92C" w14:textId="77777777" w:rsidR="009234A9" w:rsidRPr="00EC000C" w:rsidRDefault="00EC000C" w:rsidP="00A06C65">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t>“</w:t>
            </w:r>
            <w:r w:rsidRPr="00EC000C">
              <w:rPr>
                <w:rFonts w:asciiTheme="minorHAnsi" w:hAnsiTheme="minorHAnsi" w:cstheme="minorHAnsi"/>
                <w:i/>
              </w:rPr>
              <w:t>The 1893 map suggests the building might have fallen into a state of dereliction (and was perhaps partially demolished)</w:t>
            </w:r>
            <w:r>
              <w:rPr>
                <w:rFonts w:asciiTheme="minorHAnsi" w:hAnsiTheme="minorHAnsi" w:cstheme="minorHAnsi"/>
              </w:rPr>
              <w:t>”</w:t>
            </w:r>
            <w:r w:rsidRPr="00EC000C">
              <w:rPr>
                <w:rFonts w:asciiTheme="minorHAnsi" w:hAnsiTheme="minorHAnsi" w:cstheme="minorHAnsi"/>
              </w:rPr>
              <w:t xml:space="preserve"> (2.4);</w:t>
            </w:r>
          </w:p>
          <w:p w14:paraId="6E3D8AA6" w14:textId="77777777" w:rsidR="00EC000C" w:rsidRDefault="00EC000C" w:rsidP="00A06C65">
            <w:pPr>
              <w:pStyle w:val="Header"/>
              <w:tabs>
                <w:tab w:val="clear" w:pos="4153"/>
                <w:tab w:val="clear" w:pos="8306"/>
              </w:tabs>
              <w:contextualSpacing/>
              <w:jc w:val="both"/>
              <w:rPr>
                <w:rFonts w:ascii="Calibri" w:hAnsi="Calibri"/>
                <w:szCs w:val="22"/>
              </w:rPr>
            </w:pPr>
          </w:p>
          <w:p w14:paraId="49FCEEF3" w14:textId="77777777" w:rsidR="00EC000C" w:rsidRPr="00E50B19" w:rsidRDefault="00E50B19" w:rsidP="00A06C65">
            <w:pPr>
              <w:pStyle w:val="Header"/>
              <w:tabs>
                <w:tab w:val="clear" w:pos="4153"/>
                <w:tab w:val="clear" w:pos="8306"/>
              </w:tabs>
              <w:contextualSpacing/>
              <w:jc w:val="both"/>
              <w:rPr>
                <w:rFonts w:asciiTheme="minorHAnsi" w:hAnsiTheme="minorHAnsi" w:cstheme="minorHAnsi"/>
              </w:rPr>
            </w:pPr>
            <w:r>
              <w:t>“</w:t>
            </w:r>
            <w:r w:rsidRPr="00E50B19">
              <w:rPr>
                <w:rFonts w:asciiTheme="minorHAnsi" w:hAnsiTheme="minorHAnsi" w:cstheme="minorHAnsi"/>
                <w:i/>
              </w:rPr>
              <w:t>simple neo-classical design … The building’s shape bore some similarities to the pioneering Palm House at Kew (Decimus Burton, 1848 – see figure 8), with its curved glazing and upper lantern</w:t>
            </w:r>
            <w:r w:rsidRPr="00E50B19">
              <w:rPr>
                <w:rFonts w:asciiTheme="minorHAnsi" w:hAnsiTheme="minorHAnsi" w:cstheme="minorHAnsi"/>
              </w:rPr>
              <w:t>” (2.5);</w:t>
            </w:r>
          </w:p>
          <w:p w14:paraId="0767C8CE" w14:textId="77777777" w:rsidR="00E50B19" w:rsidRDefault="00E50B19" w:rsidP="00A06C65">
            <w:pPr>
              <w:pStyle w:val="Header"/>
              <w:tabs>
                <w:tab w:val="clear" w:pos="4153"/>
                <w:tab w:val="clear" w:pos="8306"/>
              </w:tabs>
              <w:contextualSpacing/>
              <w:jc w:val="both"/>
              <w:rPr>
                <w:rFonts w:ascii="Calibri" w:hAnsi="Calibri"/>
                <w:szCs w:val="22"/>
              </w:rPr>
            </w:pPr>
          </w:p>
          <w:p w14:paraId="338F4939" w14:textId="77777777" w:rsidR="00E50B19" w:rsidRDefault="00A64160" w:rsidP="00A06C65">
            <w:pPr>
              <w:pStyle w:val="Header"/>
              <w:tabs>
                <w:tab w:val="clear" w:pos="4153"/>
                <w:tab w:val="clear" w:pos="8306"/>
              </w:tabs>
              <w:contextualSpacing/>
              <w:jc w:val="both"/>
              <w:rPr>
                <w:rFonts w:asciiTheme="minorHAnsi" w:hAnsiTheme="minorHAnsi" w:cstheme="minorHAnsi"/>
                <w:szCs w:val="22"/>
              </w:rPr>
            </w:pPr>
            <w:r w:rsidRPr="00A64160">
              <w:rPr>
                <w:rFonts w:asciiTheme="minorHAnsi" w:hAnsiTheme="minorHAnsi" w:cstheme="minorHAnsi"/>
              </w:rPr>
              <w:t>“</w:t>
            </w:r>
            <w:r w:rsidRPr="00A64160">
              <w:rPr>
                <w:rFonts w:asciiTheme="minorHAnsi" w:hAnsiTheme="minorHAnsi" w:cstheme="minorHAnsi"/>
                <w:i/>
              </w:rPr>
              <w:t>architectural interest in its design and use of materials, including the characterful curved roof framing and classical styling</w:t>
            </w:r>
            <w:r w:rsidRPr="00A64160">
              <w:rPr>
                <w:rFonts w:asciiTheme="minorHAnsi" w:hAnsiTheme="minorHAnsi" w:cstheme="minorHAnsi"/>
              </w:rPr>
              <w:t>”</w:t>
            </w:r>
            <w:r w:rsidRPr="00A64160">
              <w:rPr>
                <w:rFonts w:asciiTheme="minorHAnsi" w:hAnsiTheme="minorHAnsi" w:cstheme="minorHAnsi"/>
                <w:szCs w:val="22"/>
              </w:rPr>
              <w:t xml:space="preserve"> (3.10)</w:t>
            </w:r>
            <w:r>
              <w:rPr>
                <w:rFonts w:asciiTheme="minorHAnsi" w:hAnsiTheme="minorHAnsi" w:cstheme="minorHAnsi"/>
                <w:szCs w:val="22"/>
              </w:rPr>
              <w:t>;</w:t>
            </w:r>
          </w:p>
          <w:p w14:paraId="1AF8E700" w14:textId="77777777" w:rsidR="00A64160" w:rsidRDefault="00A64160" w:rsidP="00A06C65">
            <w:pPr>
              <w:pStyle w:val="Header"/>
              <w:tabs>
                <w:tab w:val="clear" w:pos="4153"/>
                <w:tab w:val="clear" w:pos="8306"/>
              </w:tabs>
              <w:contextualSpacing/>
              <w:jc w:val="both"/>
              <w:rPr>
                <w:rFonts w:asciiTheme="minorHAnsi" w:hAnsiTheme="minorHAnsi" w:cstheme="minorHAnsi"/>
                <w:szCs w:val="22"/>
              </w:rPr>
            </w:pPr>
          </w:p>
          <w:p w14:paraId="59C2B5ED" w14:textId="77777777" w:rsidR="00A64160" w:rsidRDefault="00A64160" w:rsidP="00A06C65">
            <w:pPr>
              <w:pStyle w:val="Header"/>
              <w:tabs>
                <w:tab w:val="clear" w:pos="4153"/>
                <w:tab w:val="clear" w:pos="8306"/>
              </w:tabs>
              <w:contextualSpacing/>
              <w:jc w:val="both"/>
              <w:rPr>
                <w:rFonts w:asciiTheme="minorHAnsi" w:hAnsiTheme="minorHAnsi" w:cstheme="minorHAnsi"/>
              </w:rPr>
            </w:pPr>
            <w:r w:rsidRPr="00A64160">
              <w:rPr>
                <w:rFonts w:asciiTheme="minorHAnsi" w:hAnsiTheme="minorHAnsi" w:cstheme="minorHAnsi"/>
              </w:rPr>
              <w:t>“</w:t>
            </w:r>
            <w:r w:rsidRPr="00991B56">
              <w:rPr>
                <w:rFonts w:asciiTheme="minorHAnsi" w:hAnsiTheme="minorHAnsi" w:cstheme="minorHAnsi"/>
                <w:i/>
              </w:rPr>
              <w:t>The overall impact of the renovation and conversion, whilst clearly different from the original appearance of the building</w:t>
            </w:r>
            <w:r w:rsidRPr="00A64160">
              <w:rPr>
                <w:rFonts w:asciiTheme="minorHAnsi" w:hAnsiTheme="minorHAnsi" w:cstheme="minorHAnsi"/>
              </w:rPr>
              <w:t>” (3.13)</w:t>
            </w:r>
            <w:r>
              <w:rPr>
                <w:rFonts w:asciiTheme="minorHAnsi" w:hAnsiTheme="minorHAnsi" w:cstheme="minorHAnsi"/>
              </w:rPr>
              <w:t>;</w:t>
            </w:r>
          </w:p>
          <w:p w14:paraId="1DCA3784" w14:textId="77777777" w:rsidR="00A64160" w:rsidRDefault="00A64160" w:rsidP="00A06C65">
            <w:pPr>
              <w:pStyle w:val="Header"/>
              <w:tabs>
                <w:tab w:val="clear" w:pos="4153"/>
                <w:tab w:val="clear" w:pos="8306"/>
              </w:tabs>
              <w:contextualSpacing/>
              <w:jc w:val="both"/>
              <w:rPr>
                <w:rFonts w:asciiTheme="minorHAnsi" w:hAnsiTheme="minorHAnsi" w:cstheme="minorHAnsi"/>
                <w:szCs w:val="22"/>
              </w:rPr>
            </w:pPr>
          </w:p>
          <w:p w14:paraId="71C08470" w14:textId="77777777" w:rsidR="00A64160" w:rsidRDefault="00007AD6" w:rsidP="00A06C65">
            <w:pPr>
              <w:pStyle w:val="Header"/>
              <w:tabs>
                <w:tab w:val="clear" w:pos="4153"/>
                <w:tab w:val="clear" w:pos="8306"/>
              </w:tabs>
              <w:contextualSpacing/>
              <w:jc w:val="both"/>
              <w:rPr>
                <w:rFonts w:asciiTheme="minorHAnsi" w:hAnsiTheme="minorHAnsi" w:cstheme="minorHAnsi"/>
              </w:rPr>
            </w:pPr>
            <w:r w:rsidRPr="00007AD6">
              <w:rPr>
                <w:rFonts w:asciiTheme="minorHAnsi" w:hAnsiTheme="minorHAnsi" w:cstheme="minorHAnsi"/>
              </w:rPr>
              <w:t>“</w:t>
            </w:r>
            <w:r w:rsidRPr="00007AD6">
              <w:rPr>
                <w:rFonts w:asciiTheme="minorHAnsi" w:hAnsiTheme="minorHAnsi" w:cstheme="minorHAnsi"/>
                <w:i/>
              </w:rPr>
              <w:t>converted to a dwelling, which included substantial repair and replacement of materials</w:t>
            </w:r>
            <w:r w:rsidR="00991B56">
              <w:rPr>
                <w:rFonts w:asciiTheme="minorHAnsi" w:hAnsiTheme="minorHAnsi" w:cstheme="minorHAnsi"/>
                <w:i/>
              </w:rPr>
              <w:t xml:space="preserve"> … </w:t>
            </w:r>
            <w:r w:rsidR="00991B56" w:rsidRPr="00991B56">
              <w:rPr>
                <w:rFonts w:asciiTheme="minorHAnsi" w:hAnsiTheme="minorHAnsi" w:cstheme="minorHAnsi"/>
                <w:i/>
              </w:rPr>
              <w:t>the notable architectural interest of the building, which generally rests in its distinctive appearance and use of materials, including a primary masonry framed structure, with inset iron framed glazing</w:t>
            </w:r>
            <w:r w:rsidR="00991B56" w:rsidRPr="00991B56">
              <w:rPr>
                <w:rFonts w:asciiTheme="minorHAnsi" w:hAnsiTheme="minorHAnsi" w:cstheme="minorHAnsi"/>
              </w:rPr>
              <w:t>”</w:t>
            </w:r>
            <w:r w:rsidRPr="00991B56">
              <w:rPr>
                <w:rFonts w:asciiTheme="minorHAnsi" w:hAnsiTheme="minorHAnsi" w:cstheme="minorHAnsi"/>
              </w:rPr>
              <w:t xml:space="preserve"> (3</w:t>
            </w:r>
            <w:r w:rsidRPr="00007AD6">
              <w:rPr>
                <w:rFonts w:asciiTheme="minorHAnsi" w:hAnsiTheme="minorHAnsi" w:cstheme="minorHAnsi"/>
              </w:rPr>
              <w:t>.17);</w:t>
            </w:r>
          </w:p>
          <w:p w14:paraId="01A5B374" w14:textId="77777777" w:rsidR="000E5840" w:rsidRDefault="000E5840" w:rsidP="00A06C65">
            <w:pPr>
              <w:pStyle w:val="Header"/>
              <w:tabs>
                <w:tab w:val="clear" w:pos="4153"/>
                <w:tab w:val="clear" w:pos="8306"/>
              </w:tabs>
              <w:contextualSpacing/>
              <w:jc w:val="both"/>
              <w:rPr>
                <w:rFonts w:asciiTheme="minorHAnsi" w:hAnsiTheme="minorHAnsi" w:cstheme="minorHAnsi"/>
              </w:rPr>
            </w:pPr>
          </w:p>
          <w:p w14:paraId="4CE218DF" w14:textId="77777777" w:rsidR="000E5840" w:rsidRPr="00CF7725" w:rsidRDefault="00CF7725" w:rsidP="00A06C65">
            <w:pPr>
              <w:pStyle w:val="Header"/>
              <w:tabs>
                <w:tab w:val="clear" w:pos="4153"/>
                <w:tab w:val="clear" w:pos="8306"/>
              </w:tabs>
              <w:contextualSpacing/>
              <w:jc w:val="both"/>
              <w:rPr>
                <w:rFonts w:asciiTheme="minorHAnsi" w:hAnsiTheme="minorHAnsi" w:cstheme="minorHAnsi"/>
              </w:rPr>
            </w:pPr>
            <w:r w:rsidRPr="00CF7725">
              <w:rPr>
                <w:rFonts w:asciiTheme="minorHAnsi" w:hAnsiTheme="minorHAnsi" w:cstheme="minorHAnsi"/>
              </w:rPr>
              <w:t>“</w:t>
            </w:r>
            <w:r w:rsidRPr="00CF7725">
              <w:rPr>
                <w:rFonts w:asciiTheme="minorHAnsi" w:hAnsiTheme="minorHAnsi" w:cstheme="minorHAnsi"/>
                <w:i/>
              </w:rPr>
              <w:t>aside from the masonry framing the building retains quite minimal historic fabric, therefore in a material sense the building retains limited authenticity and associated significance</w:t>
            </w:r>
            <w:r w:rsidRPr="00CF7725">
              <w:rPr>
                <w:rFonts w:asciiTheme="minorHAnsi" w:hAnsiTheme="minorHAnsi" w:cstheme="minorHAnsi"/>
              </w:rPr>
              <w:t>” (3.19);</w:t>
            </w:r>
          </w:p>
          <w:p w14:paraId="18E0F18A" w14:textId="77777777" w:rsidR="00CF7725" w:rsidRDefault="00CF7725" w:rsidP="00A06C65">
            <w:pPr>
              <w:pStyle w:val="Header"/>
              <w:tabs>
                <w:tab w:val="clear" w:pos="4153"/>
                <w:tab w:val="clear" w:pos="8306"/>
              </w:tabs>
              <w:contextualSpacing/>
              <w:jc w:val="both"/>
              <w:rPr>
                <w:rFonts w:asciiTheme="minorHAnsi" w:hAnsiTheme="minorHAnsi" w:cstheme="minorHAnsi"/>
              </w:rPr>
            </w:pPr>
          </w:p>
          <w:p w14:paraId="089F07DD" w14:textId="77777777" w:rsidR="00CF7725" w:rsidRDefault="0017335F" w:rsidP="00A06C65">
            <w:pPr>
              <w:pStyle w:val="Header"/>
              <w:tabs>
                <w:tab w:val="clear" w:pos="4153"/>
                <w:tab w:val="clear" w:pos="8306"/>
              </w:tabs>
              <w:contextualSpacing/>
              <w:jc w:val="both"/>
              <w:rPr>
                <w:rFonts w:asciiTheme="minorHAnsi" w:hAnsiTheme="minorHAnsi" w:cstheme="minorHAnsi"/>
              </w:rPr>
            </w:pPr>
            <w:r w:rsidRPr="00D233A0">
              <w:rPr>
                <w:rFonts w:asciiTheme="minorHAnsi" w:hAnsiTheme="minorHAnsi" w:cstheme="minorHAnsi"/>
              </w:rPr>
              <w:t>“</w:t>
            </w:r>
            <w:r w:rsidRPr="00D233A0">
              <w:rPr>
                <w:rFonts w:asciiTheme="minorHAnsi" w:hAnsiTheme="minorHAnsi" w:cstheme="minorHAnsi"/>
                <w:i/>
              </w:rPr>
              <w:t>It has come to light that the planning and listed building consent granted for the conversion did not include a series of rooflights set into the leaded roof panels. Quite why the ‘as built’ conversion differs from the approved design is not known, however independent assessments by a qualified Approved Inspector suggests that the approved design would not have satisfied Approved Document B: Fire Safety of the building regulations due to the lack of escape routes at upper levels within the building</w:t>
            </w:r>
            <w:r w:rsidR="00D233A0" w:rsidRPr="00D233A0">
              <w:rPr>
                <w:rFonts w:asciiTheme="minorHAnsi" w:hAnsiTheme="minorHAnsi" w:cstheme="minorHAnsi"/>
                <w:i/>
              </w:rPr>
              <w:t xml:space="preserve"> … </w:t>
            </w:r>
            <w:r w:rsidRPr="00D233A0">
              <w:rPr>
                <w:rFonts w:asciiTheme="minorHAnsi" w:hAnsiTheme="minorHAnsi" w:cstheme="minorHAnsi"/>
                <w:i/>
              </w:rPr>
              <w:t xml:space="preserve">However, an amended planning and listed building consent </w:t>
            </w:r>
            <w:proofErr w:type="spellStart"/>
            <w:r w:rsidRPr="00D233A0">
              <w:rPr>
                <w:rFonts w:asciiTheme="minorHAnsi" w:hAnsiTheme="minorHAnsi" w:cstheme="minorHAnsi"/>
                <w:i/>
              </w:rPr>
              <w:t>relecting</w:t>
            </w:r>
            <w:proofErr w:type="spellEnd"/>
            <w:r w:rsidRPr="00D233A0">
              <w:rPr>
                <w:rFonts w:asciiTheme="minorHAnsi" w:hAnsiTheme="minorHAnsi" w:cstheme="minorHAnsi"/>
                <w:i/>
              </w:rPr>
              <w:t xml:space="preserve"> these necessary safety changes was not obtained</w:t>
            </w:r>
            <w:r w:rsidRPr="00D233A0">
              <w:rPr>
                <w:rFonts w:asciiTheme="minorHAnsi" w:hAnsiTheme="minorHAnsi" w:cstheme="minorHAnsi"/>
              </w:rPr>
              <w:t>”</w:t>
            </w:r>
            <w:r w:rsidR="00D233A0">
              <w:rPr>
                <w:rFonts w:asciiTheme="minorHAnsi" w:hAnsiTheme="minorHAnsi" w:cstheme="minorHAnsi"/>
              </w:rPr>
              <w:t xml:space="preserve"> (4.5)</w:t>
            </w:r>
            <w:r w:rsidRPr="00D233A0">
              <w:rPr>
                <w:rFonts w:asciiTheme="minorHAnsi" w:hAnsiTheme="minorHAnsi" w:cstheme="minorHAnsi"/>
              </w:rPr>
              <w:t>.</w:t>
            </w:r>
          </w:p>
          <w:p w14:paraId="57FD5CC2" w14:textId="77777777" w:rsidR="009A5A8D" w:rsidRDefault="009A5A8D" w:rsidP="00A06C65">
            <w:pPr>
              <w:pStyle w:val="Header"/>
              <w:tabs>
                <w:tab w:val="clear" w:pos="4153"/>
                <w:tab w:val="clear" w:pos="8306"/>
              </w:tabs>
              <w:contextualSpacing/>
              <w:jc w:val="both"/>
              <w:rPr>
                <w:rFonts w:asciiTheme="minorHAnsi" w:hAnsiTheme="minorHAnsi" w:cstheme="minorHAnsi"/>
              </w:rPr>
            </w:pPr>
          </w:p>
          <w:p w14:paraId="2DDC7683" w14:textId="77777777" w:rsidR="009A5A8D" w:rsidRDefault="009A5A8D" w:rsidP="00A06C65">
            <w:pPr>
              <w:pStyle w:val="Header"/>
              <w:tabs>
                <w:tab w:val="clear" w:pos="4153"/>
                <w:tab w:val="clear" w:pos="8306"/>
              </w:tabs>
              <w:contextualSpacing/>
              <w:jc w:val="both"/>
              <w:rPr>
                <w:rFonts w:asciiTheme="minorHAnsi" w:hAnsiTheme="minorHAnsi" w:cstheme="minorHAnsi"/>
              </w:rPr>
            </w:pPr>
            <w:r w:rsidRPr="009A5A8D">
              <w:rPr>
                <w:rFonts w:asciiTheme="minorHAnsi" w:hAnsiTheme="minorHAnsi" w:cstheme="minorHAnsi"/>
              </w:rPr>
              <w:t>“</w:t>
            </w:r>
            <w:r w:rsidRPr="009A5A8D">
              <w:rPr>
                <w:rFonts w:asciiTheme="minorHAnsi" w:hAnsiTheme="minorHAnsi" w:cstheme="minorHAnsi"/>
                <w:i/>
              </w:rPr>
              <w:t>It is of course acknowledged that opinions may differ on whether a combination of lead and glass or lead on its own is more visually appealing</w:t>
            </w:r>
            <w:r w:rsidRPr="009A5A8D">
              <w:rPr>
                <w:rFonts w:asciiTheme="minorHAnsi" w:hAnsiTheme="minorHAnsi" w:cstheme="minorHAnsi"/>
              </w:rPr>
              <w:t>” (4.20);</w:t>
            </w:r>
          </w:p>
          <w:p w14:paraId="7DBB58FA" w14:textId="77777777" w:rsidR="009234A9" w:rsidRPr="00D102D9" w:rsidRDefault="009234A9" w:rsidP="00A06C65">
            <w:pPr>
              <w:pStyle w:val="Header"/>
              <w:tabs>
                <w:tab w:val="clear" w:pos="4153"/>
                <w:tab w:val="clear" w:pos="8306"/>
              </w:tabs>
              <w:contextualSpacing/>
              <w:jc w:val="both"/>
              <w:rPr>
                <w:rFonts w:ascii="Calibri" w:hAnsi="Calibri"/>
                <w:b/>
                <w:szCs w:val="22"/>
              </w:rPr>
            </w:pPr>
          </w:p>
        </w:tc>
      </w:tr>
      <w:tr w:rsidR="008C75E4" w:rsidRPr="008C75E4" w14:paraId="595D54DD" w14:textId="77777777" w:rsidTr="00504440">
        <w:trPr>
          <w:trHeight w:val="1152"/>
          <w:jc w:val="center"/>
        </w:trPr>
        <w:tc>
          <w:tcPr>
            <w:tcW w:w="9555" w:type="dxa"/>
            <w:gridSpan w:val="14"/>
            <w:tcMar>
              <w:top w:w="57" w:type="dxa"/>
              <w:bottom w:w="57" w:type="dxa"/>
            </w:tcMar>
          </w:tcPr>
          <w:p w14:paraId="285F7EE6"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72940987" w14:textId="77777777" w:rsidR="00454754" w:rsidRDefault="00E85FE5" w:rsidP="00454754">
            <w:pPr>
              <w:pStyle w:val="Header"/>
              <w:tabs>
                <w:tab w:val="clear" w:pos="4153"/>
                <w:tab w:val="clear" w:pos="8306"/>
              </w:tabs>
              <w:jc w:val="both"/>
              <w:rPr>
                <w:rFonts w:ascii="Calibri" w:hAnsi="Calibri"/>
                <w:szCs w:val="22"/>
              </w:rPr>
            </w:pPr>
            <w:r>
              <w:rPr>
                <w:rFonts w:ascii="Calibri" w:hAnsi="Calibri"/>
                <w:szCs w:val="22"/>
              </w:rPr>
              <w:t>Listed building consent is sought for “the retention of the works undertaken to the building to create a dwelling and the replacement of the 12 rooflights”.</w:t>
            </w:r>
          </w:p>
          <w:p w14:paraId="343E874A" w14:textId="77777777" w:rsidR="001C3631" w:rsidRDefault="001C3631" w:rsidP="00454754">
            <w:pPr>
              <w:pStyle w:val="Header"/>
              <w:tabs>
                <w:tab w:val="clear" w:pos="4153"/>
                <w:tab w:val="clear" w:pos="8306"/>
              </w:tabs>
              <w:jc w:val="both"/>
              <w:rPr>
                <w:rFonts w:ascii="Calibri" w:hAnsi="Calibri"/>
                <w:szCs w:val="22"/>
              </w:rPr>
            </w:pPr>
          </w:p>
          <w:p w14:paraId="5DD8F67A" w14:textId="77777777" w:rsidR="0049053F" w:rsidRDefault="0049053F" w:rsidP="00454754">
            <w:pPr>
              <w:pStyle w:val="Header"/>
              <w:tabs>
                <w:tab w:val="clear" w:pos="4153"/>
                <w:tab w:val="clear" w:pos="8306"/>
              </w:tabs>
              <w:jc w:val="both"/>
              <w:rPr>
                <w:rFonts w:ascii="Calibri" w:hAnsi="Calibri"/>
                <w:bCs/>
                <w:szCs w:val="22"/>
              </w:rPr>
            </w:pPr>
            <w:r>
              <w:rPr>
                <w:rFonts w:ascii="Calibri" w:hAnsi="Calibri"/>
                <w:szCs w:val="22"/>
              </w:rPr>
              <w:t>The existing building differs</w:t>
            </w:r>
            <w:r w:rsidR="001C3631">
              <w:rPr>
                <w:rFonts w:ascii="Calibri" w:hAnsi="Calibri"/>
                <w:szCs w:val="22"/>
              </w:rPr>
              <w:t xml:space="preserve"> to that shown on the approved plans for </w:t>
            </w:r>
            <w:r w:rsidR="001C3631" w:rsidRPr="000F5309">
              <w:rPr>
                <w:rFonts w:ascii="Calibri" w:hAnsi="Calibri"/>
                <w:bCs/>
                <w:szCs w:val="22"/>
              </w:rPr>
              <w:t>3/2001/0671</w:t>
            </w:r>
            <w:r w:rsidR="001C3631">
              <w:rPr>
                <w:rFonts w:ascii="Calibri" w:hAnsi="Calibri"/>
                <w:bCs/>
                <w:szCs w:val="22"/>
              </w:rPr>
              <w:t xml:space="preserve"> &amp; 0672</w:t>
            </w:r>
            <w:r w:rsidR="00DD2629">
              <w:rPr>
                <w:rFonts w:ascii="Calibri" w:hAnsi="Calibri"/>
                <w:bCs/>
                <w:szCs w:val="22"/>
              </w:rPr>
              <w:t xml:space="preserve">. It is not clear how much of the historic fabric survives </w:t>
            </w:r>
            <w:r w:rsidR="005D6D27">
              <w:rPr>
                <w:rFonts w:ascii="Calibri" w:hAnsi="Calibri"/>
                <w:bCs/>
                <w:szCs w:val="22"/>
              </w:rPr>
              <w:t xml:space="preserve">(the discharge of conditions in respect to a building record when made safe and </w:t>
            </w:r>
            <w:r w:rsidR="00DA6FBA">
              <w:rPr>
                <w:rFonts w:ascii="Calibri" w:hAnsi="Calibri"/>
                <w:bCs/>
                <w:szCs w:val="22"/>
              </w:rPr>
              <w:t xml:space="preserve">details of </w:t>
            </w:r>
            <w:r w:rsidR="005D6D27">
              <w:rPr>
                <w:rFonts w:ascii="Calibri" w:hAnsi="Calibri"/>
                <w:bCs/>
                <w:szCs w:val="22"/>
              </w:rPr>
              <w:t>restoration</w:t>
            </w:r>
            <w:r w:rsidR="00DA6FBA">
              <w:rPr>
                <w:rFonts w:ascii="Calibri" w:hAnsi="Calibri"/>
                <w:bCs/>
                <w:szCs w:val="22"/>
              </w:rPr>
              <w:t xml:space="preserve"> </w:t>
            </w:r>
            <w:r w:rsidR="005D6D27">
              <w:rPr>
                <w:rFonts w:ascii="Calibri" w:hAnsi="Calibri"/>
                <w:bCs/>
                <w:szCs w:val="22"/>
              </w:rPr>
              <w:t xml:space="preserve">was not sought) </w:t>
            </w:r>
            <w:r w:rsidR="00DD2629">
              <w:rPr>
                <w:rFonts w:ascii="Calibri" w:hAnsi="Calibri"/>
                <w:bCs/>
                <w:szCs w:val="22"/>
              </w:rPr>
              <w:t xml:space="preserve">and has been incorporated. However, the unauthorised development differs visually </w:t>
            </w:r>
            <w:r w:rsidR="00DA6FBA">
              <w:rPr>
                <w:rFonts w:ascii="Calibri" w:hAnsi="Calibri"/>
                <w:bCs/>
                <w:szCs w:val="22"/>
              </w:rPr>
              <w:t xml:space="preserve">and markedly </w:t>
            </w:r>
            <w:r w:rsidR="00DD2629">
              <w:rPr>
                <w:rFonts w:ascii="Calibri" w:hAnsi="Calibri"/>
                <w:bCs/>
                <w:szCs w:val="22"/>
              </w:rPr>
              <w:t>from that approved in respect to:</w:t>
            </w:r>
          </w:p>
          <w:p w14:paraId="677482EE" w14:textId="77777777" w:rsidR="002D290E" w:rsidRDefault="002D290E" w:rsidP="00454754">
            <w:pPr>
              <w:pStyle w:val="Header"/>
              <w:tabs>
                <w:tab w:val="clear" w:pos="4153"/>
                <w:tab w:val="clear" w:pos="8306"/>
              </w:tabs>
              <w:jc w:val="both"/>
              <w:rPr>
                <w:rFonts w:ascii="Calibri" w:hAnsi="Calibri"/>
                <w:bCs/>
                <w:szCs w:val="22"/>
              </w:rPr>
            </w:pPr>
          </w:p>
          <w:p w14:paraId="7BCFD1C7" w14:textId="77777777" w:rsidR="002D290E" w:rsidRPr="00DD2629" w:rsidRDefault="002D290E" w:rsidP="002D290E">
            <w:pPr>
              <w:pStyle w:val="Header"/>
              <w:numPr>
                <w:ilvl w:val="0"/>
                <w:numId w:val="11"/>
              </w:numPr>
              <w:tabs>
                <w:tab w:val="clear" w:pos="4153"/>
                <w:tab w:val="clear" w:pos="8306"/>
              </w:tabs>
              <w:jc w:val="both"/>
              <w:rPr>
                <w:rFonts w:ascii="Calibri" w:hAnsi="Calibri"/>
                <w:bCs/>
                <w:szCs w:val="22"/>
              </w:rPr>
            </w:pPr>
            <w:r>
              <w:rPr>
                <w:rFonts w:ascii="Calibri" w:hAnsi="Calibri"/>
                <w:bCs/>
                <w:szCs w:val="22"/>
              </w:rPr>
              <w:t xml:space="preserve">A new lantern. This now accommodates a second floor. Most of </w:t>
            </w:r>
            <w:r w:rsidR="00DD2629">
              <w:rPr>
                <w:rFonts w:ascii="Calibri" w:hAnsi="Calibri"/>
                <w:bCs/>
                <w:szCs w:val="22"/>
              </w:rPr>
              <w:t>the</w:t>
            </w:r>
            <w:r>
              <w:rPr>
                <w:rFonts w:ascii="Calibri" w:hAnsi="Calibri"/>
                <w:bCs/>
                <w:szCs w:val="22"/>
              </w:rPr>
              <w:t xml:space="preserve"> </w:t>
            </w:r>
            <w:r w:rsidR="00DD2629">
              <w:rPr>
                <w:rFonts w:ascii="Calibri" w:hAnsi="Calibri"/>
                <w:bCs/>
                <w:szCs w:val="22"/>
              </w:rPr>
              <w:t>side elevations are solid</w:t>
            </w:r>
            <w:r w:rsidR="000A5216">
              <w:rPr>
                <w:rFonts w:ascii="Calibri" w:hAnsi="Calibri"/>
                <w:bCs/>
                <w:szCs w:val="22"/>
              </w:rPr>
              <w:t xml:space="preserve"> (with external glass veneer)</w:t>
            </w:r>
            <w:r w:rsidR="00DD2629">
              <w:rPr>
                <w:rFonts w:ascii="Calibri" w:hAnsi="Calibri"/>
                <w:bCs/>
                <w:szCs w:val="22"/>
              </w:rPr>
              <w:t>.</w:t>
            </w:r>
            <w:r w:rsidR="00E1632A">
              <w:rPr>
                <w:rFonts w:ascii="Calibri" w:hAnsi="Calibri"/>
                <w:bCs/>
                <w:szCs w:val="22"/>
              </w:rPr>
              <w:t xml:space="preserve"> Incorporates two rooflights in the north roof plane</w:t>
            </w:r>
            <w:r w:rsidR="00261AA8">
              <w:rPr>
                <w:rFonts w:ascii="Calibri" w:hAnsi="Calibri"/>
                <w:bCs/>
              </w:rPr>
              <w:t xml:space="preserve">. Roof </w:t>
            </w:r>
            <w:proofErr w:type="spellStart"/>
            <w:r w:rsidR="00261AA8">
              <w:rPr>
                <w:rFonts w:ascii="Calibri" w:hAnsi="Calibri"/>
                <w:bCs/>
              </w:rPr>
              <w:t>oversails</w:t>
            </w:r>
            <w:proofErr w:type="spellEnd"/>
            <w:r w:rsidR="00261AA8">
              <w:rPr>
                <w:rFonts w:ascii="Calibri" w:hAnsi="Calibri"/>
                <w:bCs/>
              </w:rPr>
              <w:t>.</w:t>
            </w:r>
          </w:p>
          <w:p w14:paraId="6EAFC004" w14:textId="77777777" w:rsidR="00DD2629" w:rsidRDefault="00DD2629" w:rsidP="002D290E">
            <w:pPr>
              <w:pStyle w:val="Header"/>
              <w:numPr>
                <w:ilvl w:val="0"/>
                <w:numId w:val="11"/>
              </w:numPr>
              <w:tabs>
                <w:tab w:val="clear" w:pos="4153"/>
                <w:tab w:val="clear" w:pos="8306"/>
              </w:tabs>
              <w:jc w:val="both"/>
              <w:rPr>
                <w:rFonts w:ascii="Calibri" w:hAnsi="Calibri"/>
                <w:bCs/>
                <w:szCs w:val="22"/>
              </w:rPr>
            </w:pPr>
            <w:r>
              <w:rPr>
                <w:rFonts w:ascii="Calibri" w:hAnsi="Calibri"/>
                <w:bCs/>
                <w:szCs w:val="22"/>
              </w:rPr>
              <w:t xml:space="preserve">Loss of tiered </w:t>
            </w:r>
            <w:r w:rsidR="00E7344B">
              <w:rPr>
                <w:rFonts w:ascii="Calibri" w:hAnsi="Calibri"/>
                <w:bCs/>
                <w:szCs w:val="22"/>
              </w:rPr>
              <w:t xml:space="preserve">dome </w:t>
            </w:r>
            <w:r>
              <w:rPr>
                <w:rFonts w:ascii="Calibri" w:hAnsi="Calibri"/>
                <w:bCs/>
                <w:szCs w:val="22"/>
              </w:rPr>
              <w:t>south bow roof form;</w:t>
            </w:r>
          </w:p>
          <w:p w14:paraId="67665C0D" w14:textId="77777777" w:rsidR="00DD2629" w:rsidRDefault="00DD2629" w:rsidP="002D290E">
            <w:pPr>
              <w:pStyle w:val="Header"/>
              <w:numPr>
                <w:ilvl w:val="0"/>
                <w:numId w:val="11"/>
              </w:numPr>
              <w:tabs>
                <w:tab w:val="clear" w:pos="4153"/>
                <w:tab w:val="clear" w:pos="8306"/>
              </w:tabs>
              <w:jc w:val="both"/>
              <w:rPr>
                <w:rFonts w:ascii="Calibri" w:hAnsi="Calibri"/>
                <w:bCs/>
                <w:szCs w:val="22"/>
              </w:rPr>
            </w:pPr>
            <w:r>
              <w:rPr>
                <w:rFonts w:ascii="Calibri" w:hAnsi="Calibri"/>
                <w:bCs/>
                <w:szCs w:val="22"/>
              </w:rPr>
              <w:t>Loss of unbroken roof lines by installation of rooflights (all 4 elevations and including the remnant south bow</w:t>
            </w:r>
            <w:r w:rsidR="003A2556">
              <w:rPr>
                <w:rFonts w:ascii="Calibri" w:hAnsi="Calibri"/>
                <w:bCs/>
                <w:szCs w:val="22"/>
              </w:rPr>
              <w:t>; the approved drawings show only two rooflights, one each to the gable located bedrooms</w:t>
            </w:r>
            <w:r>
              <w:rPr>
                <w:rFonts w:ascii="Calibri" w:hAnsi="Calibri"/>
                <w:bCs/>
                <w:szCs w:val="22"/>
              </w:rPr>
              <w:t xml:space="preserve">).  </w:t>
            </w:r>
            <w:r w:rsidR="00DA6FBA">
              <w:rPr>
                <w:rFonts w:ascii="Calibri" w:hAnsi="Calibri"/>
                <w:bCs/>
                <w:szCs w:val="22"/>
              </w:rPr>
              <w:t xml:space="preserve">The </w:t>
            </w:r>
            <w:proofErr w:type="gramStart"/>
            <w:r w:rsidR="00DA6FBA">
              <w:rPr>
                <w:rFonts w:ascii="Calibri" w:hAnsi="Calibri"/>
                <w:bCs/>
                <w:szCs w:val="22"/>
              </w:rPr>
              <w:t>first floor</w:t>
            </w:r>
            <w:proofErr w:type="gramEnd"/>
            <w:r w:rsidR="00DA6FBA">
              <w:rPr>
                <w:rFonts w:ascii="Calibri" w:hAnsi="Calibri"/>
                <w:bCs/>
                <w:szCs w:val="22"/>
              </w:rPr>
              <w:t xml:space="preserve"> space has been extended from the two bedroom and bathroom mezzanine shown on the approved plans</w:t>
            </w:r>
            <w:r w:rsidR="003A2556">
              <w:rPr>
                <w:rFonts w:ascii="Calibri" w:hAnsi="Calibri"/>
                <w:bCs/>
                <w:szCs w:val="22"/>
              </w:rPr>
              <w:t>;</w:t>
            </w:r>
          </w:p>
          <w:p w14:paraId="5CE64FA3" w14:textId="77777777" w:rsidR="003A2556" w:rsidRDefault="003A2556" w:rsidP="002D290E">
            <w:pPr>
              <w:pStyle w:val="Header"/>
              <w:numPr>
                <w:ilvl w:val="0"/>
                <w:numId w:val="11"/>
              </w:numPr>
              <w:tabs>
                <w:tab w:val="clear" w:pos="4153"/>
                <w:tab w:val="clear" w:pos="8306"/>
              </w:tabs>
              <w:jc w:val="both"/>
              <w:rPr>
                <w:rFonts w:ascii="Calibri" w:hAnsi="Calibri"/>
                <w:bCs/>
                <w:szCs w:val="22"/>
              </w:rPr>
            </w:pPr>
            <w:r>
              <w:rPr>
                <w:rFonts w:ascii="Calibri" w:hAnsi="Calibri"/>
                <w:bCs/>
                <w:szCs w:val="22"/>
              </w:rPr>
              <w:t>Ground floor windows are multi-paned to both top and bottom sash (previously only top sash was multi-paned).</w:t>
            </w:r>
          </w:p>
          <w:p w14:paraId="0A8A1628" w14:textId="77777777" w:rsidR="001C3631" w:rsidRDefault="001C3631" w:rsidP="00454754">
            <w:pPr>
              <w:pStyle w:val="Header"/>
              <w:tabs>
                <w:tab w:val="clear" w:pos="4153"/>
                <w:tab w:val="clear" w:pos="8306"/>
              </w:tabs>
              <w:jc w:val="both"/>
              <w:rPr>
                <w:rFonts w:ascii="Calibri" w:hAnsi="Calibri"/>
                <w:szCs w:val="22"/>
              </w:rPr>
            </w:pPr>
          </w:p>
          <w:p w14:paraId="6E80AC42" w14:textId="77777777" w:rsidR="001C3631" w:rsidRPr="00F012FA" w:rsidRDefault="001C3631" w:rsidP="00454754">
            <w:pPr>
              <w:pStyle w:val="Header"/>
              <w:tabs>
                <w:tab w:val="clear" w:pos="4153"/>
                <w:tab w:val="clear" w:pos="8306"/>
              </w:tabs>
              <w:jc w:val="both"/>
              <w:rPr>
                <w:rFonts w:ascii="Calibri" w:hAnsi="Calibri"/>
                <w:szCs w:val="22"/>
              </w:rPr>
            </w:pPr>
          </w:p>
        </w:tc>
      </w:tr>
      <w:tr w:rsidR="00C214A6" w:rsidRPr="008C75E4" w14:paraId="5C898098" w14:textId="77777777" w:rsidTr="00504440">
        <w:trPr>
          <w:trHeight w:val="864"/>
          <w:jc w:val="center"/>
        </w:trPr>
        <w:tc>
          <w:tcPr>
            <w:tcW w:w="9555" w:type="dxa"/>
            <w:gridSpan w:val="14"/>
            <w:tcMar>
              <w:top w:w="57" w:type="dxa"/>
              <w:bottom w:w="57" w:type="dxa"/>
            </w:tcMar>
          </w:tcPr>
          <w:p w14:paraId="6C8D89E9" w14:textId="77777777" w:rsidR="006D7624" w:rsidRDefault="008C1523" w:rsidP="006D7624">
            <w:pPr>
              <w:pStyle w:val="Header"/>
              <w:jc w:val="both"/>
              <w:rPr>
                <w:rFonts w:ascii="Calibri" w:hAnsi="Calibri"/>
                <w:b/>
                <w:szCs w:val="22"/>
              </w:rPr>
            </w:pPr>
            <w:r>
              <w:rPr>
                <w:rFonts w:ascii="Calibri" w:hAnsi="Calibri"/>
                <w:b/>
                <w:szCs w:val="22"/>
              </w:rPr>
              <w:lastRenderedPageBreak/>
              <w:t>Impact upon the special architectural and historic interest of the listed building, the setting of listed buildings and the character of the registered historic park and garden</w:t>
            </w:r>
            <w:r w:rsidR="006D7624" w:rsidRPr="006D7624">
              <w:rPr>
                <w:rFonts w:ascii="Calibri" w:hAnsi="Calibri"/>
                <w:b/>
                <w:szCs w:val="22"/>
              </w:rPr>
              <w:t>:</w:t>
            </w:r>
          </w:p>
          <w:p w14:paraId="0CF09181" w14:textId="77777777" w:rsidR="00295677" w:rsidRDefault="00295677" w:rsidP="006D7624">
            <w:pPr>
              <w:pStyle w:val="Header"/>
              <w:jc w:val="both"/>
              <w:rPr>
                <w:rFonts w:ascii="Calibri" w:hAnsi="Calibri"/>
                <w:b/>
                <w:szCs w:val="22"/>
              </w:rPr>
            </w:pPr>
          </w:p>
          <w:p w14:paraId="040ABE09" w14:textId="77777777" w:rsidR="00295677" w:rsidRDefault="00295677" w:rsidP="006D7624">
            <w:pPr>
              <w:pStyle w:val="Header"/>
              <w:jc w:val="both"/>
              <w:rPr>
                <w:rFonts w:ascii="Calibri" w:hAnsi="Calibri"/>
                <w:szCs w:val="22"/>
              </w:rPr>
            </w:pPr>
            <w:r w:rsidRPr="00295677">
              <w:rPr>
                <w:rFonts w:ascii="Calibri" w:hAnsi="Calibri"/>
                <w:szCs w:val="22"/>
              </w:rPr>
              <w:t>This is the third application to regularise unauthorised works undertaken before the ownership of the applicant.</w:t>
            </w:r>
            <w:r>
              <w:rPr>
                <w:rFonts w:ascii="Calibri" w:hAnsi="Calibri"/>
                <w:szCs w:val="22"/>
              </w:rPr>
              <w:t xml:space="preserve"> The previous applications have been restricted to the renewal of leaking rooflights</w:t>
            </w:r>
            <w:r w:rsidR="00A20E52">
              <w:rPr>
                <w:rFonts w:ascii="Calibri" w:hAnsi="Calibri"/>
                <w:szCs w:val="22"/>
              </w:rPr>
              <w:t xml:space="preserve"> (the full extent of unauthorised work was identified in consideration to these applications)</w:t>
            </w:r>
            <w:r>
              <w:rPr>
                <w:rFonts w:ascii="Calibri" w:hAnsi="Calibri"/>
                <w:szCs w:val="22"/>
              </w:rPr>
              <w:t xml:space="preserve">. </w:t>
            </w:r>
          </w:p>
          <w:p w14:paraId="2B290D47" w14:textId="77777777" w:rsidR="00295677" w:rsidRDefault="00295677" w:rsidP="006D7624">
            <w:pPr>
              <w:pStyle w:val="Header"/>
              <w:jc w:val="both"/>
              <w:rPr>
                <w:rFonts w:ascii="Calibri" w:hAnsi="Calibri"/>
                <w:szCs w:val="22"/>
              </w:rPr>
            </w:pPr>
          </w:p>
          <w:p w14:paraId="60EF247F" w14:textId="77777777" w:rsidR="00295677" w:rsidRDefault="00295677" w:rsidP="006D7624">
            <w:pPr>
              <w:pStyle w:val="Header"/>
              <w:jc w:val="both"/>
              <w:rPr>
                <w:rFonts w:ascii="Calibri" w:hAnsi="Calibri"/>
                <w:szCs w:val="22"/>
              </w:rPr>
            </w:pPr>
            <w:r>
              <w:rPr>
                <w:rFonts w:ascii="Calibri" w:hAnsi="Calibri"/>
                <w:szCs w:val="22"/>
              </w:rPr>
              <w:t>Pre-application discussions (different agent) have identified the Borough Council’s concerns and priorities for amelioration (e.g. restoration of the south tiered dome)</w:t>
            </w:r>
            <w:r w:rsidR="004E220F">
              <w:rPr>
                <w:rFonts w:ascii="Calibri" w:hAnsi="Calibri"/>
                <w:szCs w:val="22"/>
              </w:rPr>
              <w:t xml:space="preserve"> and it is disappointing that the current application seeks retention of all unauthorised works without suggesting amelioration.</w:t>
            </w:r>
          </w:p>
          <w:p w14:paraId="515815D2" w14:textId="77777777" w:rsidR="00AB22AB" w:rsidRDefault="00AB22AB" w:rsidP="006D7624">
            <w:pPr>
              <w:pStyle w:val="Header"/>
              <w:jc w:val="both"/>
              <w:rPr>
                <w:rFonts w:ascii="Calibri" w:hAnsi="Calibri"/>
                <w:szCs w:val="22"/>
              </w:rPr>
            </w:pPr>
          </w:p>
          <w:p w14:paraId="3B49F287" w14:textId="77777777" w:rsidR="00AB22AB" w:rsidRPr="00295677" w:rsidRDefault="00AB22AB" w:rsidP="006D7624">
            <w:pPr>
              <w:pStyle w:val="Header"/>
              <w:jc w:val="both"/>
              <w:rPr>
                <w:rFonts w:ascii="Calibri" w:hAnsi="Calibri"/>
                <w:szCs w:val="22"/>
              </w:rPr>
            </w:pPr>
            <w:r>
              <w:rPr>
                <w:rFonts w:ascii="Calibri" w:hAnsi="Calibri"/>
                <w:szCs w:val="22"/>
              </w:rPr>
              <w:t>The applicant has considered the draft of this report. However, the agent’s response of 31 March 2021 does not suggest that further negotiation would be expedient.</w:t>
            </w:r>
          </w:p>
          <w:p w14:paraId="1EEA0BB2" w14:textId="77777777" w:rsidR="003235A7" w:rsidRDefault="003235A7" w:rsidP="006D7624">
            <w:pPr>
              <w:pStyle w:val="Header"/>
              <w:jc w:val="both"/>
              <w:rPr>
                <w:rFonts w:ascii="Calibri" w:hAnsi="Calibri"/>
                <w:b/>
                <w:szCs w:val="22"/>
              </w:rPr>
            </w:pPr>
          </w:p>
          <w:p w14:paraId="13CF7FA9" w14:textId="77777777" w:rsidR="000E4D75" w:rsidRDefault="00E7344B" w:rsidP="006D7624">
            <w:pPr>
              <w:pStyle w:val="Header"/>
              <w:jc w:val="both"/>
              <w:rPr>
                <w:rFonts w:ascii="Calibri" w:hAnsi="Calibri"/>
                <w:szCs w:val="22"/>
              </w:rPr>
            </w:pPr>
            <w:r w:rsidRPr="00E7344B">
              <w:rPr>
                <w:rFonts w:ascii="Calibri" w:hAnsi="Calibri"/>
                <w:szCs w:val="22"/>
              </w:rPr>
              <w:t>The implemented development i</w:t>
            </w:r>
            <w:r>
              <w:rPr>
                <w:rFonts w:ascii="Calibri" w:hAnsi="Calibri"/>
                <w:szCs w:val="22"/>
              </w:rPr>
              <w:t>s</w:t>
            </w:r>
            <w:r w:rsidRPr="00E7344B">
              <w:rPr>
                <w:rFonts w:ascii="Calibri" w:hAnsi="Calibri"/>
                <w:szCs w:val="22"/>
              </w:rPr>
              <w:t xml:space="preserve"> harmful to the special architectural and historic interest of the listed building, the setting of listed buildings and the character of the registered historic park and garden</w:t>
            </w:r>
            <w:r>
              <w:rPr>
                <w:rFonts w:ascii="Calibri" w:hAnsi="Calibri"/>
                <w:szCs w:val="22"/>
              </w:rPr>
              <w:t xml:space="preserve"> because of the loss of important historic fabric and design</w:t>
            </w:r>
            <w:r w:rsidR="000E4D75">
              <w:rPr>
                <w:rFonts w:ascii="Calibri" w:hAnsi="Calibri"/>
                <w:szCs w:val="22"/>
              </w:rPr>
              <w:t>:</w:t>
            </w:r>
          </w:p>
          <w:p w14:paraId="1A6141A0" w14:textId="77777777" w:rsidR="000E4D75" w:rsidRDefault="000E4D75" w:rsidP="006D7624">
            <w:pPr>
              <w:pStyle w:val="Header"/>
              <w:jc w:val="both"/>
              <w:rPr>
                <w:rFonts w:ascii="Calibri" w:hAnsi="Calibri"/>
                <w:szCs w:val="22"/>
              </w:rPr>
            </w:pPr>
          </w:p>
          <w:p w14:paraId="201F58B1" w14:textId="77777777" w:rsidR="000E4D75" w:rsidRDefault="008321AC" w:rsidP="000E4D75">
            <w:pPr>
              <w:pStyle w:val="Header"/>
              <w:numPr>
                <w:ilvl w:val="0"/>
                <w:numId w:val="11"/>
              </w:numPr>
              <w:jc w:val="both"/>
              <w:rPr>
                <w:rFonts w:ascii="Calibri" w:hAnsi="Calibri"/>
                <w:bCs/>
                <w:szCs w:val="22"/>
              </w:rPr>
            </w:pPr>
            <w:r>
              <w:rPr>
                <w:rFonts w:ascii="Calibri" w:hAnsi="Calibri"/>
                <w:bCs/>
                <w:szCs w:val="22"/>
              </w:rPr>
              <w:t xml:space="preserve">tiered dome south </w:t>
            </w:r>
            <w:proofErr w:type="gramStart"/>
            <w:r>
              <w:rPr>
                <w:rFonts w:ascii="Calibri" w:hAnsi="Calibri"/>
                <w:bCs/>
                <w:szCs w:val="22"/>
              </w:rPr>
              <w:t>bow</w:t>
            </w:r>
            <w:proofErr w:type="gramEnd"/>
            <w:r>
              <w:rPr>
                <w:rFonts w:ascii="Calibri" w:hAnsi="Calibri"/>
                <w:bCs/>
                <w:szCs w:val="22"/>
              </w:rPr>
              <w:t xml:space="preserve"> roof form</w:t>
            </w:r>
          </w:p>
          <w:p w14:paraId="6D9A2F4D" w14:textId="77777777" w:rsidR="000E4D75" w:rsidRDefault="008321AC" w:rsidP="000E4D75">
            <w:pPr>
              <w:pStyle w:val="Header"/>
              <w:numPr>
                <w:ilvl w:val="0"/>
                <w:numId w:val="11"/>
              </w:numPr>
              <w:jc w:val="both"/>
              <w:rPr>
                <w:rFonts w:ascii="Calibri" w:hAnsi="Calibri"/>
                <w:bCs/>
                <w:szCs w:val="22"/>
              </w:rPr>
            </w:pPr>
            <w:r>
              <w:rPr>
                <w:rFonts w:ascii="Calibri" w:hAnsi="Calibri"/>
                <w:bCs/>
                <w:szCs w:val="22"/>
              </w:rPr>
              <w:t xml:space="preserve">the uniform treatment and unbroken appearance of </w:t>
            </w:r>
            <w:proofErr w:type="spellStart"/>
            <w:r>
              <w:rPr>
                <w:rFonts w:ascii="Calibri" w:hAnsi="Calibri"/>
                <w:bCs/>
                <w:szCs w:val="22"/>
              </w:rPr>
              <w:t>roofslopes</w:t>
            </w:r>
            <w:proofErr w:type="spellEnd"/>
            <w:r w:rsidR="008B568A">
              <w:rPr>
                <w:rFonts w:ascii="Calibri" w:hAnsi="Calibri"/>
                <w:bCs/>
                <w:szCs w:val="22"/>
              </w:rPr>
              <w:t xml:space="preserve"> now conspicuous by installation of rooflights</w:t>
            </w:r>
          </w:p>
          <w:p w14:paraId="4F15953B" w14:textId="77777777" w:rsidR="000E4D75" w:rsidRDefault="008321AC" w:rsidP="000E4D75">
            <w:pPr>
              <w:pStyle w:val="Header"/>
              <w:numPr>
                <w:ilvl w:val="0"/>
                <w:numId w:val="11"/>
              </w:numPr>
              <w:jc w:val="both"/>
              <w:rPr>
                <w:rFonts w:ascii="Calibri" w:hAnsi="Calibri"/>
                <w:bCs/>
                <w:szCs w:val="22"/>
              </w:rPr>
            </w:pPr>
            <w:r>
              <w:rPr>
                <w:rFonts w:ascii="Calibri" w:hAnsi="Calibri"/>
                <w:bCs/>
                <w:szCs w:val="22"/>
              </w:rPr>
              <w:t xml:space="preserve">the detailing and materiality of the </w:t>
            </w:r>
            <w:r w:rsidR="008B568A">
              <w:rPr>
                <w:rFonts w:ascii="Calibri" w:hAnsi="Calibri"/>
                <w:bCs/>
                <w:szCs w:val="22"/>
              </w:rPr>
              <w:t xml:space="preserve">new </w:t>
            </w:r>
            <w:r>
              <w:rPr>
                <w:rFonts w:ascii="Calibri" w:hAnsi="Calibri"/>
                <w:bCs/>
                <w:szCs w:val="22"/>
              </w:rPr>
              <w:t>lantern which should be ‘light-weight’</w:t>
            </w:r>
            <w:r w:rsidR="008B568A">
              <w:rPr>
                <w:rFonts w:ascii="Calibri" w:hAnsi="Calibri"/>
                <w:bCs/>
                <w:szCs w:val="22"/>
              </w:rPr>
              <w:t xml:space="preserve"> but</w:t>
            </w:r>
            <w:r>
              <w:rPr>
                <w:rFonts w:ascii="Calibri" w:hAnsi="Calibri"/>
                <w:bCs/>
                <w:szCs w:val="22"/>
              </w:rPr>
              <w:t xml:space="preserve"> draw</w:t>
            </w:r>
            <w:r w:rsidR="008B568A">
              <w:rPr>
                <w:rFonts w:ascii="Calibri" w:hAnsi="Calibri"/>
                <w:bCs/>
                <w:szCs w:val="22"/>
              </w:rPr>
              <w:t>s</w:t>
            </w:r>
            <w:r>
              <w:rPr>
                <w:rFonts w:ascii="Calibri" w:hAnsi="Calibri"/>
                <w:bCs/>
                <w:szCs w:val="22"/>
              </w:rPr>
              <w:t xml:space="preserve"> the eye away from the</w:t>
            </w:r>
            <w:r w:rsidR="008B568A">
              <w:rPr>
                <w:rFonts w:ascii="Calibri" w:hAnsi="Calibri"/>
                <w:bCs/>
                <w:szCs w:val="22"/>
              </w:rPr>
              <w:t xml:space="preserve"> elegant</w:t>
            </w:r>
            <w:r>
              <w:rPr>
                <w:rFonts w:ascii="Calibri" w:hAnsi="Calibri"/>
                <w:bCs/>
                <w:szCs w:val="22"/>
              </w:rPr>
              <w:t xml:space="preserve"> neo-classical</w:t>
            </w:r>
            <w:r w:rsidR="008B568A">
              <w:rPr>
                <w:rFonts w:ascii="Calibri" w:hAnsi="Calibri"/>
                <w:bCs/>
                <w:szCs w:val="22"/>
              </w:rPr>
              <w:t xml:space="preserve"> ground floor</w:t>
            </w:r>
          </w:p>
          <w:p w14:paraId="0A0AE6CE" w14:textId="77777777" w:rsidR="000E4D75" w:rsidRDefault="0044539D" w:rsidP="000E4D75">
            <w:pPr>
              <w:pStyle w:val="Header"/>
              <w:numPr>
                <w:ilvl w:val="0"/>
                <w:numId w:val="11"/>
              </w:numPr>
              <w:jc w:val="both"/>
              <w:rPr>
                <w:rFonts w:ascii="Calibri" w:hAnsi="Calibri"/>
                <w:bCs/>
                <w:szCs w:val="22"/>
              </w:rPr>
            </w:pPr>
            <w:r>
              <w:rPr>
                <w:rFonts w:ascii="Calibri" w:hAnsi="Calibri"/>
                <w:bCs/>
                <w:szCs w:val="22"/>
              </w:rPr>
              <w:t>no explanation for the altered form of ground floor windows</w:t>
            </w:r>
            <w:r w:rsidR="008B568A">
              <w:rPr>
                <w:rFonts w:ascii="Calibri" w:hAnsi="Calibri"/>
                <w:bCs/>
                <w:szCs w:val="22"/>
              </w:rPr>
              <w:t xml:space="preserve"> </w:t>
            </w:r>
          </w:p>
          <w:p w14:paraId="5F4535AA" w14:textId="77777777" w:rsidR="003235A7" w:rsidRDefault="008B568A" w:rsidP="000E4D75">
            <w:pPr>
              <w:pStyle w:val="Header"/>
              <w:numPr>
                <w:ilvl w:val="0"/>
                <w:numId w:val="11"/>
              </w:numPr>
              <w:jc w:val="both"/>
              <w:rPr>
                <w:rFonts w:ascii="Calibri" w:hAnsi="Calibri"/>
                <w:bCs/>
                <w:szCs w:val="22"/>
              </w:rPr>
            </w:pPr>
            <w:r>
              <w:rPr>
                <w:rFonts w:ascii="Calibri" w:hAnsi="Calibri"/>
                <w:bCs/>
                <w:szCs w:val="22"/>
              </w:rPr>
              <w:t xml:space="preserve">no record having been made </w:t>
            </w:r>
            <w:r w:rsidR="00A07C5B">
              <w:rPr>
                <w:rFonts w:ascii="Calibri" w:hAnsi="Calibri"/>
                <w:bCs/>
                <w:szCs w:val="22"/>
              </w:rPr>
              <w:t>of the</w:t>
            </w:r>
            <w:r>
              <w:rPr>
                <w:rFonts w:ascii="Calibri" w:hAnsi="Calibri"/>
                <w:bCs/>
                <w:szCs w:val="22"/>
              </w:rPr>
              <w:t xml:space="preserve"> </w:t>
            </w:r>
            <w:r w:rsidR="008321AC">
              <w:rPr>
                <w:rFonts w:ascii="Calibri" w:hAnsi="Calibri"/>
                <w:bCs/>
                <w:szCs w:val="22"/>
              </w:rPr>
              <w:t xml:space="preserve">replacement </w:t>
            </w:r>
            <w:r w:rsidR="006D24A0">
              <w:rPr>
                <w:rFonts w:ascii="Calibri" w:hAnsi="Calibri"/>
                <w:bCs/>
                <w:szCs w:val="22"/>
              </w:rPr>
              <w:t xml:space="preserve">or alteration </w:t>
            </w:r>
            <w:r w:rsidR="008321AC">
              <w:rPr>
                <w:rFonts w:ascii="Calibri" w:hAnsi="Calibri"/>
                <w:bCs/>
                <w:szCs w:val="22"/>
              </w:rPr>
              <w:t xml:space="preserve">of historic fabric </w:t>
            </w:r>
            <w:r w:rsidR="000E4D75">
              <w:rPr>
                <w:rFonts w:ascii="Calibri" w:hAnsi="Calibri"/>
                <w:bCs/>
                <w:szCs w:val="22"/>
              </w:rPr>
              <w:t xml:space="preserve">- </w:t>
            </w:r>
            <w:r w:rsidR="0044539D">
              <w:rPr>
                <w:rFonts w:ascii="Calibri" w:hAnsi="Calibri"/>
                <w:bCs/>
                <w:szCs w:val="22"/>
              </w:rPr>
              <w:t>an important</w:t>
            </w:r>
            <w:r w:rsidR="00A07C5B">
              <w:rPr>
                <w:rFonts w:ascii="Calibri" w:hAnsi="Calibri"/>
                <w:bCs/>
                <w:szCs w:val="22"/>
              </w:rPr>
              <w:t xml:space="preserve"> part of the mitigation for the approved scheme</w:t>
            </w:r>
            <w:r w:rsidR="006D24A0">
              <w:rPr>
                <w:rFonts w:ascii="Calibri" w:hAnsi="Calibri"/>
                <w:bCs/>
                <w:szCs w:val="22"/>
              </w:rPr>
              <w:t xml:space="preserve"> – the comments of LCC Archaeology are noted including “</w:t>
            </w:r>
            <w:r w:rsidR="006D24A0" w:rsidRPr="00BA3AA9">
              <w:rPr>
                <w:rFonts w:asciiTheme="minorHAnsi" w:hAnsiTheme="minorHAnsi" w:cstheme="minorHAnsi"/>
              </w:rPr>
              <w:t>Any loss of surviving original roof elements should be resisted without particularly strong justification and appropriate recording</w:t>
            </w:r>
            <w:r w:rsidR="006D24A0">
              <w:rPr>
                <w:rFonts w:asciiTheme="minorHAnsi" w:hAnsiTheme="minorHAnsi" w:cstheme="minorHAnsi"/>
              </w:rPr>
              <w:t>”.</w:t>
            </w:r>
          </w:p>
          <w:p w14:paraId="7D28A9E0" w14:textId="77777777" w:rsidR="00324844" w:rsidRDefault="00324844" w:rsidP="006D7624">
            <w:pPr>
              <w:pStyle w:val="Header"/>
              <w:jc w:val="both"/>
              <w:rPr>
                <w:rFonts w:ascii="Calibri" w:hAnsi="Calibri"/>
                <w:szCs w:val="22"/>
              </w:rPr>
            </w:pPr>
          </w:p>
          <w:p w14:paraId="1C09DE87" w14:textId="77777777" w:rsidR="00573B34" w:rsidRDefault="007921C2" w:rsidP="00573B34">
            <w:pPr>
              <w:pStyle w:val="Header"/>
              <w:jc w:val="both"/>
              <w:rPr>
                <w:rFonts w:asciiTheme="minorHAnsi" w:hAnsiTheme="minorHAnsi"/>
                <w:i/>
                <w:iCs/>
              </w:rPr>
            </w:pPr>
            <w:r w:rsidRPr="007921C2">
              <w:rPr>
                <w:rFonts w:asciiTheme="minorHAnsi" w:hAnsiTheme="minorHAnsi" w:cs="Arial"/>
              </w:rPr>
              <w:t>“The Landscape History of Woodfold Park near Blackburn”</w:t>
            </w:r>
            <w:r>
              <w:rPr>
                <w:rFonts w:asciiTheme="minorHAnsi" w:hAnsiTheme="minorHAnsi" w:cs="Arial"/>
              </w:rPr>
              <w:t xml:space="preserve"> identifies that </w:t>
            </w:r>
            <w:r w:rsidR="002D5A23">
              <w:rPr>
                <w:rFonts w:asciiTheme="minorHAnsi" w:hAnsiTheme="minorHAnsi" w:cs="Arial"/>
              </w:rPr>
              <w:t>“</w:t>
            </w:r>
            <w:r w:rsidR="002D5A23" w:rsidRPr="004A2A94">
              <w:rPr>
                <w:rFonts w:asciiTheme="minorHAnsi" w:hAnsiTheme="minorHAnsi"/>
                <w:i/>
                <w:iCs/>
              </w:rPr>
              <w:t>the design of the park was very carefully structured to avoid detracting from that dramatic and stark architectural centrepiece</w:t>
            </w:r>
            <w:r w:rsidR="002D5A23">
              <w:rPr>
                <w:rFonts w:asciiTheme="minorHAnsi" w:hAnsiTheme="minorHAnsi"/>
                <w:i/>
                <w:iCs/>
              </w:rPr>
              <w:t>” of</w:t>
            </w:r>
            <w:r w:rsidR="002D5A23">
              <w:rPr>
                <w:rFonts w:asciiTheme="minorHAnsi" w:hAnsiTheme="minorHAnsi" w:cs="Arial"/>
              </w:rPr>
              <w:t xml:space="preserve"> “</w:t>
            </w:r>
            <w:r w:rsidR="002D5A23" w:rsidRPr="004A2A94">
              <w:rPr>
                <w:rFonts w:asciiTheme="minorHAnsi" w:hAnsiTheme="minorHAnsi"/>
                <w:i/>
                <w:iCs/>
              </w:rPr>
              <w:t>one of the finest late 18</w:t>
            </w:r>
            <w:r w:rsidR="002D5A23" w:rsidRPr="004A2A94">
              <w:rPr>
                <w:rFonts w:asciiTheme="minorHAnsi" w:hAnsiTheme="minorHAnsi"/>
                <w:i/>
                <w:iCs/>
                <w:vertAlign w:val="superscript"/>
              </w:rPr>
              <w:t>th</w:t>
            </w:r>
            <w:r w:rsidR="002D5A23" w:rsidRPr="004A2A94">
              <w:rPr>
                <w:rFonts w:asciiTheme="minorHAnsi" w:hAnsiTheme="minorHAnsi"/>
                <w:i/>
                <w:iCs/>
              </w:rPr>
              <w:t xml:space="preserve"> century houses in northwest England</w:t>
            </w:r>
            <w:r w:rsidR="002D5A23">
              <w:rPr>
                <w:rFonts w:asciiTheme="minorHAnsi" w:hAnsiTheme="minorHAnsi"/>
                <w:i/>
                <w:iCs/>
              </w:rPr>
              <w:t>”</w:t>
            </w:r>
            <w:r w:rsidR="002D5A23">
              <w:rPr>
                <w:rFonts w:asciiTheme="minorHAnsi" w:hAnsiTheme="minorHAnsi" w:cs="Arial"/>
              </w:rPr>
              <w:t xml:space="preserve">. </w:t>
            </w:r>
            <w:r w:rsidR="00573B34" w:rsidRPr="00573B34">
              <w:rPr>
                <w:rFonts w:ascii="Calibri" w:hAnsi="Calibri"/>
                <w:szCs w:val="22"/>
              </w:rPr>
              <w:t>Park design survived remarkably well and</w:t>
            </w:r>
            <w:r w:rsidR="00573B34">
              <w:rPr>
                <w:rFonts w:ascii="Calibri" w:hAnsi="Calibri"/>
                <w:b/>
                <w:szCs w:val="22"/>
              </w:rPr>
              <w:t xml:space="preserve"> “</w:t>
            </w:r>
            <w:r w:rsidR="00573B34" w:rsidRPr="00C073B1">
              <w:rPr>
                <w:rFonts w:asciiTheme="minorHAnsi" w:hAnsiTheme="minorHAnsi"/>
                <w:i/>
                <w:iCs/>
              </w:rPr>
              <w:t>the photographs of 1920’s and 1930’s, its last period of splendour, emphasise that the view of the façade was a bare and “minimalist” as it had been over a century earlier</w:t>
            </w:r>
            <w:r w:rsidR="00573B34">
              <w:rPr>
                <w:rFonts w:asciiTheme="minorHAnsi" w:hAnsiTheme="minorHAnsi"/>
                <w:i/>
                <w:iCs/>
              </w:rPr>
              <w:t>”.</w:t>
            </w:r>
          </w:p>
          <w:p w14:paraId="41AAA71A" w14:textId="77777777" w:rsidR="00573B34" w:rsidRDefault="00573B34" w:rsidP="00573B34">
            <w:pPr>
              <w:pStyle w:val="Header"/>
              <w:jc w:val="both"/>
              <w:rPr>
                <w:rFonts w:ascii="Calibri" w:hAnsi="Calibri"/>
                <w:b/>
                <w:szCs w:val="22"/>
              </w:rPr>
            </w:pPr>
          </w:p>
          <w:p w14:paraId="4AD963EA" w14:textId="77777777" w:rsidR="00CA0198" w:rsidRDefault="00D15751" w:rsidP="00CA0198">
            <w:pPr>
              <w:pStyle w:val="Indent1"/>
              <w:rPr>
                <w:rFonts w:asciiTheme="minorHAnsi" w:hAnsiTheme="minorHAnsi"/>
              </w:rPr>
            </w:pPr>
            <w:r>
              <w:rPr>
                <w:rFonts w:asciiTheme="minorHAnsi" w:hAnsiTheme="minorHAnsi"/>
              </w:rPr>
              <w:t xml:space="preserve">The Orangery is the only outbuilding </w:t>
            </w:r>
            <w:r w:rsidR="00AB53B5">
              <w:rPr>
                <w:rFonts w:asciiTheme="minorHAnsi" w:hAnsiTheme="minorHAnsi"/>
              </w:rPr>
              <w:t xml:space="preserve">intentionally </w:t>
            </w:r>
            <w:r>
              <w:rPr>
                <w:rFonts w:asciiTheme="minorHAnsi" w:hAnsiTheme="minorHAnsi"/>
              </w:rPr>
              <w:t>seen in views from the south and share</w:t>
            </w:r>
            <w:r w:rsidR="00AB53B5">
              <w:rPr>
                <w:rFonts w:asciiTheme="minorHAnsi" w:hAnsiTheme="minorHAnsi"/>
              </w:rPr>
              <w:t>s</w:t>
            </w:r>
            <w:r>
              <w:rPr>
                <w:rFonts w:asciiTheme="minorHAnsi" w:hAnsiTheme="minorHAnsi"/>
              </w:rPr>
              <w:t xml:space="preserve"> the stark and </w:t>
            </w:r>
          </w:p>
          <w:p w14:paraId="10DAEF30" w14:textId="77777777" w:rsidR="00CA0198" w:rsidRPr="00913852" w:rsidRDefault="00D15751" w:rsidP="00CA0198">
            <w:pPr>
              <w:pStyle w:val="Indent1"/>
              <w:rPr>
                <w:rFonts w:asciiTheme="minorHAnsi" w:hAnsiTheme="minorHAnsi"/>
                <w:i/>
              </w:rPr>
            </w:pPr>
            <w:r>
              <w:rPr>
                <w:rFonts w:asciiTheme="minorHAnsi" w:hAnsiTheme="minorHAnsi"/>
              </w:rPr>
              <w:t>simple neo-classical style</w:t>
            </w:r>
            <w:r w:rsidR="00CA0198">
              <w:rPr>
                <w:rFonts w:asciiTheme="minorHAnsi" w:hAnsiTheme="minorHAnsi"/>
              </w:rPr>
              <w:t xml:space="preserve"> “</w:t>
            </w:r>
            <w:r w:rsidR="00CA0198" w:rsidRPr="00913852">
              <w:rPr>
                <w:rFonts w:asciiTheme="minorHAnsi" w:hAnsiTheme="minorHAnsi"/>
                <w:i/>
              </w:rPr>
              <w:t xml:space="preserve">The orangery therefore looked out across the park and the valley of </w:t>
            </w:r>
          </w:p>
          <w:p w14:paraId="3A16BC7C" w14:textId="77777777" w:rsidR="00CA0198" w:rsidRPr="00913852" w:rsidRDefault="00CA0198" w:rsidP="00CA0198">
            <w:pPr>
              <w:pStyle w:val="Indent1"/>
              <w:rPr>
                <w:rFonts w:asciiTheme="minorHAnsi" w:hAnsiTheme="minorHAnsi"/>
                <w:i/>
              </w:rPr>
            </w:pPr>
            <w:r w:rsidRPr="00913852">
              <w:rPr>
                <w:rFonts w:asciiTheme="minorHAnsi" w:hAnsiTheme="minorHAnsi"/>
                <w:i/>
              </w:rPr>
              <w:t>Arley Brook and (no less important) it was prominent in views from the southern half of the park</w:t>
            </w:r>
            <w:r>
              <w:rPr>
                <w:rFonts w:asciiTheme="minorHAnsi" w:hAnsiTheme="minorHAnsi"/>
                <w:i/>
              </w:rPr>
              <w:t>”.</w:t>
            </w:r>
            <w:r w:rsidRPr="00913852">
              <w:rPr>
                <w:rFonts w:asciiTheme="minorHAnsi" w:hAnsiTheme="minorHAnsi"/>
                <w:i/>
              </w:rPr>
              <w:t xml:space="preserve"> </w:t>
            </w:r>
          </w:p>
          <w:p w14:paraId="1549B5CB" w14:textId="77777777" w:rsidR="00324844" w:rsidRDefault="00324844" w:rsidP="006D7624">
            <w:pPr>
              <w:pStyle w:val="Header"/>
              <w:jc w:val="both"/>
              <w:rPr>
                <w:rFonts w:asciiTheme="minorHAnsi" w:hAnsiTheme="minorHAnsi"/>
              </w:rPr>
            </w:pPr>
          </w:p>
          <w:p w14:paraId="47CFF0EE" w14:textId="77777777" w:rsidR="00D15751" w:rsidRDefault="00D15751" w:rsidP="00D15751">
            <w:pPr>
              <w:jc w:val="both"/>
              <w:rPr>
                <w:rFonts w:asciiTheme="minorHAnsi" w:hAnsiTheme="minorHAnsi" w:cs="Arial"/>
                <w:iCs/>
                <w:color w:val="000000"/>
                <w:szCs w:val="22"/>
                <w:lang w:val="en-US"/>
              </w:rPr>
            </w:pPr>
            <w:r>
              <w:rPr>
                <w:rFonts w:asciiTheme="minorHAnsi" w:hAnsiTheme="minorHAnsi" w:cs="Arial"/>
                <w:iCs/>
                <w:color w:val="000000"/>
                <w:szCs w:val="22"/>
                <w:lang w:val="en-US"/>
              </w:rPr>
              <w:t>Neo-classicism is discussed in ‘</w:t>
            </w:r>
            <w:r>
              <w:rPr>
                <w:rFonts w:asciiTheme="minorHAnsi" w:hAnsiTheme="minorHAnsi" w:cs="Arial"/>
                <w:iCs/>
                <w:color w:val="000000"/>
                <w:szCs w:val="22"/>
                <w:u w:val="single"/>
                <w:lang w:val="en-US"/>
              </w:rPr>
              <w:t>The Architecture of the Eighteenth Century’</w:t>
            </w:r>
            <w:r>
              <w:rPr>
                <w:rFonts w:asciiTheme="minorHAnsi" w:hAnsiTheme="minorHAnsi" w:cs="Arial"/>
                <w:iCs/>
                <w:color w:val="000000"/>
                <w:szCs w:val="22"/>
                <w:lang w:val="en-US"/>
              </w:rPr>
              <w:t xml:space="preserve"> J. Summerson, 1986, page 77:</w:t>
            </w:r>
          </w:p>
          <w:p w14:paraId="0F5ABF8B" w14:textId="77777777" w:rsidR="00D15751" w:rsidRDefault="00D15751" w:rsidP="00D15751">
            <w:pPr>
              <w:jc w:val="both"/>
              <w:rPr>
                <w:rFonts w:asciiTheme="minorHAnsi" w:hAnsiTheme="minorHAnsi" w:cs="Arial"/>
                <w:iCs/>
                <w:color w:val="000000"/>
                <w:szCs w:val="22"/>
                <w:lang w:val="en-US"/>
              </w:rPr>
            </w:pPr>
          </w:p>
          <w:p w14:paraId="2772EC3F" w14:textId="77777777" w:rsidR="00D15751" w:rsidRDefault="00D15751" w:rsidP="00D15751">
            <w:pPr>
              <w:jc w:val="both"/>
              <w:rPr>
                <w:rFonts w:asciiTheme="minorHAnsi" w:hAnsiTheme="minorHAnsi" w:cs="Arial"/>
                <w:iCs/>
                <w:color w:val="000000"/>
                <w:szCs w:val="22"/>
                <w:lang w:val="en-US"/>
              </w:rPr>
            </w:pPr>
            <w:r>
              <w:rPr>
                <w:rFonts w:asciiTheme="minorHAnsi" w:hAnsiTheme="minorHAnsi" w:cs="Arial"/>
                <w:iCs/>
                <w:color w:val="000000"/>
                <w:szCs w:val="22"/>
                <w:lang w:val="en-US"/>
              </w:rPr>
              <w:t>“</w:t>
            </w:r>
            <w:r>
              <w:rPr>
                <w:rFonts w:asciiTheme="minorHAnsi" w:hAnsiTheme="minorHAnsi" w:cs="Arial"/>
                <w:i/>
                <w:iCs/>
                <w:color w:val="000000"/>
                <w:szCs w:val="22"/>
                <w:lang w:val="en-US"/>
              </w:rPr>
              <w:t>The real nature of Neo-classicism in architecture is in a combination of the ideal of ‘noble simplicity’ with that of a rational application of the classical elements</w:t>
            </w:r>
            <w:r>
              <w:rPr>
                <w:rFonts w:asciiTheme="minorHAnsi" w:hAnsiTheme="minorHAnsi" w:cs="Arial"/>
                <w:iCs/>
                <w:color w:val="000000"/>
                <w:szCs w:val="22"/>
                <w:lang w:val="en-US"/>
              </w:rPr>
              <w:t xml:space="preserve">”. </w:t>
            </w:r>
          </w:p>
          <w:p w14:paraId="7EDE01ED" w14:textId="77777777" w:rsidR="00D15751" w:rsidRDefault="00D15751" w:rsidP="00D15751">
            <w:pPr>
              <w:jc w:val="both"/>
              <w:rPr>
                <w:rFonts w:asciiTheme="minorHAnsi" w:hAnsiTheme="minorHAnsi" w:cs="Arial"/>
                <w:iCs/>
                <w:color w:val="000000"/>
                <w:szCs w:val="22"/>
                <w:lang w:val="en-US"/>
              </w:rPr>
            </w:pPr>
          </w:p>
          <w:p w14:paraId="25FCE785" w14:textId="77777777" w:rsidR="00D15751" w:rsidRDefault="00D15751" w:rsidP="00D15751">
            <w:pPr>
              <w:jc w:val="both"/>
              <w:rPr>
                <w:rFonts w:asciiTheme="minorHAnsi" w:hAnsiTheme="minorHAnsi" w:cs="Arial"/>
                <w:szCs w:val="22"/>
              </w:rPr>
            </w:pPr>
            <w:r>
              <w:rPr>
                <w:rFonts w:asciiTheme="minorHAnsi" w:hAnsiTheme="minorHAnsi" w:cs="Arial"/>
                <w:szCs w:val="22"/>
              </w:rPr>
              <w:t xml:space="preserve">James Stevens Curl in the </w:t>
            </w:r>
            <w:r>
              <w:rPr>
                <w:rFonts w:asciiTheme="minorHAnsi" w:hAnsiTheme="minorHAnsi" w:cs="Arial"/>
                <w:szCs w:val="22"/>
                <w:u w:val="single"/>
              </w:rPr>
              <w:t>Oxford Dictionary of Architecture</w:t>
            </w:r>
            <w:r>
              <w:rPr>
                <w:rFonts w:asciiTheme="minorHAnsi" w:hAnsiTheme="minorHAnsi" w:cs="Arial"/>
                <w:szCs w:val="22"/>
              </w:rPr>
              <w:t xml:space="preserve"> (2000, page 447) states of ‘Neo-Classicism’ that:</w:t>
            </w:r>
          </w:p>
          <w:p w14:paraId="724AAE0F" w14:textId="77777777" w:rsidR="00D15751" w:rsidRDefault="00D15751" w:rsidP="00D15751">
            <w:pPr>
              <w:jc w:val="both"/>
              <w:rPr>
                <w:rFonts w:asciiTheme="minorHAnsi" w:hAnsiTheme="minorHAnsi" w:cs="Arial"/>
                <w:szCs w:val="22"/>
              </w:rPr>
            </w:pPr>
          </w:p>
          <w:p w14:paraId="36046000" w14:textId="77777777" w:rsidR="00D15751" w:rsidRDefault="00D15751" w:rsidP="00D15751">
            <w:pPr>
              <w:jc w:val="both"/>
              <w:rPr>
                <w:rFonts w:asciiTheme="minorHAnsi" w:hAnsiTheme="minorHAnsi" w:cs="Arial"/>
                <w:i/>
                <w:iCs/>
                <w:szCs w:val="22"/>
              </w:rPr>
            </w:pPr>
            <w:r>
              <w:rPr>
                <w:rFonts w:asciiTheme="minorHAnsi" w:hAnsiTheme="minorHAnsi" w:cs="Arial"/>
                <w:szCs w:val="22"/>
              </w:rPr>
              <w:t xml:space="preserve"> </w:t>
            </w:r>
            <w:r>
              <w:rPr>
                <w:rFonts w:asciiTheme="minorHAnsi" w:hAnsiTheme="minorHAnsi" w:cs="Arial"/>
                <w:i/>
                <w:iCs/>
                <w:szCs w:val="22"/>
              </w:rPr>
              <w:t xml:space="preserve">“the movement as a whole … favoured clarity, </w:t>
            </w:r>
            <w:proofErr w:type="spellStart"/>
            <w:r>
              <w:rPr>
                <w:rFonts w:asciiTheme="minorHAnsi" w:hAnsiTheme="minorHAnsi" w:cs="Arial"/>
                <w:i/>
                <w:iCs/>
                <w:szCs w:val="22"/>
              </w:rPr>
              <w:t>stereometrical</w:t>
            </w:r>
            <w:proofErr w:type="spellEnd"/>
            <w:r>
              <w:rPr>
                <w:rFonts w:asciiTheme="minorHAnsi" w:hAnsiTheme="minorHAnsi" w:cs="Arial"/>
                <w:i/>
                <w:iCs/>
                <w:szCs w:val="22"/>
              </w:rPr>
              <w:t xml:space="preserve"> purity of form, and a lack of superfluous ornament or fussiness to evoke the Antique”.</w:t>
            </w:r>
          </w:p>
          <w:p w14:paraId="60E39EDD" w14:textId="77777777" w:rsidR="00BB23D0" w:rsidRDefault="00BB23D0" w:rsidP="00D15751">
            <w:pPr>
              <w:jc w:val="both"/>
              <w:rPr>
                <w:rFonts w:asciiTheme="minorHAnsi" w:hAnsiTheme="minorHAnsi" w:cs="Arial"/>
                <w:i/>
                <w:iCs/>
                <w:szCs w:val="22"/>
              </w:rPr>
            </w:pPr>
          </w:p>
          <w:p w14:paraId="17526D56" w14:textId="77777777" w:rsidR="00BB23D0" w:rsidRDefault="00BB23D0" w:rsidP="00BB23D0">
            <w:pPr>
              <w:pStyle w:val="Header"/>
              <w:tabs>
                <w:tab w:val="clear" w:pos="4153"/>
                <w:tab w:val="clear" w:pos="8306"/>
              </w:tabs>
              <w:contextualSpacing/>
              <w:jc w:val="both"/>
              <w:rPr>
                <w:rFonts w:asciiTheme="minorHAnsi" w:hAnsiTheme="minorHAnsi"/>
                <w:bCs/>
                <w:szCs w:val="22"/>
              </w:rPr>
            </w:pPr>
            <w:r w:rsidRPr="00BB23D0">
              <w:rPr>
                <w:rFonts w:asciiTheme="minorHAnsi" w:hAnsiTheme="minorHAnsi" w:cs="Arial"/>
                <w:iCs/>
                <w:szCs w:val="22"/>
              </w:rPr>
              <w:t xml:space="preserve">This was also </w:t>
            </w:r>
            <w:r>
              <w:rPr>
                <w:rFonts w:asciiTheme="minorHAnsi" w:hAnsiTheme="minorHAnsi" w:cs="Arial"/>
                <w:iCs/>
                <w:szCs w:val="22"/>
              </w:rPr>
              <w:t xml:space="preserve">considered in the </w:t>
            </w:r>
            <w:r>
              <w:rPr>
                <w:rFonts w:asciiTheme="minorHAnsi" w:hAnsiTheme="minorHAnsi"/>
                <w:bCs/>
                <w:szCs w:val="22"/>
              </w:rPr>
              <w:t xml:space="preserve">Heritage Statement submitted with </w:t>
            </w:r>
            <w:r>
              <w:rPr>
                <w:rFonts w:ascii="Calibri" w:hAnsi="Calibri"/>
                <w:bCs/>
                <w:szCs w:val="22"/>
              </w:rPr>
              <w:t>3/2019/0215</w:t>
            </w:r>
            <w:r>
              <w:rPr>
                <w:rFonts w:asciiTheme="minorHAnsi" w:hAnsiTheme="minorHAnsi"/>
                <w:bCs/>
                <w:szCs w:val="22"/>
              </w:rPr>
              <w:t>:</w:t>
            </w:r>
          </w:p>
          <w:p w14:paraId="5039490B" w14:textId="77777777" w:rsidR="00BB23D0" w:rsidRDefault="00BB23D0" w:rsidP="00BB23D0">
            <w:pPr>
              <w:pStyle w:val="Header"/>
              <w:tabs>
                <w:tab w:val="clear" w:pos="4153"/>
                <w:tab w:val="clear" w:pos="8306"/>
              </w:tabs>
              <w:contextualSpacing/>
              <w:jc w:val="both"/>
              <w:rPr>
                <w:rFonts w:ascii="Calibri" w:hAnsi="Calibri"/>
                <w:b/>
                <w:szCs w:val="22"/>
              </w:rPr>
            </w:pPr>
          </w:p>
          <w:p w14:paraId="40B40BCE" w14:textId="77777777" w:rsidR="00BB23D0" w:rsidRDefault="00BB23D0" w:rsidP="00BB23D0">
            <w:pPr>
              <w:overflowPunct/>
              <w:textAlignment w:val="auto"/>
              <w:rPr>
                <w:rFonts w:asciiTheme="minorHAnsi" w:eastAsiaTheme="minorHAnsi" w:hAnsiTheme="minorHAnsi" w:cs="CenturyGothic"/>
                <w:i/>
                <w:szCs w:val="22"/>
              </w:rPr>
            </w:pPr>
            <w:r w:rsidRPr="00BD214F">
              <w:rPr>
                <w:rFonts w:asciiTheme="minorHAnsi" w:hAnsiTheme="minorHAnsi"/>
                <w:bCs/>
                <w:szCs w:val="22"/>
              </w:rPr>
              <w:t>“</w:t>
            </w:r>
            <w:r w:rsidRPr="00BD214F">
              <w:rPr>
                <w:rFonts w:asciiTheme="minorHAnsi" w:eastAsiaTheme="minorHAnsi" w:hAnsiTheme="minorHAnsi" w:cs="CenturyGothic"/>
                <w:i/>
                <w:szCs w:val="22"/>
              </w:rPr>
              <w:t xml:space="preserve">would sit isolated in the landscape echoing the style of Greek and Roman temples, standing alone, as a </w:t>
            </w:r>
            <w:r w:rsidR="002565DB">
              <w:rPr>
                <w:rFonts w:asciiTheme="minorHAnsi" w:eastAsiaTheme="minorHAnsi" w:hAnsiTheme="minorHAnsi" w:cs="CenturyGothic"/>
                <w:i/>
                <w:szCs w:val="22"/>
              </w:rPr>
              <w:t xml:space="preserve">… </w:t>
            </w:r>
            <w:r w:rsidRPr="00BD214F">
              <w:rPr>
                <w:rFonts w:asciiTheme="minorHAnsi" w:eastAsiaTheme="minorHAnsi" w:hAnsiTheme="minorHAnsi" w:cs="CenturyGothic"/>
                <w:i/>
                <w:szCs w:val="22"/>
              </w:rPr>
              <w:t>a status symbol of wealth and important display of social standing for the family</w:t>
            </w:r>
            <w:r w:rsidR="002565DB">
              <w:rPr>
                <w:rFonts w:asciiTheme="minorHAnsi" w:eastAsiaTheme="minorHAnsi" w:hAnsiTheme="minorHAnsi" w:cs="CenturyGothic"/>
                <w:i/>
                <w:szCs w:val="22"/>
              </w:rPr>
              <w:t>”.</w:t>
            </w:r>
          </w:p>
          <w:p w14:paraId="5635AB63" w14:textId="77777777" w:rsidR="002565DB" w:rsidRDefault="002565DB" w:rsidP="00BB23D0">
            <w:pPr>
              <w:overflowPunct/>
              <w:textAlignment w:val="auto"/>
              <w:rPr>
                <w:rFonts w:asciiTheme="minorHAnsi" w:eastAsiaTheme="minorHAnsi" w:hAnsiTheme="minorHAnsi" w:cs="CenturyGothic"/>
                <w:szCs w:val="22"/>
              </w:rPr>
            </w:pPr>
          </w:p>
          <w:p w14:paraId="63FCCEBA" w14:textId="77777777" w:rsidR="00BB23D0" w:rsidRDefault="00BB23D0" w:rsidP="00BB23D0">
            <w:pPr>
              <w:overflowPunct/>
              <w:textAlignment w:val="auto"/>
              <w:rPr>
                <w:rFonts w:asciiTheme="minorHAnsi" w:eastAsiaTheme="minorHAnsi" w:hAnsiTheme="minorHAnsi" w:cs="CenturyGothic"/>
                <w:szCs w:val="22"/>
              </w:rPr>
            </w:pPr>
            <w:r w:rsidRPr="009828B9">
              <w:rPr>
                <w:rFonts w:asciiTheme="minorHAnsi" w:eastAsiaTheme="minorHAnsi" w:hAnsiTheme="minorHAnsi" w:cs="CenturyGothic"/>
                <w:szCs w:val="22"/>
              </w:rPr>
              <w:lastRenderedPageBreak/>
              <w:t>“</w:t>
            </w:r>
            <w:r w:rsidRPr="009828B9">
              <w:rPr>
                <w:rFonts w:asciiTheme="minorHAnsi" w:eastAsiaTheme="minorHAnsi" w:hAnsiTheme="minorHAnsi" w:cs="CenturyGothic"/>
                <w:i/>
                <w:szCs w:val="22"/>
              </w:rPr>
              <w:t xml:space="preserve">The architectural uniformity and symmetry </w:t>
            </w:r>
            <w:proofErr w:type="gramStart"/>
            <w:r w:rsidRPr="009828B9">
              <w:rPr>
                <w:rFonts w:asciiTheme="minorHAnsi" w:eastAsiaTheme="minorHAnsi" w:hAnsiTheme="minorHAnsi" w:cs="CenturyGothic"/>
                <w:i/>
                <w:szCs w:val="22"/>
              </w:rPr>
              <w:t>is</w:t>
            </w:r>
            <w:proofErr w:type="gramEnd"/>
            <w:r w:rsidRPr="009828B9">
              <w:rPr>
                <w:rFonts w:asciiTheme="minorHAnsi" w:eastAsiaTheme="minorHAnsi" w:hAnsiTheme="minorHAnsi" w:cs="CenturyGothic"/>
                <w:i/>
                <w:szCs w:val="22"/>
              </w:rPr>
              <w:t xml:space="preserve"> typical of the Georgian period and there is a strong sense of Palladian principles displayed in the stone cornice and a dominant main entrance with tall large windows giving proportionate fenestration for </w:t>
            </w:r>
            <w:proofErr w:type="spellStart"/>
            <w:r w:rsidRPr="009828B9">
              <w:rPr>
                <w:rFonts w:asciiTheme="minorHAnsi" w:eastAsiaTheme="minorHAnsi" w:hAnsiTheme="minorHAnsi" w:cs="CenturyGothic"/>
                <w:i/>
                <w:szCs w:val="22"/>
              </w:rPr>
              <w:t>it</w:t>
            </w:r>
            <w:proofErr w:type="spellEnd"/>
            <w:r w:rsidRPr="009828B9">
              <w:rPr>
                <w:rFonts w:asciiTheme="minorHAnsi" w:eastAsiaTheme="minorHAnsi" w:hAnsiTheme="minorHAnsi" w:cs="CenturyGothic"/>
                <w:i/>
                <w:szCs w:val="22"/>
              </w:rPr>
              <w:t xml:space="preserve"> original purpose. The Orangery is a typical example of a visible symbol of the grand status of the estate and the wealth of the owner</w:t>
            </w:r>
            <w:r w:rsidRPr="009828B9">
              <w:rPr>
                <w:rFonts w:asciiTheme="minorHAnsi" w:eastAsiaTheme="minorHAnsi" w:hAnsiTheme="minorHAnsi" w:cs="CenturyGothic"/>
                <w:szCs w:val="22"/>
              </w:rPr>
              <w:t>”.</w:t>
            </w:r>
          </w:p>
          <w:p w14:paraId="7493A6A2" w14:textId="77777777" w:rsidR="00BB23D0" w:rsidRDefault="00BB23D0" w:rsidP="00BB23D0">
            <w:pPr>
              <w:overflowPunct/>
              <w:textAlignment w:val="auto"/>
              <w:rPr>
                <w:rFonts w:asciiTheme="minorHAnsi" w:eastAsiaTheme="minorHAnsi" w:hAnsiTheme="minorHAnsi" w:cs="CenturyGothic"/>
                <w:szCs w:val="22"/>
              </w:rPr>
            </w:pPr>
          </w:p>
          <w:p w14:paraId="5F6C98B9" w14:textId="77777777" w:rsidR="00BB23D0" w:rsidRDefault="00BB23D0" w:rsidP="00BB23D0">
            <w:pPr>
              <w:overflowPunct/>
              <w:textAlignment w:val="auto"/>
              <w:rPr>
                <w:rFonts w:asciiTheme="minorHAnsi" w:eastAsiaTheme="minorHAnsi" w:hAnsiTheme="minorHAnsi" w:cs="CenturyGothic"/>
                <w:szCs w:val="22"/>
              </w:rPr>
            </w:pPr>
            <w:r w:rsidRPr="008D3F4C">
              <w:rPr>
                <w:rFonts w:asciiTheme="minorHAnsi" w:eastAsiaTheme="minorHAnsi" w:hAnsiTheme="minorHAnsi" w:cs="CenturyGothic"/>
                <w:szCs w:val="22"/>
              </w:rPr>
              <w:t>“</w:t>
            </w:r>
            <w:r w:rsidRPr="008D3F4C">
              <w:rPr>
                <w:rFonts w:asciiTheme="minorHAnsi" w:eastAsiaTheme="minorHAnsi" w:hAnsiTheme="minorHAnsi" w:cs="CenturyGothic"/>
                <w:i/>
                <w:szCs w:val="22"/>
              </w:rPr>
              <w:t>The setting to the main facade of the Orangery is little changed and still stands within the sweeping landscape with long views</w:t>
            </w:r>
            <w:r>
              <w:rPr>
                <w:rFonts w:asciiTheme="minorHAnsi" w:eastAsiaTheme="minorHAnsi" w:hAnsiTheme="minorHAnsi" w:cs="CenturyGothic"/>
                <w:szCs w:val="22"/>
              </w:rPr>
              <w:t>” (page 11).</w:t>
            </w:r>
          </w:p>
          <w:p w14:paraId="642BE56B" w14:textId="77777777" w:rsidR="00BB23D0" w:rsidRDefault="00BB23D0" w:rsidP="00BB23D0">
            <w:pPr>
              <w:pStyle w:val="Header"/>
              <w:tabs>
                <w:tab w:val="clear" w:pos="4153"/>
                <w:tab w:val="clear" w:pos="8306"/>
              </w:tabs>
              <w:contextualSpacing/>
              <w:jc w:val="both"/>
              <w:rPr>
                <w:rFonts w:ascii="Calibri" w:hAnsi="Calibri"/>
                <w:b/>
                <w:szCs w:val="22"/>
              </w:rPr>
            </w:pPr>
          </w:p>
          <w:p w14:paraId="030D2F83" w14:textId="77777777" w:rsidR="00BB23D0" w:rsidRDefault="00BB23D0" w:rsidP="002565DB">
            <w:pPr>
              <w:overflowPunct/>
              <w:textAlignment w:val="auto"/>
              <w:rPr>
                <w:rFonts w:asciiTheme="minorHAnsi" w:eastAsiaTheme="minorHAnsi" w:hAnsiTheme="minorHAnsi" w:cs="CenturyGothic"/>
                <w:szCs w:val="22"/>
              </w:rPr>
            </w:pPr>
            <w:r>
              <w:rPr>
                <w:rFonts w:asciiTheme="minorHAnsi" w:eastAsiaTheme="minorHAnsi" w:hAnsiTheme="minorHAnsi" w:cs="CenturyGothic"/>
                <w:szCs w:val="22"/>
              </w:rPr>
              <w:t xml:space="preserve">The Heritage Statement </w:t>
            </w:r>
            <w:r w:rsidR="002565DB">
              <w:rPr>
                <w:rFonts w:asciiTheme="minorHAnsi" w:eastAsiaTheme="minorHAnsi" w:hAnsiTheme="minorHAnsi" w:cs="CenturyGothic"/>
                <w:szCs w:val="22"/>
              </w:rPr>
              <w:t xml:space="preserve">concluded that </w:t>
            </w:r>
            <w:r w:rsidRPr="00FC4A9B">
              <w:rPr>
                <w:rFonts w:asciiTheme="minorHAnsi" w:eastAsiaTheme="minorHAnsi" w:hAnsiTheme="minorHAnsi" w:cs="CenturyGothic"/>
                <w:szCs w:val="22"/>
              </w:rPr>
              <w:t>“</w:t>
            </w:r>
            <w:r w:rsidRPr="00FC4A9B">
              <w:rPr>
                <w:rFonts w:asciiTheme="minorHAnsi" w:eastAsiaTheme="minorHAnsi" w:hAnsiTheme="minorHAnsi" w:cs="CenturyGothic"/>
                <w:i/>
                <w:szCs w:val="22"/>
              </w:rPr>
              <w:t xml:space="preserve">modern additions of the glazed lantern, roof and roof lights </w:t>
            </w:r>
            <w:r w:rsidR="002565DB">
              <w:rPr>
                <w:rFonts w:asciiTheme="minorHAnsi" w:eastAsiaTheme="minorHAnsi" w:hAnsiTheme="minorHAnsi" w:cs="CenturyGothic"/>
                <w:i/>
                <w:szCs w:val="22"/>
              </w:rPr>
              <w:t xml:space="preserve">… </w:t>
            </w:r>
            <w:r w:rsidRPr="00FC4A9B">
              <w:rPr>
                <w:rFonts w:asciiTheme="minorHAnsi" w:eastAsiaTheme="minorHAnsi" w:hAnsiTheme="minorHAnsi" w:cs="CenturyGothic"/>
                <w:i/>
                <w:szCs w:val="22"/>
              </w:rPr>
              <w:t>have a diminished significance</w:t>
            </w:r>
            <w:r w:rsidRPr="00FC4A9B">
              <w:rPr>
                <w:rFonts w:asciiTheme="minorHAnsi" w:eastAsiaTheme="minorHAnsi" w:hAnsiTheme="minorHAnsi" w:cs="CenturyGothic"/>
                <w:szCs w:val="22"/>
              </w:rPr>
              <w:t>”.</w:t>
            </w:r>
          </w:p>
          <w:p w14:paraId="2BE46ED0" w14:textId="77777777" w:rsidR="00BB23D0" w:rsidRDefault="00BB23D0" w:rsidP="00BB23D0">
            <w:pPr>
              <w:pStyle w:val="Header"/>
              <w:tabs>
                <w:tab w:val="clear" w:pos="4153"/>
                <w:tab w:val="clear" w:pos="8306"/>
              </w:tabs>
              <w:contextualSpacing/>
              <w:jc w:val="both"/>
              <w:rPr>
                <w:rFonts w:ascii="Calibri" w:hAnsi="Calibri"/>
                <w:b/>
                <w:szCs w:val="22"/>
              </w:rPr>
            </w:pPr>
          </w:p>
          <w:p w14:paraId="757BDA35" w14:textId="77777777" w:rsidR="0030747F" w:rsidRPr="00052B7B" w:rsidRDefault="0030747F" w:rsidP="0030747F">
            <w:pPr>
              <w:jc w:val="both"/>
              <w:rPr>
                <w:rFonts w:asciiTheme="minorHAnsi" w:hAnsiTheme="minorHAnsi" w:cstheme="minorHAnsi"/>
                <w:bCs/>
                <w:szCs w:val="22"/>
              </w:rPr>
            </w:pPr>
            <w:r>
              <w:rPr>
                <w:rFonts w:asciiTheme="minorHAnsi" w:hAnsiTheme="minorHAnsi" w:cs="Arial"/>
                <w:iCs/>
                <w:szCs w:val="22"/>
              </w:rPr>
              <w:t xml:space="preserve">It is clear from </w:t>
            </w:r>
            <w:r w:rsidRPr="000F5309">
              <w:rPr>
                <w:rFonts w:ascii="Calibri" w:hAnsi="Calibri"/>
                <w:bCs/>
                <w:szCs w:val="22"/>
              </w:rPr>
              <w:t>3/2001/0671</w:t>
            </w:r>
            <w:r>
              <w:rPr>
                <w:rFonts w:ascii="Calibri" w:hAnsi="Calibri"/>
                <w:bCs/>
                <w:szCs w:val="22"/>
              </w:rPr>
              <w:t xml:space="preserve"> &amp; 0672 that attention to detail would be important to building restoration</w:t>
            </w:r>
            <w:r w:rsidR="00052B7B">
              <w:rPr>
                <w:rFonts w:ascii="Calibri" w:hAnsi="Calibri"/>
                <w:bCs/>
                <w:szCs w:val="22"/>
              </w:rPr>
              <w:t>.</w:t>
            </w:r>
            <w:r w:rsidR="00052B7B">
              <w:t xml:space="preserve"> </w:t>
            </w:r>
            <w:r w:rsidR="00052B7B" w:rsidRPr="00052B7B">
              <w:rPr>
                <w:rFonts w:asciiTheme="minorHAnsi" w:hAnsiTheme="minorHAnsi" w:cstheme="minorHAnsi"/>
              </w:rPr>
              <w:t>The conditions attached suggest that planning permission and listed building consent was granted in the expectation of close control on the authentic restoration of the Orangery</w:t>
            </w:r>
            <w:r w:rsidRPr="00052B7B">
              <w:rPr>
                <w:rFonts w:asciiTheme="minorHAnsi" w:hAnsiTheme="minorHAnsi" w:cstheme="minorHAnsi"/>
                <w:bCs/>
                <w:szCs w:val="22"/>
              </w:rPr>
              <w:t>:</w:t>
            </w:r>
          </w:p>
          <w:p w14:paraId="2B6F2063" w14:textId="77777777" w:rsidR="00F21C06" w:rsidRDefault="009F1FE3" w:rsidP="00F21C06">
            <w:pPr>
              <w:jc w:val="both"/>
            </w:pPr>
            <w:r>
              <w:t> </w:t>
            </w:r>
          </w:p>
          <w:p w14:paraId="613A36A0" w14:textId="77777777" w:rsidR="009F1FE3" w:rsidRPr="00F21C06" w:rsidRDefault="009F1FE3" w:rsidP="00F21C06">
            <w:pPr>
              <w:jc w:val="both"/>
              <w:rPr>
                <w:rFonts w:asciiTheme="minorHAnsi" w:hAnsiTheme="minorHAnsi" w:cs="Arial"/>
                <w:iCs/>
                <w:szCs w:val="22"/>
              </w:rPr>
            </w:pPr>
            <w:r w:rsidRPr="00F21C06">
              <w:rPr>
                <w:rFonts w:asciiTheme="minorHAnsi" w:hAnsiTheme="minorHAnsi" w:cstheme="minorHAnsi"/>
              </w:rPr>
              <w:t>“</w:t>
            </w:r>
            <w:r w:rsidRPr="00F21C06">
              <w:rPr>
                <w:rFonts w:asciiTheme="minorHAnsi" w:hAnsiTheme="minorHAnsi" w:cstheme="minorHAnsi"/>
                <w:i/>
                <w:iCs/>
              </w:rPr>
              <w:t>The Grade II Orangery could and should be repaired but it is not clear from the plans whether this will be achieved, as they are insufficiently detailed</w:t>
            </w:r>
            <w:r w:rsidRPr="00F21C06">
              <w:rPr>
                <w:rFonts w:asciiTheme="minorHAnsi" w:hAnsiTheme="minorHAnsi" w:cstheme="minorHAnsi"/>
              </w:rPr>
              <w:t xml:space="preserve">” </w:t>
            </w:r>
            <w:r w:rsidR="0030747F" w:rsidRPr="00F21C06">
              <w:rPr>
                <w:rFonts w:asciiTheme="minorHAnsi" w:hAnsiTheme="minorHAnsi" w:cstheme="minorHAnsi"/>
              </w:rPr>
              <w:t>(</w:t>
            </w:r>
            <w:r w:rsidRPr="00F21C06">
              <w:rPr>
                <w:rFonts w:asciiTheme="minorHAnsi" w:hAnsiTheme="minorHAnsi" w:cstheme="minorHAnsi"/>
              </w:rPr>
              <w:t>E</w:t>
            </w:r>
            <w:r w:rsidR="0030747F" w:rsidRPr="00F21C06">
              <w:rPr>
                <w:rFonts w:asciiTheme="minorHAnsi" w:hAnsiTheme="minorHAnsi" w:cstheme="minorHAnsi"/>
              </w:rPr>
              <w:t xml:space="preserve">nglish </w:t>
            </w:r>
            <w:r w:rsidRPr="00F21C06">
              <w:rPr>
                <w:rFonts w:asciiTheme="minorHAnsi" w:hAnsiTheme="minorHAnsi" w:cstheme="minorHAnsi"/>
              </w:rPr>
              <w:t>H</w:t>
            </w:r>
            <w:r w:rsidR="0030747F" w:rsidRPr="00F21C06">
              <w:rPr>
                <w:rFonts w:asciiTheme="minorHAnsi" w:hAnsiTheme="minorHAnsi" w:cstheme="minorHAnsi"/>
              </w:rPr>
              <w:t>eritage</w:t>
            </w:r>
            <w:r w:rsidRPr="00F21C06">
              <w:rPr>
                <w:rFonts w:asciiTheme="minorHAnsi" w:hAnsiTheme="minorHAnsi" w:cstheme="minorHAnsi"/>
              </w:rPr>
              <w:t>, 12/10/01</w:t>
            </w:r>
            <w:r w:rsidR="0030747F" w:rsidRPr="00F21C06">
              <w:rPr>
                <w:rFonts w:asciiTheme="minorHAnsi" w:hAnsiTheme="minorHAnsi" w:cstheme="minorHAnsi"/>
              </w:rPr>
              <w:t>)</w:t>
            </w:r>
            <w:r w:rsidRPr="00F21C06">
              <w:rPr>
                <w:rFonts w:asciiTheme="minorHAnsi" w:hAnsiTheme="minorHAnsi" w:cstheme="minorHAnsi"/>
              </w:rPr>
              <w:t>.</w:t>
            </w:r>
          </w:p>
          <w:p w14:paraId="114E8EF7" w14:textId="77777777" w:rsidR="009F1FE3" w:rsidRPr="00F21C06" w:rsidRDefault="009F1FE3" w:rsidP="009F1FE3">
            <w:pPr>
              <w:spacing w:before="100" w:beforeAutospacing="1" w:after="100" w:afterAutospacing="1"/>
            </w:pPr>
            <w:r>
              <w:t> </w:t>
            </w:r>
            <w:r w:rsidRPr="00F21C06">
              <w:rPr>
                <w:rFonts w:asciiTheme="minorHAnsi" w:hAnsiTheme="minorHAnsi" w:cstheme="minorHAnsi"/>
              </w:rPr>
              <w:t>“</w:t>
            </w:r>
            <w:r w:rsidRPr="00F21C06">
              <w:rPr>
                <w:rFonts w:asciiTheme="minorHAnsi" w:hAnsiTheme="minorHAnsi" w:cstheme="minorHAnsi"/>
                <w:i/>
                <w:iCs/>
              </w:rPr>
              <w:t>We need to be sure about the benefits because the harm remains very clear and could only be acceptable if the gains were certain. The Orangery conversion will harm the pleasure garden; it will have an impact on the fabric and on the character</w:t>
            </w:r>
            <w:r w:rsidRPr="00F21C06">
              <w:rPr>
                <w:rFonts w:asciiTheme="minorHAnsi" w:hAnsiTheme="minorHAnsi" w:cstheme="minorHAnsi"/>
              </w:rPr>
              <w:t>” (G</w:t>
            </w:r>
            <w:r w:rsidR="00F21C06" w:rsidRPr="00F21C06">
              <w:rPr>
                <w:rFonts w:asciiTheme="minorHAnsi" w:hAnsiTheme="minorHAnsi" w:cstheme="minorHAnsi"/>
              </w:rPr>
              <w:t xml:space="preserve">arden </w:t>
            </w:r>
            <w:r w:rsidRPr="00F21C06">
              <w:rPr>
                <w:rFonts w:asciiTheme="minorHAnsi" w:hAnsiTheme="minorHAnsi" w:cstheme="minorHAnsi"/>
              </w:rPr>
              <w:t>H</w:t>
            </w:r>
            <w:r w:rsidR="00F21C06" w:rsidRPr="00F21C06">
              <w:rPr>
                <w:rFonts w:asciiTheme="minorHAnsi" w:hAnsiTheme="minorHAnsi" w:cstheme="minorHAnsi"/>
              </w:rPr>
              <w:t xml:space="preserve">istory </w:t>
            </w:r>
            <w:r w:rsidRPr="00F21C06">
              <w:rPr>
                <w:rFonts w:asciiTheme="minorHAnsi" w:hAnsiTheme="minorHAnsi" w:cstheme="minorHAnsi"/>
              </w:rPr>
              <w:t>S</w:t>
            </w:r>
            <w:r w:rsidR="00F21C06" w:rsidRPr="00F21C06">
              <w:rPr>
                <w:rFonts w:asciiTheme="minorHAnsi" w:hAnsiTheme="minorHAnsi" w:cstheme="minorHAnsi"/>
              </w:rPr>
              <w:t>ociety</w:t>
            </w:r>
            <w:r w:rsidRPr="00F21C06">
              <w:rPr>
                <w:rFonts w:asciiTheme="minorHAnsi" w:hAnsiTheme="minorHAnsi" w:cstheme="minorHAnsi"/>
              </w:rPr>
              <w:t>, 23/04/02).</w:t>
            </w:r>
            <w:r w:rsidRPr="00F21C06">
              <w:rPr>
                <w:rStyle w:val="gmail-m-6680973460411627768gmail-m-5368907828757323268apple-converted-space"/>
                <w:rFonts w:asciiTheme="minorHAnsi" w:hAnsiTheme="minorHAnsi" w:cstheme="minorHAnsi"/>
                <w:sz w:val="18"/>
                <w:szCs w:val="18"/>
              </w:rPr>
              <w:t> </w:t>
            </w:r>
            <w:r w:rsidRPr="00F21C06">
              <w:rPr>
                <w:rFonts w:asciiTheme="minorHAnsi" w:hAnsiTheme="minorHAnsi" w:cstheme="minorHAnsi"/>
              </w:rPr>
              <w:t> </w:t>
            </w:r>
          </w:p>
          <w:p w14:paraId="0DCF505B" w14:textId="77777777" w:rsidR="008B60CB" w:rsidRPr="008B60CB" w:rsidRDefault="009F1FE3" w:rsidP="009F1FE3">
            <w:pPr>
              <w:spacing w:before="100" w:beforeAutospacing="1" w:after="100" w:afterAutospacing="1"/>
              <w:jc w:val="both"/>
              <w:rPr>
                <w:rFonts w:asciiTheme="minorHAnsi" w:hAnsiTheme="minorHAnsi" w:cstheme="minorHAnsi"/>
              </w:rPr>
            </w:pPr>
            <w:r w:rsidRPr="008B60CB">
              <w:rPr>
                <w:rFonts w:asciiTheme="minorHAnsi" w:hAnsiTheme="minorHAnsi" w:cstheme="minorHAnsi"/>
              </w:rPr>
              <w:t>“</w:t>
            </w:r>
            <w:r w:rsidRPr="008B60CB">
              <w:rPr>
                <w:rFonts w:asciiTheme="minorHAnsi" w:hAnsiTheme="minorHAnsi" w:cstheme="minorHAnsi"/>
                <w:i/>
                <w:iCs/>
              </w:rPr>
              <w:t>the Group considers the manner of implementation is of vital importance. First, the detailing of restoration works to the Hall, Orangery and outbuildings … must be of a very high quality. The scheme could easily be let down by inadequate attention to detail in its execution. Secondly, it is essential that a suitable schedule of conservation works is drawn up</w:t>
            </w:r>
            <w:r w:rsidRPr="008B60CB">
              <w:rPr>
                <w:rFonts w:asciiTheme="minorHAnsi" w:hAnsiTheme="minorHAnsi" w:cstheme="minorHAnsi"/>
              </w:rPr>
              <w:t xml:space="preserve">” (The Georgian Group, 21/05/02). </w:t>
            </w:r>
          </w:p>
          <w:p w14:paraId="654A767E" w14:textId="77777777" w:rsidR="009F1FE3" w:rsidRPr="008B60CB" w:rsidRDefault="009F1FE3" w:rsidP="009F1FE3">
            <w:pPr>
              <w:spacing w:before="100" w:beforeAutospacing="1" w:after="100" w:afterAutospacing="1"/>
              <w:jc w:val="both"/>
              <w:rPr>
                <w:rFonts w:asciiTheme="minorHAnsi" w:hAnsiTheme="minorHAnsi" w:cstheme="minorHAnsi"/>
              </w:rPr>
            </w:pPr>
            <w:r w:rsidRPr="008B60CB">
              <w:rPr>
                <w:rFonts w:asciiTheme="minorHAnsi" w:hAnsiTheme="minorHAnsi" w:cstheme="minorHAnsi"/>
              </w:rPr>
              <w:t>The Committee report summarises the Georgian Group concerns “</w:t>
            </w:r>
            <w:r w:rsidRPr="008B60CB">
              <w:rPr>
                <w:rFonts w:asciiTheme="minorHAnsi" w:hAnsiTheme="minorHAnsi" w:cstheme="minorHAnsi"/>
                <w:i/>
                <w:iCs/>
              </w:rPr>
              <w:t>Orangery: Concern on position of proposed garage and access from park side; Existing roof is of Victorian origin but not known what original Georgian was; The Group is concerned over the proposal to partly glaze and partly cover by metal sheeting; We would urge a scholarly reconstruction of the late Georgian version</w:t>
            </w:r>
            <w:r w:rsidRPr="008B60CB">
              <w:rPr>
                <w:rFonts w:asciiTheme="minorHAnsi" w:hAnsiTheme="minorHAnsi" w:cstheme="minorHAnsi"/>
              </w:rPr>
              <w:t>”.</w:t>
            </w:r>
          </w:p>
          <w:p w14:paraId="74B0ABE4" w14:textId="77777777" w:rsidR="00284810" w:rsidRPr="008B60CB" w:rsidRDefault="00284810" w:rsidP="00284810">
            <w:pPr>
              <w:spacing w:before="100" w:beforeAutospacing="1" w:after="100" w:afterAutospacing="1"/>
              <w:rPr>
                <w:rFonts w:asciiTheme="minorHAnsi" w:hAnsiTheme="minorHAnsi" w:cstheme="minorHAnsi"/>
              </w:rPr>
            </w:pPr>
            <w:r w:rsidRPr="008B60CB">
              <w:rPr>
                <w:rFonts w:asciiTheme="minorHAnsi" w:hAnsiTheme="minorHAnsi" w:cstheme="minorHAnsi"/>
              </w:rPr>
              <w:t xml:space="preserve">Proposed Plan 5755 L01 Rev A is stamped ‘Granted with conditions 28 January 2003’ and shows a </w:t>
            </w:r>
            <w:proofErr w:type="gramStart"/>
            <w:r w:rsidRPr="008B60CB">
              <w:rPr>
                <w:rFonts w:asciiTheme="minorHAnsi" w:hAnsiTheme="minorHAnsi" w:cstheme="minorHAnsi"/>
              </w:rPr>
              <w:t>2 storey</w:t>
            </w:r>
            <w:proofErr w:type="gramEnd"/>
            <w:r w:rsidRPr="008B60CB">
              <w:rPr>
                <w:rFonts w:asciiTheme="minorHAnsi" w:hAnsiTheme="minorHAnsi" w:cstheme="minorHAnsi"/>
              </w:rPr>
              <w:t xml:space="preserve"> development and ‘Timber framed windows to match former’. The plan also suggests ‘Copper roof to be profiled to match that of former glazed panels’ – file correspondence from the agent’s heritage consultant suggests that amendments were discussed “</w:t>
            </w:r>
            <w:r w:rsidRPr="008B60CB">
              <w:rPr>
                <w:rFonts w:asciiTheme="minorHAnsi" w:hAnsiTheme="minorHAnsi" w:cstheme="minorHAnsi"/>
                <w:i/>
                <w:iCs/>
              </w:rPr>
              <w:t>concern was initially expressed about the replacement of the glazed roof with a copper roof, but the Georgian Society representatives now consider that the original structure (i.e. before later nineteenth century alterations) would have had a pitched slated roof, and this is now the proposed solution … acceptable in historical terms</w:t>
            </w:r>
            <w:r w:rsidRPr="008B60CB">
              <w:rPr>
                <w:rFonts w:asciiTheme="minorHAnsi" w:hAnsiTheme="minorHAnsi" w:cstheme="minorHAnsi"/>
              </w:rPr>
              <w:t>” (Alan Crosby, 27/11/01)</w:t>
            </w:r>
            <w:r w:rsidR="008B60CB">
              <w:rPr>
                <w:rFonts w:asciiTheme="minorHAnsi" w:hAnsiTheme="minorHAnsi" w:cstheme="minorHAnsi"/>
              </w:rPr>
              <w:t xml:space="preserve"> – reason for conditions?</w:t>
            </w:r>
          </w:p>
          <w:p w14:paraId="38BF4E27" w14:textId="77777777" w:rsidR="009F1FE3" w:rsidRPr="001D36BF" w:rsidRDefault="009F1FE3" w:rsidP="009F1FE3">
            <w:pPr>
              <w:spacing w:before="100" w:beforeAutospacing="1" w:after="100" w:afterAutospacing="1"/>
              <w:rPr>
                <w:rFonts w:asciiTheme="minorHAnsi" w:hAnsiTheme="minorHAnsi" w:cstheme="minorHAnsi"/>
              </w:rPr>
            </w:pPr>
            <w:r w:rsidRPr="001D36BF">
              <w:rPr>
                <w:rFonts w:asciiTheme="minorHAnsi" w:hAnsiTheme="minorHAnsi" w:cstheme="minorHAnsi"/>
              </w:rPr>
              <w:t>The decision notices for 3/2001/0671 &amp; 0672 provide for the removal of permitted development rights at Condition 13 (‘shall not be altered by the insertion of any window’)</w:t>
            </w:r>
            <w:r w:rsidR="001D36BF" w:rsidRPr="001D36BF">
              <w:rPr>
                <w:rFonts w:asciiTheme="minorHAnsi" w:hAnsiTheme="minorHAnsi" w:cstheme="minorHAnsi"/>
              </w:rPr>
              <w:t xml:space="preserve"> </w:t>
            </w:r>
            <w:r w:rsidRPr="001D36BF">
              <w:rPr>
                <w:rFonts w:asciiTheme="minorHAnsi" w:hAnsiTheme="minorHAnsi" w:cstheme="minorHAnsi"/>
              </w:rPr>
              <w:t>and 14 and the making of a detailed archaeological/building record following the making safe of the structure at Condition 5 (to inform detailed proposals?). Condition 4 states:</w:t>
            </w:r>
            <w:r w:rsidR="00D113BF">
              <w:rPr>
                <w:rFonts w:asciiTheme="minorHAnsi" w:hAnsiTheme="minorHAnsi" w:cstheme="minorHAnsi"/>
              </w:rPr>
              <w:t xml:space="preserve"> </w:t>
            </w:r>
            <w:r w:rsidRPr="001D36BF">
              <w:rPr>
                <w:rFonts w:asciiTheme="minorHAnsi" w:hAnsiTheme="minorHAnsi" w:cstheme="minorHAnsi"/>
              </w:rPr>
              <w:t>“Prior to restoration work to the Orangery, precise specifications and working drawings shall be provided to the Local Planning Authority and agreed in writing. These shall include for details of all glazing, bar/door, roof covering, rainwater goods, flooring and surrounding surfacing materials and detailed design of the adjacent garage”.</w:t>
            </w:r>
          </w:p>
          <w:p w14:paraId="1E25FF9E" w14:textId="77777777" w:rsidR="00284810" w:rsidRPr="00847BF6" w:rsidRDefault="00A948AA" w:rsidP="00847BF6">
            <w:pPr>
              <w:spacing w:before="100" w:beforeAutospacing="1" w:after="100" w:afterAutospacing="1"/>
              <w:rPr>
                <w:rFonts w:asciiTheme="minorHAnsi" w:hAnsiTheme="minorHAnsi" w:cstheme="minorHAnsi"/>
              </w:rPr>
            </w:pPr>
            <w:r w:rsidRPr="00847BF6">
              <w:rPr>
                <w:rFonts w:asciiTheme="minorHAnsi" w:hAnsiTheme="minorHAnsi" w:cstheme="minorHAnsi"/>
              </w:rPr>
              <w:t>‘</w:t>
            </w:r>
            <w:r w:rsidRPr="00847BF6">
              <w:rPr>
                <w:rFonts w:asciiTheme="minorHAnsi" w:hAnsiTheme="minorHAnsi" w:cstheme="minorHAnsi"/>
                <w:u w:val="single"/>
              </w:rPr>
              <w:t>Making changes to heritage assets’</w:t>
            </w:r>
            <w:r w:rsidRPr="00847BF6">
              <w:rPr>
                <w:rFonts w:asciiTheme="minorHAnsi" w:hAnsiTheme="minorHAnsi" w:cstheme="minorHAnsi"/>
              </w:rPr>
              <w:t xml:space="preserve"> (Historic England, 201</w:t>
            </w:r>
            <w:r w:rsidR="00053D70" w:rsidRPr="00847BF6">
              <w:rPr>
                <w:rFonts w:asciiTheme="minorHAnsi" w:hAnsiTheme="minorHAnsi" w:cstheme="minorHAnsi"/>
              </w:rPr>
              <w:t>6</w:t>
            </w:r>
            <w:r w:rsidRPr="00847BF6">
              <w:rPr>
                <w:rFonts w:asciiTheme="minorHAnsi" w:hAnsiTheme="minorHAnsi" w:cstheme="minorHAnsi"/>
              </w:rPr>
              <w:t>) identifies:</w:t>
            </w:r>
          </w:p>
          <w:p w14:paraId="32CC14E2" w14:textId="77777777" w:rsidR="00847BF6" w:rsidRPr="00847BF6" w:rsidRDefault="00847BF6" w:rsidP="00847BF6">
            <w:pPr>
              <w:spacing w:before="100" w:beforeAutospacing="1" w:after="100" w:afterAutospacing="1"/>
              <w:rPr>
                <w:rFonts w:asciiTheme="minorHAnsi" w:hAnsiTheme="minorHAnsi" w:cstheme="minorHAnsi"/>
              </w:rPr>
            </w:pPr>
            <w:r w:rsidRPr="00847BF6">
              <w:rPr>
                <w:rFonts w:asciiTheme="minorHAnsi" w:hAnsiTheme="minorHAnsi" w:cstheme="minorHAnsi"/>
              </w:rPr>
              <w:t xml:space="preserve">“Restoration is likely to be acceptable if: </w:t>
            </w:r>
          </w:p>
          <w:p w14:paraId="5A49FCB0" w14:textId="77777777" w:rsidR="00847BF6" w:rsidRPr="00847BF6" w:rsidRDefault="00847BF6" w:rsidP="00847BF6">
            <w:pPr>
              <w:spacing w:before="100" w:beforeAutospacing="1" w:after="100" w:afterAutospacing="1"/>
              <w:rPr>
                <w:rFonts w:asciiTheme="minorHAnsi" w:hAnsiTheme="minorHAnsi" w:cstheme="minorHAnsi"/>
              </w:rPr>
            </w:pPr>
            <w:r w:rsidRPr="00847BF6">
              <w:rPr>
                <w:rFonts w:asciiTheme="minorHAnsi" w:hAnsiTheme="minorHAnsi" w:cstheme="minorHAnsi"/>
              </w:rPr>
              <w:lastRenderedPageBreak/>
              <w:t xml:space="preserve">The significance of the elements that would be restored decisively outweighs the significance of those that would be lost </w:t>
            </w:r>
          </w:p>
          <w:p w14:paraId="636FDCED" w14:textId="77777777" w:rsidR="00847BF6" w:rsidRPr="00847BF6" w:rsidRDefault="00847BF6" w:rsidP="00847BF6">
            <w:pPr>
              <w:spacing w:before="100" w:beforeAutospacing="1" w:after="100" w:afterAutospacing="1"/>
              <w:rPr>
                <w:rFonts w:asciiTheme="minorHAnsi" w:hAnsiTheme="minorHAnsi" w:cstheme="minorHAnsi"/>
              </w:rPr>
            </w:pPr>
            <w:r w:rsidRPr="00847BF6">
              <w:rPr>
                <w:rFonts w:asciiTheme="minorHAnsi" w:hAnsiTheme="minorHAnsi" w:cstheme="minorHAnsi"/>
              </w:rPr>
              <w:t>The work proposed is justified by compelling evidence of the evolution of the heritage asset and is executed in accordance with that evidence</w:t>
            </w:r>
          </w:p>
          <w:p w14:paraId="557B6D01" w14:textId="77777777" w:rsidR="00847BF6" w:rsidRPr="00847BF6" w:rsidRDefault="00847BF6" w:rsidP="00847BF6">
            <w:pPr>
              <w:spacing w:before="100" w:beforeAutospacing="1" w:after="100" w:afterAutospacing="1"/>
              <w:rPr>
                <w:rFonts w:asciiTheme="minorHAnsi" w:hAnsiTheme="minorHAnsi" w:cstheme="minorHAnsi"/>
              </w:rPr>
            </w:pPr>
            <w:r>
              <w:rPr>
                <w:rFonts w:asciiTheme="minorHAnsi" w:hAnsiTheme="minorHAnsi" w:cstheme="minorHAnsi"/>
              </w:rPr>
              <w:t xml:space="preserve">… </w:t>
            </w:r>
            <w:r w:rsidRPr="00847BF6">
              <w:rPr>
                <w:rFonts w:asciiTheme="minorHAnsi" w:hAnsiTheme="minorHAnsi" w:cstheme="minorHAnsi"/>
              </w:rPr>
              <w:t xml:space="preserve">The work proposed respects previous forms of the heritage asset </w:t>
            </w:r>
          </w:p>
          <w:p w14:paraId="7B119155" w14:textId="77777777" w:rsidR="00847BF6" w:rsidRPr="00847BF6" w:rsidRDefault="00847BF6" w:rsidP="00847BF6">
            <w:pPr>
              <w:spacing w:before="100" w:beforeAutospacing="1" w:after="100" w:afterAutospacing="1"/>
              <w:rPr>
                <w:rFonts w:asciiTheme="minorHAnsi" w:hAnsiTheme="minorHAnsi" w:cstheme="minorHAnsi"/>
              </w:rPr>
            </w:pPr>
            <w:r w:rsidRPr="00847BF6">
              <w:rPr>
                <w:rFonts w:asciiTheme="minorHAnsi" w:hAnsiTheme="minorHAnsi" w:cstheme="minorHAnsi"/>
              </w:rPr>
              <w:t>No archaeological interest is lost if the restoration work could later be confused with the original fabric</w:t>
            </w:r>
            <w:r>
              <w:rPr>
                <w:rFonts w:asciiTheme="minorHAnsi" w:hAnsiTheme="minorHAnsi" w:cstheme="minorHAnsi"/>
              </w:rPr>
              <w:t>” (paragraph 24).</w:t>
            </w:r>
            <w:r w:rsidRPr="00847BF6">
              <w:rPr>
                <w:rFonts w:asciiTheme="minorHAnsi" w:hAnsiTheme="minorHAnsi" w:cstheme="minorHAnsi"/>
              </w:rPr>
              <w:t xml:space="preserve"> </w:t>
            </w:r>
          </w:p>
          <w:p w14:paraId="6C015F24" w14:textId="77777777" w:rsidR="00A948AA" w:rsidRDefault="00A948AA" w:rsidP="00052B7B">
            <w:pPr>
              <w:spacing w:before="100" w:beforeAutospacing="1" w:after="100" w:afterAutospacing="1"/>
              <w:rPr>
                <w:rFonts w:asciiTheme="minorHAnsi" w:hAnsiTheme="minorHAnsi" w:cstheme="minorHAnsi"/>
              </w:rPr>
            </w:pPr>
            <w:r w:rsidRPr="00847BF6">
              <w:rPr>
                <w:rFonts w:asciiTheme="minorHAnsi" w:hAnsiTheme="minorHAnsi" w:cstheme="minorHAnsi"/>
              </w:rPr>
              <w:t>“</w:t>
            </w:r>
            <w:r w:rsidR="00053D70" w:rsidRPr="00847BF6">
              <w:rPr>
                <w:rFonts w:asciiTheme="minorHAnsi" w:hAnsiTheme="minorHAnsi" w:cstheme="minorHAnsi"/>
              </w:rPr>
              <w:t xml:space="preserve">Doors and windows are frequently key to the significance of a building. Replacement is therefore generally advisable </w:t>
            </w:r>
            <w:r w:rsidR="00847BF6" w:rsidRPr="00847BF6">
              <w:rPr>
                <w:rFonts w:asciiTheme="minorHAnsi" w:hAnsiTheme="minorHAnsi" w:cstheme="minorHAnsi"/>
              </w:rPr>
              <w:t xml:space="preserve">… </w:t>
            </w:r>
            <w:r w:rsidR="00053D70" w:rsidRPr="00847BF6">
              <w:rPr>
                <w:rFonts w:asciiTheme="minorHAnsi" w:hAnsiTheme="minorHAnsi" w:cstheme="minorHAnsi"/>
              </w:rPr>
              <w:t xml:space="preserve">matches the original in detail and material. Secondary glazing is usually more appropriate and more likely to be feasible than </w:t>
            </w:r>
            <w:proofErr w:type="spellStart"/>
            <w:r w:rsidR="00053D70" w:rsidRPr="00847BF6">
              <w:rPr>
                <w:rFonts w:asciiTheme="minorHAnsi" w:hAnsiTheme="minorHAnsi" w:cstheme="minorHAnsi"/>
              </w:rPr>
              <w:t>doubleglazing</w:t>
            </w:r>
            <w:proofErr w:type="spellEnd"/>
            <w:r w:rsidR="00053D70" w:rsidRPr="00847BF6">
              <w:rPr>
                <w:rFonts w:asciiTheme="minorHAnsi" w:hAnsiTheme="minorHAnsi" w:cstheme="minorHAnsi"/>
              </w:rPr>
              <w:t xml:space="preserve"> where the window itself is of significance” (paragraph 15).</w:t>
            </w:r>
          </w:p>
          <w:p w14:paraId="0BABCC43" w14:textId="77777777" w:rsidR="003C6BE4" w:rsidRPr="00AB495C" w:rsidRDefault="003C6BE4" w:rsidP="00052B7B">
            <w:pPr>
              <w:spacing w:before="100" w:beforeAutospacing="1" w:after="100" w:afterAutospacing="1"/>
              <w:rPr>
                <w:rFonts w:asciiTheme="minorHAnsi" w:hAnsiTheme="minorHAnsi" w:cstheme="minorHAnsi"/>
              </w:rPr>
            </w:pPr>
            <w:r w:rsidRPr="00AB495C">
              <w:rPr>
                <w:rFonts w:asciiTheme="minorHAnsi" w:hAnsiTheme="minorHAnsi" w:cstheme="minorHAnsi"/>
              </w:rPr>
              <w:t xml:space="preserve">“The historic fabric will always be an important part of the asset’s significance … </w:t>
            </w:r>
            <w:r w:rsidR="00AB495C" w:rsidRPr="00AB495C">
              <w:rPr>
                <w:rFonts w:asciiTheme="minorHAnsi" w:hAnsiTheme="minorHAnsi" w:cstheme="minorHAnsi"/>
              </w:rPr>
              <w:t>retention of as much historic fabric as possible, together with the use of appropriate materials and methods of repair, is likely to fulfil the NPPF policy to conserve heritage assets in a manner appropriate to their significance, as a fundamental part of any good alteration or conversion. It is not appropriate to sacrifice old work simply to accommodate the new” (paragraph 42).</w:t>
            </w:r>
          </w:p>
          <w:p w14:paraId="58C7D445" w14:textId="77777777" w:rsidR="0077607B" w:rsidRPr="00AB495C" w:rsidRDefault="00AB495C" w:rsidP="006D7624">
            <w:pPr>
              <w:pStyle w:val="Header"/>
              <w:jc w:val="both"/>
              <w:rPr>
                <w:rFonts w:asciiTheme="minorHAnsi" w:hAnsiTheme="minorHAnsi" w:cstheme="minorHAnsi"/>
                <w:b/>
                <w:szCs w:val="22"/>
              </w:rPr>
            </w:pPr>
            <w:r w:rsidRPr="00AB495C">
              <w:rPr>
                <w:rFonts w:asciiTheme="minorHAnsi" w:hAnsiTheme="minorHAnsi" w:cstheme="minorHAnsi"/>
                <w:b/>
                <w:szCs w:val="22"/>
              </w:rPr>
              <w:t>“</w:t>
            </w:r>
            <w:r w:rsidRPr="00AB495C">
              <w:rPr>
                <w:rFonts w:asciiTheme="minorHAnsi" w:hAnsiTheme="minorHAnsi" w:cstheme="minorHAnsi"/>
              </w:rPr>
              <w:t>The insertion of new elements such as doors and windows, (including dormers and roof lights to bring roof spaces into more intensive use) is quite likely to adversely affect the building’s significance. Harm might be avoided if roof lights are located on less prominent roof slopes. New elements may be more acceptable if account is taken of the character of the building, the roofline and significant fabric</w:t>
            </w:r>
            <w:r>
              <w:rPr>
                <w:rFonts w:asciiTheme="minorHAnsi" w:hAnsiTheme="minorHAnsi" w:cstheme="minorHAnsi"/>
              </w:rPr>
              <w:t xml:space="preserve"> … </w:t>
            </w:r>
            <w:r w:rsidRPr="00AB495C">
              <w:rPr>
                <w:rFonts w:asciiTheme="minorHAnsi" w:hAnsiTheme="minorHAnsi" w:cstheme="minorHAnsi"/>
              </w:rPr>
              <w:t>In some circumstances the unbroken line of a roof may be an important contributor to its significance” (paragraph 48).</w:t>
            </w:r>
          </w:p>
          <w:p w14:paraId="0527422C" w14:textId="77777777" w:rsidR="0077607B" w:rsidRPr="006D7624" w:rsidRDefault="0077607B" w:rsidP="006D7624">
            <w:pPr>
              <w:pStyle w:val="Header"/>
              <w:jc w:val="both"/>
              <w:rPr>
                <w:rFonts w:ascii="Calibri" w:hAnsi="Calibri"/>
                <w:b/>
                <w:szCs w:val="22"/>
              </w:rPr>
            </w:pPr>
          </w:p>
          <w:p w14:paraId="4E224310" w14:textId="77777777" w:rsidR="00D102D9" w:rsidRDefault="00856C3B" w:rsidP="00454754">
            <w:pPr>
              <w:pStyle w:val="Header"/>
              <w:tabs>
                <w:tab w:val="clear" w:pos="4153"/>
                <w:tab w:val="clear" w:pos="8306"/>
              </w:tabs>
              <w:jc w:val="both"/>
              <w:rPr>
                <w:rFonts w:asciiTheme="minorHAnsi" w:hAnsiTheme="minorHAnsi" w:cstheme="minorHAnsi"/>
              </w:rPr>
            </w:pPr>
            <w:r w:rsidRPr="00856C3B">
              <w:rPr>
                <w:rFonts w:asciiTheme="minorHAnsi" w:hAnsiTheme="minorHAnsi" w:cstheme="minorHAnsi"/>
                <w:szCs w:val="22"/>
              </w:rPr>
              <w:t>“</w:t>
            </w:r>
            <w:r w:rsidRPr="00856C3B">
              <w:rPr>
                <w:rFonts w:asciiTheme="minorHAnsi" w:hAnsiTheme="minorHAnsi" w:cstheme="minorHAnsi"/>
              </w:rPr>
              <w:t>The varying degrees of sensitivity to change within landscapes can normally be identified and incorporated into alterations and additions in ways that will enhance the asset’s significance. However, a small minority of landscapes will be so sensitive that the degree of alteration or addition possible without loss of significance may be very limited, particularly where there is a consistently high level of archaeological interest or architectural consistency” (paragraph 58).</w:t>
            </w:r>
          </w:p>
          <w:p w14:paraId="137395AE" w14:textId="77777777" w:rsidR="00856C3B" w:rsidRDefault="00856C3B" w:rsidP="00454754">
            <w:pPr>
              <w:pStyle w:val="Header"/>
              <w:tabs>
                <w:tab w:val="clear" w:pos="4153"/>
                <w:tab w:val="clear" w:pos="8306"/>
              </w:tabs>
              <w:jc w:val="both"/>
              <w:rPr>
                <w:rFonts w:asciiTheme="minorHAnsi" w:hAnsiTheme="minorHAnsi" w:cstheme="minorHAnsi"/>
                <w:szCs w:val="22"/>
              </w:rPr>
            </w:pPr>
          </w:p>
          <w:p w14:paraId="5441F805" w14:textId="77777777" w:rsidR="00856C3B" w:rsidRDefault="00E30FBB" w:rsidP="00454754">
            <w:pPr>
              <w:pStyle w:val="Header"/>
              <w:tabs>
                <w:tab w:val="clear" w:pos="4153"/>
                <w:tab w:val="clear" w:pos="8306"/>
              </w:tabs>
              <w:jc w:val="both"/>
              <w:rPr>
                <w:rFonts w:asciiTheme="minorHAnsi" w:hAnsiTheme="minorHAnsi" w:cstheme="minorHAnsi"/>
                <w:szCs w:val="22"/>
              </w:rPr>
            </w:pPr>
            <w:r w:rsidRPr="00D032F2">
              <w:rPr>
                <w:rFonts w:asciiTheme="minorHAnsi" w:hAnsiTheme="minorHAnsi" w:cstheme="minorHAnsi"/>
                <w:szCs w:val="22"/>
                <w:u w:val="single"/>
              </w:rPr>
              <w:t>NPP</w:t>
            </w:r>
            <w:r w:rsidR="00886E34" w:rsidRPr="00D032F2">
              <w:rPr>
                <w:rFonts w:asciiTheme="minorHAnsi" w:hAnsiTheme="minorHAnsi" w:cstheme="minorHAnsi"/>
                <w:szCs w:val="22"/>
                <w:u w:val="single"/>
              </w:rPr>
              <w:t>G</w:t>
            </w:r>
            <w:r w:rsidRPr="00D032F2">
              <w:rPr>
                <w:rFonts w:asciiTheme="minorHAnsi" w:hAnsiTheme="minorHAnsi" w:cstheme="minorHAnsi"/>
                <w:szCs w:val="22"/>
                <w:u w:val="single"/>
              </w:rPr>
              <w:t xml:space="preserve"> </w:t>
            </w:r>
            <w:r w:rsidR="00B62730" w:rsidRPr="00D032F2">
              <w:rPr>
                <w:rFonts w:asciiTheme="minorHAnsi" w:hAnsiTheme="minorHAnsi" w:cstheme="minorHAnsi"/>
                <w:szCs w:val="22"/>
                <w:u w:val="single"/>
              </w:rPr>
              <w:t xml:space="preserve">‘Conserving and Enhancing the </w:t>
            </w:r>
            <w:r w:rsidR="00892DC2" w:rsidRPr="00D032F2">
              <w:rPr>
                <w:rFonts w:asciiTheme="minorHAnsi" w:hAnsiTheme="minorHAnsi" w:cstheme="minorHAnsi"/>
                <w:szCs w:val="22"/>
                <w:u w:val="single"/>
              </w:rPr>
              <w:t>H</w:t>
            </w:r>
            <w:r w:rsidR="00B62730" w:rsidRPr="00D032F2">
              <w:rPr>
                <w:rFonts w:asciiTheme="minorHAnsi" w:hAnsiTheme="minorHAnsi" w:cstheme="minorHAnsi"/>
                <w:szCs w:val="22"/>
                <w:u w:val="single"/>
              </w:rPr>
              <w:t xml:space="preserve">istoric </w:t>
            </w:r>
            <w:r w:rsidR="00892DC2" w:rsidRPr="00D032F2">
              <w:rPr>
                <w:rFonts w:asciiTheme="minorHAnsi" w:hAnsiTheme="minorHAnsi" w:cstheme="minorHAnsi"/>
                <w:szCs w:val="22"/>
                <w:u w:val="single"/>
              </w:rPr>
              <w:t>E</w:t>
            </w:r>
            <w:r w:rsidR="00B62730" w:rsidRPr="00D032F2">
              <w:rPr>
                <w:rFonts w:asciiTheme="minorHAnsi" w:hAnsiTheme="minorHAnsi" w:cstheme="minorHAnsi"/>
                <w:szCs w:val="22"/>
                <w:u w:val="single"/>
              </w:rPr>
              <w:t>nvironment’</w:t>
            </w:r>
            <w:r w:rsidR="00892DC2">
              <w:rPr>
                <w:rFonts w:asciiTheme="minorHAnsi" w:hAnsiTheme="minorHAnsi" w:cstheme="minorHAnsi"/>
                <w:szCs w:val="22"/>
              </w:rPr>
              <w:t xml:space="preserve"> </w:t>
            </w:r>
            <w:r>
              <w:rPr>
                <w:rFonts w:asciiTheme="minorHAnsi" w:hAnsiTheme="minorHAnsi" w:cstheme="minorHAnsi"/>
                <w:szCs w:val="22"/>
              </w:rPr>
              <w:t>states:</w:t>
            </w:r>
          </w:p>
          <w:p w14:paraId="01D4C06C" w14:textId="77777777" w:rsidR="00B62730" w:rsidRDefault="00B62730" w:rsidP="00454754">
            <w:pPr>
              <w:pStyle w:val="Header"/>
              <w:tabs>
                <w:tab w:val="clear" w:pos="4153"/>
                <w:tab w:val="clear" w:pos="8306"/>
              </w:tabs>
              <w:jc w:val="both"/>
              <w:rPr>
                <w:rFonts w:asciiTheme="minorHAnsi" w:hAnsiTheme="minorHAnsi" w:cstheme="minorHAnsi"/>
                <w:szCs w:val="22"/>
              </w:rPr>
            </w:pPr>
          </w:p>
          <w:p w14:paraId="59E6923A" w14:textId="77777777" w:rsidR="003138DB" w:rsidRDefault="00B62730" w:rsidP="00454754">
            <w:pPr>
              <w:pStyle w:val="Header"/>
              <w:tabs>
                <w:tab w:val="clear" w:pos="4153"/>
                <w:tab w:val="clear" w:pos="8306"/>
              </w:tabs>
              <w:jc w:val="both"/>
              <w:rPr>
                <w:rFonts w:asciiTheme="minorHAnsi" w:hAnsiTheme="minorHAnsi" w:cstheme="minorHAnsi"/>
                <w:color w:val="0B0C0C"/>
                <w:szCs w:val="22"/>
                <w:shd w:val="clear" w:color="auto" w:fill="FFFFFF"/>
              </w:rPr>
            </w:pPr>
            <w:r>
              <w:rPr>
                <w:rFonts w:asciiTheme="minorHAnsi" w:hAnsiTheme="minorHAnsi" w:cstheme="minorHAnsi"/>
                <w:szCs w:val="22"/>
              </w:rPr>
              <w:t xml:space="preserve">“Although </w:t>
            </w:r>
            <w:r w:rsidRPr="00B62730">
              <w:rPr>
                <w:rFonts w:asciiTheme="minorHAnsi" w:hAnsiTheme="minorHAnsi" w:cstheme="minorHAnsi"/>
                <w:color w:val="0B0C0C"/>
                <w:szCs w:val="22"/>
                <w:shd w:val="clear" w:color="auto" w:fill="FFFFFF"/>
              </w:rPr>
              <w:t>views of or from an asset will play an important part in the assessment of impacts on setting, the way in which we experience an asset in its setting is also influenced by other environmental factors such as … our understanding of the historic relationship between places. For example, buildings that are in close proximity but are not visible from each other may have a historic or aesthetic connection that amplifies the experience of the significance of each</w:t>
            </w:r>
            <w:r w:rsidR="003138DB">
              <w:rPr>
                <w:rFonts w:asciiTheme="minorHAnsi" w:hAnsiTheme="minorHAnsi" w:cstheme="minorHAnsi"/>
                <w:color w:val="0B0C0C"/>
                <w:szCs w:val="22"/>
                <w:shd w:val="clear" w:color="auto" w:fill="FFFFFF"/>
              </w:rPr>
              <w:t>.</w:t>
            </w:r>
          </w:p>
          <w:p w14:paraId="7D848E3D" w14:textId="77777777" w:rsidR="00A90F97" w:rsidRPr="00A90F97" w:rsidRDefault="00A90F97" w:rsidP="00A90F97">
            <w:pPr>
              <w:pStyle w:val="NormalWeb"/>
              <w:shd w:val="clear" w:color="auto" w:fill="FFFFFF"/>
              <w:spacing w:before="300" w:beforeAutospacing="0" w:after="300" w:afterAutospacing="0"/>
              <w:rPr>
                <w:rFonts w:asciiTheme="minorHAnsi" w:hAnsiTheme="minorHAnsi" w:cstheme="minorHAnsi"/>
                <w:color w:val="0B0C0C"/>
                <w:sz w:val="22"/>
                <w:szCs w:val="22"/>
              </w:rPr>
            </w:pPr>
            <w:r w:rsidRPr="00A90F97">
              <w:rPr>
                <w:rFonts w:asciiTheme="minorHAnsi" w:hAnsiTheme="minorHAnsi" w:cstheme="minorHAnsi"/>
                <w:color w:val="0B0C0C"/>
                <w:sz w:val="22"/>
                <w:szCs w:val="22"/>
              </w:rPr>
              <w:t>The contribution that setting makes to the significance of the heritage asset does not depend on there being public rights of way or an ability to otherwise access or experience that setting. The contribution may vary over time.</w:t>
            </w:r>
          </w:p>
          <w:p w14:paraId="6151C2D4" w14:textId="77777777" w:rsidR="00B62730" w:rsidRPr="00A90F97" w:rsidRDefault="00A90F97" w:rsidP="00A90F97">
            <w:pPr>
              <w:pStyle w:val="NormalWeb"/>
              <w:shd w:val="clear" w:color="auto" w:fill="FFFFFF"/>
              <w:spacing w:before="300" w:beforeAutospacing="0" w:after="300" w:afterAutospacing="0"/>
              <w:rPr>
                <w:rFonts w:asciiTheme="minorHAnsi" w:hAnsiTheme="minorHAnsi" w:cstheme="minorHAnsi"/>
                <w:color w:val="0B0C0C"/>
                <w:sz w:val="22"/>
                <w:szCs w:val="22"/>
              </w:rPr>
            </w:pPr>
            <w:r w:rsidRPr="00A90F97">
              <w:rPr>
                <w:rFonts w:asciiTheme="minorHAnsi" w:hAnsiTheme="minorHAnsi" w:cstheme="minorHAnsi"/>
                <w:color w:val="0B0C0C"/>
                <w:sz w:val="22"/>
                <w:szCs w:val="22"/>
              </w:rPr>
              <w:t>When assessing any application which may affect the setting of a heritage asset, local planning authorities may need to consider the implications of cumulative change</w:t>
            </w:r>
            <w:r w:rsidR="00B62730" w:rsidRPr="00B62730">
              <w:rPr>
                <w:rFonts w:asciiTheme="minorHAnsi" w:hAnsiTheme="minorHAnsi" w:cstheme="minorHAnsi"/>
                <w:color w:val="0B0C0C"/>
                <w:sz w:val="22"/>
                <w:szCs w:val="22"/>
                <w:shd w:val="clear" w:color="auto" w:fill="FFFFFF"/>
              </w:rPr>
              <w:t>” (paragraph 13).</w:t>
            </w:r>
          </w:p>
          <w:p w14:paraId="18AC24D9" w14:textId="77777777" w:rsidR="00856C3B" w:rsidRDefault="004C559E" w:rsidP="000D5CA1">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w:t>
            </w:r>
            <w:r w:rsidRPr="00D032F2">
              <w:rPr>
                <w:rFonts w:asciiTheme="minorHAnsi" w:hAnsiTheme="minorHAnsi" w:cstheme="minorHAnsi"/>
                <w:szCs w:val="22"/>
                <w:u w:val="single"/>
              </w:rPr>
              <w:t>The setting of heritage assets’</w:t>
            </w:r>
            <w:r>
              <w:rPr>
                <w:rFonts w:asciiTheme="minorHAnsi" w:hAnsiTheme="minorHAnsi" w:cstheme="minorHAnsi"/>
                <w:szCs w:val="22"/>
              </w:rPr>
              <w:t xml:space="preserve"> (Historic England, 2017) identifies:</w:t>
            </w:r>
          </w:p>
          <w:p w14:paraId="1F0E468A" w14:textId="77777777" w:rsidR="004C559E" w:rsidRDefault="004C559E" w:rsidP="000D5CA1">
            <w:pPr>
              <w:pStyle w:val="Header"/>
              <w:tabs>
                <w:tab w:val="clear" w:pos="4153"/>
                <w:tab w:val="clear" w:pos="8306"/>
              </w:tabs>
              <w:jc w:val="both"/>
              <w:rPr>
                <w:rFonts w:asciiTheme="minorHAnsi" w:hAnsiTheme="minorHAnsi" w:cstheme="minorHAnsi"/>
                <w:szCs w:val="22"/>
              </w:rPr>
            </w:pPr>
          </w:p>
          <w:p w14:paraId="01B4EE55" w14:textId="77777777" w:rsidR="004C559E" w:rsidRPr="00A51F0E" w:rsidRDefault="004C559E" w:rsidP="000D5CA1">
            <w:pPr>
              <w:pStyle w:val="Header"/>
              <w:tabs>
                <w:tab w:val="clear" w:pos="4153"/>
                <w:tab w:val="clear" w:pos="8306"/>
              </w:tabs>
              <w:jc w:val="both"/>
              <w:rPr>
                <w:rFonts w:asciiTheme="minorHAnsi" w:hAnsiTheme="minorHAnsi" w:cstheme="minorHAnsi"/>
              </w:rPr>
            </w:pPr>
            <w:r w:rsidRPr="00A51F0E">
              <w:rPr>
                <w:rFonts w:asciiTheme="minorHAnsi" w:hAnsiTheme="minorHAnsi" w:cstheme="minorHAnsi"/>
                <w:szCs w:val="22"/>
              </w:rPr>
              <w:lastRenderedPageBreak/>
              <w:t>“</w:t>
            </w:r>
            <w:r w:rsidR="0002540A" w:rsidRPr="00A51F0E">
              <w:rPr>
                <w:rFonts w:asciiTheme="minorHAnsi" w:hAnsiTheme="minorHAnsi" w:cstheme="minorHAnsi"/>
              </w:rPr>
              <w:t>Extensive heritage assets, such as historic parks and gardens, landscapes and townscapes, can include many heritage assets, historic associations between them and their nested and overlapping settings, as well as having a setting of their own” (page 3)</w:t>
            </w:r>
          </w:p>
          <w:p w14:paraId="1527F053" w14:textId="77777777" w:rsidR="0002540A" w:rsidRPr="00A51F0E" w:rsidRDefault="0002540A" w:rsidP="000D5CA1">
            <w:pPr>
              <w:pStyle w:val="Header"/>
              <w:tabs>
                <w:tab w:val="clear" w:pos="4153"/>
                <w:tab w:val="clear" w:pos="8306"/>
              </w:tabs>
              <w:jc w:val="both"/>
              <w:rPr>
                <w:rFonts w:asciiTheme="minorHAnsi" w:hAnsiTheme="minorHAnsi" w:cstheme="minorHAnsi"/>
                <w:szCs w:val="22"/>
              </w:rPr>
            </w:pPr>
          </w:p>
          <w:p w14:paraId="383B5189" w14:textId="77777777" w:rsidR="0002540A" w:rsidRPr="00A51F0E" w:rsidRDefault="0002540A" w:rsidP="000D5CA1">
            <w:pPr>
              <w:pStyle w:val="Header"/>
              <w:tabs>
                <w:tab w:val="clear" w:pos="4153"/>
                <w:tab w:val="clear" w:pos="8306"/>
              </w:tabs>
              <w:jc w:val="both"/>
              <w:rPr>
                <w:rFonts w:asciiTheme="minorHAnsi" w:hAnsiTheme="minorHAnsi" w:cstheme="minorHAnsi"/>
              </w:rPr>
            </w:pPr>
            <w:r w:rsidRPr="00A51F0E">
              <w:rPr>
                <w:rFonts w:asciiTheme="minorHAnsi" w:hAnsiTheme="minorHAnsi" w:cstheme="minorHAnsi"/>
                <w:szCs w:val="22"/>
              </w:rPr>
              <w:t>“</w:t>
            </w:r>
            <w:r w:rsidRPr="00A51F0E">
              <w:rPr>
                <w:rFonts w:asciiTheme="minorHAnsi" w:hAnsiTheme="minorHAnsi" w:cstheme="minorHAnsi"/>
              </w:rPr>
              <w:t>Settings of heritage assets which closely resemble the setting at the time the asset was constructed or formed are likely to contribute particularly strongly to significance” (page 4).</w:t>
            </w:r>
          </w:p>
          <w:p w14:paraId="56B3B3C8" w14:textId="77777777" w:rsidR="0002540A" w:rsidRPr="00A51F0E" w:rsidRDefault="0002540A" w:rsidP="000D5CA1">
            <w:pPr>
              <w:pStyle w:val="Header"/>
              <w:tabs>
                <w:tab w:val="clear" w:pos="4153"/>
                <w:tab w:val="clear" w:pos="8306"/>
              </w:tabs>
              <w:jc w:val="both"/>
              <w:rPr>
                <w:rFonts w:asciiTheme="minorHAnsi" w:hAnsiTheme="minorHAnsi" w:cstheme="minorHAnsi"/>
                <w:szCs w:val="22"/>
              </w:rPr>
            </w:pPr>
          </w:p>
          <w:p w14:paraId="4704F6A4" w14:textId="77777777" w:rsidR="0002540A" w:rsidRDefault="0002540A" w:rsidP="000D5CA1">
            <w:pPr>
              <w:pStyle w:val="Header"/>
              <w:tabs>
                <w:tab w:val="clear" w:pos="4153"/>
                <w:tab w:val="clear" w:pos="8306"/>
              </w:tabs>
              <w:jc w:val="both"/>
              <w:rPr>
                <w:rFonts w:asciiTheme="minorHAnsi" w:hAnsiTheme="minorHAnsi" w:cstheme="minorHAnsi"/>
              </w:rPr>
            </w:pPr>
            <w:r w:rsidRPr="00A51F0E">
              <w:rPr>
                <w:rFonts w:asciiTheme="minorHAnsi" w:hAnsiTheme="minorHAnsi" w:cstheme="minorHAnsi"/>
                <w:szCs w:val="22"/>
              </w:rPr>
              <w:t>“</w:t>
            </w:r>
            <w:r w:rsidR="00FB6CFD" w:rsidRPr="00A51F0E">
              <w:rPr>
                <w:rFonts w:asciiTheme="minorHAnsi" w:hAnsiTheme="minorHAnsi" w:cstheme="minorHAnsi"/>
              </w:rPr>
              <w:t>Many heritage assets have settings that have been designed to enhance their presence and visual interest or to create experiences of drama or surprise. In these special circumstances, these designed settings may be regarded as heritage assets in their own right, for instance the designed landscape around a country house</w:t>
            </w:r>
            <w:r w:rsidR="00A51F0E" w:rsidRPr="00A51F0E">
              <w:rPr>
                <w:rFonts w:asciiTheme="minorHAnsi" w:hAnsiTheme="minorHAnsi" w:cstheme="minorHAnsi"/>
              </w:rPr>
              <w:t>” (page 5).</w:t>
            </w:r>
          </w:p>
          <w:p w14:paraId="2476DC81" w14:textId="77777777" w:rsidR="00A51F0E" w:rsidRDefault="00A51F0E" w:rsidP="000D5CA1">
            <w:pPr>
              <w:pStyle w:val="Header"/>
              <w:tabs>
                <w:tab w:val="clear" w:pos="4153"/>
                <w:tab w:val="clear" w:pos="8306"/>
              </w:tabs>
              <w:jc w:val="both"/>
              <w:rPr>
                <w:rFonts w:asciiTheme="minorHAnsi" w:hAnsiTheme="minorHAnsi" w:cstheme="minorHAnsi"/>
                <w:szCs w:val="22"/>
              </w:rPr>
            </w:pPr>
          </w:p>
          <w:p w14:paraId="7EF5FC0E" w14:textId="77777777" w:rsidR="00A51F0E" w:rsidRDefault="00A51F0E" w:rsidP="000D5CA1">
            <w:pPr>
              <w:pStyle w:val="Header"/>
              <w:tabs>
                <w:tab w:val="clear" w:pos="4153"/>
                <w:tab w:val="clear" w:pos="8306"/>
              </w:tabs>
              <w:jc w:val="both"/>
              <w:rPr>
                <w:rFonts w:asciiTheme="minorHAnsi" w:hAnsiTheme="minorHAnsi" w:cstheme="minorHAnsi"/>
              </w:rPr>
            </w:pPr>
            <w:r w:rsidRPr="00A51F0E">
              <w:rPr>
                <w:rFonts w:asciiTheme="minorHAnsi" w:hAnsiTheme="minorHAnsi" w:cstheme="minorHAnsi"/>
                <w:szCs w:val="22"/>
              </w:rPr>
              <w:t>“</w:t>
            </w:r>
            <w:r w:rsidRPr="00A51F0E">
              <w:rPr>
                <w:rFonts w:asciiTheme="minorHAnsi" w:hAnsiTheme="minorHAnsi" w:cstheme="minorHAnsi"/>
              </w:rPr>
              <w:t>Views which contribute more to understanding the significance of a heritage asset include:  those where the composition within the view was a fundamental aspect of the design or function of the heritage asset” (page 6).</w:t>
            </w:r>
          </w:p>
          <w:p w14:paraId="3DD391F5" w14:textId="77777777" w:rsidR="00A51F0E" w:rsidRDefault="00A51F0E" w:rsidP="000D5CA1">
            <w:pPr>
              <w:pStyle w:val="Header"/>
              <w:tabs>
                <w:tab w:val="clear" w:pos="4153"/>
                <w:tab w:val="clear" w:pos="8306"/>
              </w:tabs>
              <w:jc w:val="both"/>
              <w:rPr>
                <w:rFonts w:asciiTheme="minorHAnsi" w:hAnsiTheme="minorHAnsi" w:cstheme="minorHAnsi"/>
                <w:szCs w:val="22"/>
              </w:rPr>
            </w:pPr>
          </w:p>
          <w:p w14:paraId="78933AFE" w14:textId="77777777" w:rsidR="00A51F0E" w:rsidRDefault="00F017C3" w:rsidP="000D5CA1">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w:t>
            </w:r>
            <w:r w:rsidRPr="00F017C3">
              <w:rPr>
                <w:rFonts w:asciiTheme="minorHAnsi" w:hAnsiTheme="minorHAnsi" w:cstheme="minorHAnsi"/>
                <w:szCs w:val="22"/>
                <w:u w:val="single"/>
              </w:rPr>
              <w:t>Managing significance in decision-taking in the historic environment’</w:t>
            </w:r>
            <w:r>
              <w:rPr>
                <w:rFonts w:asciiTheme="minorHAnsi" w:hAnsiTheme="minorHAnsi" w:cstheme="minorHAnsi"/>
                <w:szCs w:val="22"/>
              </w:rPr>
              <w:t xml:space="preserve"> (Historic England, 2015) appears relevant to considerations as to the ‘enabling development’ that was allowed to secure the proper preservation of Woodfold Hall and the Orangery and the appearance of Woodfold Park on the Historic England Heritage at Risk Register:</w:t>
            </w:r>
          </w:p>
          <w:p w14:paraId="434B1E0E" w14:textId="77777777" w:rsidR="00F017C3" w:rsidRDefault="00F017C3" w:rsidP="000D5CA1">
            <w:pPr>
              <w:pStyle w:val="Header"/>
              <w:tabs>
                <w:tab w:val="clear" w:pos="4153"/>
                <w:tab w:val="clear" w:pos="8306"/>
              </w:tabs>
              <w:jc w:val="both"/>
              <w:rPr>
                <w:rFonts w:asciiTheme="minorHAnsi" w:hAnsiTheme="minorHAnsi" w:cstheme="minorHAnsi"/>
                <w:szCs w:val="22"/>
              </w:rPr>
            </w:pPr>
          </w:p>
          <w:p w14:paraId="33CCDBA0" w14:textId="77777777" w:rsidR="00F017C3" w:rsidRDefault="00F017C3" w:rsidP="000D5CA1">
            <w:pPr>
              <w:pStyle w:val="Header"/>
              <w:tabs>
                <w:tab w:val="clear" w:pos="4153"/>
                <w:tab w:val="clear" w:pos="8306"/>
              </w:tabs>
              <w:jc w:val="both"/>
              <w:rPr>
                <w:rFonts w:asciiTheme="minorHAnsi" w:hAnsiTheme="minorHAnsi" w:cstheme="minorHAnsi"/>
              </w:rPr>
            </w:pPr>
            <w:r w:rsidRPr="00F017C3">
              <w:rPr>
                <w:rFonts w:asciiTheme="minorHAnsi" w:hAnsiTheme="minorHAnsi" w:cstheme="minorHAnsi"/>
                <w:szCs w:val="22"/>
              </w:rPr>
              <w:t>“</w:t>
            </w:r>
            <w:r w:rsidRPr="00F017C3">
              <w:rPr>
                <w:rFonts w:asciiTheme="minorHAnsi" w:hAnsiTheme="minorHAnsi" w:cstheme="minorHAnsi"/>
              </w:rPr>
              <w:t>The cumulative impact of incremental small-scale changes may have as great an effect on the significance of a heritage asset as a larger scale change. Where the significance of a heritage asset has been compromised in the past by unsympathetic development to the asset itself or its setting, consideration still needs to be given to whether additional change will further detract from, or can enhance, the significance of the asset in order to accord with NPPF policies” (paragraph 28)</w:t>
            </w:r>
            <w:r w:rsidR="00BD67C5">
              <w:rPr>
                <w:rFonts w:asciiTheme="minorHAnsi" w:hAnsiTheme="minorHAnsi" w:cstheme="minorHAnsi"/>
              </w:rPr>
              <w:t>.</w:t>
            </w:r>
          </w:p>
          <w:p w14:paraId="5512491D" w14:textId="77777777" w:rsidR="00FB36B6" w:rsidRDefault="00FB36B6" w:rsidP="000D5CA1">
            <w:pPr>
              <w:pStyle w:val="Header"/>
              <w:tabs>
                <w:tab w:val="clear" w:pos="4153"/>
                <w:tab w:val="clear" w:pos="8306"/>
              </w:tabs>
              <w:jc w:val="both"/>
              <w:rPr>
                <w:rFonts w:asciiTheme="minorHAnsi" w:hAnsiTheme="minorHAnsi" w:cstheme="minorHAnsi"/>
              </w:rPr>
            </w:pPr>
          </w:p>
          <w:p w14:paraId="398BBC05" w14:textId="77777777" w:rsidR="00FB36B6" w:rsidRDefault="00FB36B6" w:rsidP="000D5CA1">
            <w:pPr>
              <w:pStyle w:val="Header"/>
              <w:tabs>
                <w:tab w:val="clear" w:pos="4153"/>
                <w:tab w:val="clear" w:pos="8306"/>
              </w:tabs>
              <w:jc w:val="both"/>
              <w:rPr>
                <w:rFonts w:asciiTheme="minorHAnsi" w:hAnsiTheme="minorHAnsi" w:cstheme="minorHAnsi"/>
              </w:rPr>
            </w:pPr>
            <w:r>
              <w:rPr>
                <w:rFonts w:asciiTheme="minorHAnsi" w:hAnsiTheme="minorHAnsi" w:cstheme="minorHAnsi"/>
              </w:rPr>
              <w:t>‘</w:t>
            </w:r>
            <w:r w:rsidRPr="00D735A7">
              <w:rPr>
                <w:rFonts w:asciiTheme="minorHAnsi" w:hAnsiTheme="minorHAnsi" w:cstheme="minorHAnsi"/>
                <w:u w:val="single"/>
              </w:rPr>
              <w:t>Alterations to listed buildings’</w:t>
            </w:r>
            <w:r>
              <w:rPr>
                <w:rFonts w:asciiTheme="minorHAnsi" w:hAnsiTheme="minorHAnsi" w:cstheme="minorHAnsi"/>
              </w:rPr>
              <w:t xml:space="preserve"> (IHBC, 2021) </w:t>
            </w:r>
            <w:r w:rsidR="00382E3A">
              <w:rPr>
                <w:rFonts w:asciiTheme="minorHAnsi" w:hAnsiTheme="minorHAnsi" w:cstheme="minorHAnsi"/>
              </w:rPr>
              <w:t>identifies</w:t>
            </w:r>
            <w:r>
              <w:rPr>
                <w:rFonts w:asciiTheme="minorHAnsi" w:hAnsiTheme="minorHAnsi" w:cstheme="minorHAnsi"/>
              </w:rPr>
              <w:t>:</w:t>
            </w:r>
          </w:p>
          <w:p w14:paraId="40B8E787" w14:textId="77777777" w:rsidR="00FB36B6" w:rsidRDefault="00FB36B6" w:rsidP="000D5CA1">
            <w:pPr>
              <w:pStyle w:val="Header"/>
              <w:tabs>
                <w:tab w:val="clear" w:pos="4153"/>
                <w:tab w:val="clear" w:pos="8306"/>
              </w:tabs>
              <w:jc w:val="both"/>
              <w:rPr>
                <w:rFonts w:asciiTheme="minorHAnsi" w:hAnsiTheme="minorHAnsi" w:cstheme="minorHAnsi"/>
              </w:rPr>
            </w:pPr>
          </w:p>
          <w:p w14:paraId="10970C79" w14:textId="77777777" w:rsidR="00FB36B6" w:rsidRPr="001166DD" w:rsidRDefault="00FB36B6" w:rsidP="000D5CA1">
            <w:pPr>
              <w:pStyle w:val="Header"/>
              <w:tabs>
                <w:tab w:val="clear" w:pos="4153"/>
                <w:tab w:val="clear" w:pos="8306"/>
              </w:tabs>
              <w:jc w:val="both"/>
              <w:rPr>
                <w:rFonts w:asciiTheme="minorHAnsi" w:hAnsiTheme="minorHAnsi" w:cstheme="minorHAnsi"/>
              </w:rPr>
            </w:pPr>
            <w:r w:rsidRPr="001166DD">
              <w:rPr>
                <w:rFonts w:asciiTheme="minorHAnsi" w:hAnsiTheme="minorHAnsi" w:cstheme="minorHAnsi"/>
              </w:rPr>
              <w:t>“</w:t>
            </w:r>
            <w:r w:rsidR="00D735A7" w:rsidRPr="001166DD">
              <w:rPr>
                <w:rFonts w:asciiTheme="minorHAnsi" w:hAnsiTheme="minorHAnsi" w:cstheme="minorHAnsi"/>
              </w:rPr>
              <w:t>4.1.1 As a general rule, original doors and windows should be retained. They should be replaced only where they are demonstrably beyond repair and should match the originals, or later historically or architecturally important replacements, in every respect”.</w:t>
            </w:r>
          </w:p>
          <w:p w14:paraId="0DC63D0D" w14:textId="77777777" w:rsidR="00D735A7" w:rsidRPr="001166DD" w:rsidRDefault="00D735A7" w:rsidP="000D5CA1">
            <w:pPr>
              <w:pStyle w:val="Header"/>
              <w:tabs>
                <w:tab w:val="clear" w:pos="4153"/>
                <w:tab w:val="clear" w:pos="8306"/>
              </w:tabs>
              <w:jc w:val="both"/>
              <w:rPr>
                <w:rFonts w:asciiTheme="minorHAnsi" w:hAnsiTheme="minorHAnsi" w:cstheme="minorHAnsi"/>
              </w:rPr>
            </w:pPr>
          </w:p>
          <w:p w14:paraId="0920CCF4" w14:textId="77777777" w:rsidR="00D735A7" w:rsidRPr="001166DD" w:rsidRDefault="00D735A7" w:rsidP="000D5CA1">
            <w:pPr>
              <w:pStyle w:val="Header"/>
              <w:tabs>
                <w:tab w:val="clear" w:pos="4153"/>
                <w:tab w:val="clear" w:pos="8306"/>
              </w:tabs>
              <w:jc w:val="both"/>
              <w:rPr>
                <w:rFonts w:asciiTheme="minorHAnsi" w:hAnsiTheme="minorHAnsi" w:cstheme="minorHAnsi"/>
              </w:rPr>
            </w:pPr>
            <w:r w:rsidRPr="001166DD">
              <w:rPr>
                <w:rFonts w:asciiTheme="minorHAnsi" w:hAnsiTheme="minorHAnsi" w:cstheme="minorHAnsi"/>
              </w:rPr>
              <w:t xml:space="preserve">“4.1.5 Additional windows should not be added to original, symmetrical or </w:t>
            </w:r>
            <w:proofErr w:type="spellStart"/>
            <w:r w:rsidRPr="001166DD">
              <w:rPr>
                <w:rFonts w:asciiTheme="minorHAnsi" w:hAnsiTheme="minorHAnsi" w:cstheme="minorHAnsi"/>
              </w:rPr>
              <w:t>wellbalanced</w:t>
            </w:r>
            <w:proofErr w:type="spellEnd"/>
            <w:r w:rsidRPr="001166DD">
              <w:rPr>
                <w:rFonts w:asciiTheme="minorHAnsi" w:hAnsiTheme="minorHAnsi" w:cstheme="minorHAnsi"/>
              </w:rPr>
              <w:t xml:space="preserve"> elevations”.</w:t>
            </w:r>
          </w:p>
          <w:p w14:paraId="4A636D14" w14:textId="77777777" w:rsidR="00D735A7" w:rsidRPr="001166DD" w:rsidRDefault="00D735A7" w:rsidP="000D5CA1">
            <w:pPr>
              <w:pStyle w:val="Header"/>
              <w:tabs>
                <w:tab w:val="clear" w:pos="4153"/>
                <w:tab w:val="clear" w:pos="8306"/>
              </w:tabs>
              <w:jc w:val="both"/>
              <w:rPr>
                <w:rFonts w:asciiTheme="minorHAnsi" w:hAnsiTheme="minorHAnsi" w:cstheme="minorHAnsi"/>
              </w:rPr>
            </w:pPr>
          </w:p>
          <w:p w14:paraId="635C7A32" w14:textId="77777777" w:rsidR="00D735A7" w:rsidRPr="001166DD" w:rsidRDefault="00D735A7" w:rsidP="000D5CA1">
            <w:pPr>
              <w:pStyle w:val="Header"/>
              <w:tabs>
                <w:tab w:val="clear" w:pos="4153"/>
                <w:tab w:val="clear" w:pos="8306"/>
              </w:tabs>
              <w:jc w:val="both"/>
              <w:rPr>
                <w:rFonts w:asciiTheme="minorHAnsi" w:hAnsiTheme="minorHAnsi" w:cstheme="minorHAnsi"/>
              </w:rPr>
            </w:pPr>
            <w:r w:rsidRPr="001166DD">
              <w:rPr>
                <w:rFonts w:asciiTheme="minorHAnsi" w:hAnsiTheme="minorHAnsi" w:cstheme="minorHAnsi"/>
              </w:rPr>
              <w:t>“4.3.3 Glazing bars should not be inserted into windows that do not have, and never had these, with a view to ‘improving’ the character and appearance of the building”.</w:t>
            </w:r>
          </w:p>
          <w:p w14:paraId="6DC8B983" w14:textId="77777777" w:rsidR="00D735A7" w:rsidRPr="001166DD" w:rsidRDefault="00D735A7" w:rsidP="000D5CA1">
            <w:pPr>
              <w:pStyle w:val="Header"/>
              <w:tabs>
                <w:tab w:val="clear" w:pos="4153"/>
                <w:tab w:val="clear" w:pos="8306"/>
              </w:tabs>
              <w:jc w:val="both"/>
              <w:rPr>
                <w:rFonts w:asciiTheme="minorHAnsi" w:hAnsiTheme="minorHAnsi" w:cstheme="minorHAnsi"/>
              </w:rPr>
            </w:pPr>
          </w:p>
          <w:p w14:paraId="4881BF44" w14:textId="77777777" w:rsidR="00D735A7" w:rsidRPr="001166DD" w:rsidRDefault="00D735A7" w:rsidP="000D5CA1">
            <w:pPr>
              <w:pStyle w:val="Header"/>
              <w:tabs>
                <w:tab w:val="clear" w:pos="4153"/>
                <w:tab w:val="clear" w:pos="8306"/>
              </w:tabs>
              <w:jc w:val="both"/>
              <w:rPr>
                <w:rFonts w:asciiTheme="minorHAnsi" w:hAnsiTheme="minorHAnsi" w:cstheme="minorHAnsi"/>
              </w:rPr>
            </w:pPr>
            <w:r w:rsidRPr="001166DD">
              <w:rPr>
                <w:rFonts w:asciiTheme="minorHAnsi" w:hAnsiTheme="minorHAnsi" w:cstheme="minorHAnsi"/>
              </w:rPr>
              <w:t>“</w:t>
            </w:r>
            <w:r w:rsidR="000C1CD9" w:rsidRPr="001166DD">
              <w:rPr>
                <w:rFonts w:asciiTheme="minorHAnsi" w:hAnsiTheme="minorHAnsi" w:cstheme="minorHAnsi"/>
              </w:rPr>
              <w:t>4.3.4 Proposals to double-glaze existing windows are often inappropriate as well as having a surprisingly high carbon impact and a short lifespan. Thicker glazing units require glazing bars to be modified to accommodate them and the window will then have a very different appearance”.</w:t>
            </w:r>
          </w:p>
          <w:p w14:paraId="3493641A" w14:textId="77777777" w:rsidR="000C1CD9" w:rsidRPr="001166DD" w:rsidRDefault="000C1CD9" w:rsidP="000D5CA1">
            <w:pPr>
              <w:pStyle w:val="Header"/>
              <w:tabs>
                <w:tab w:val="clear" w:pos="4153"/>
                <w:tab w:val="clear" w:pos="8306"/>
              </w:tabs>
              <w:jc w:val="both"/>
              <w:rPr>
                <w:rFonts w:asciiTheme="minorHAnsi" w:hAnsiTheme="minorHAnsi" w:cstheme="minorHAnsi"/>
              </w:rPr>
            </w:pPr>
            <w:r w:rsidRPr="001166DD">
              <w:rPr>
                <w:rFonts w:asciiTheme="minorHAnsi" w:hAnsiTheme="minorHAnsi" w:cstheme="minorHAnsi"/>
              </w:rPr>
              <w:t>“5.1.1 A building derives much of its character and appearance from its roof. Roofs often contain the oldest and least altered parts of a building. Alterations should respect what survives in its original form and any later positive evolutionary changes of definite quality should also be retained and not altered”.</w:t>
            </w:r>
          </w:p>
          <w:p w14:paraId="15740F77" w14:textId="77777777" w:rsidR="000C1CD9" w:rsidRPr="001166DD" w:rsidRDefault="000C1CD9" w:rsidP="000D5CA1">
            <w:pPr>
              <w:pStyle w:val="Header"/>
              <w:tabs>
                <w:tab w:val="clear" w:pos="4153"/>
                <w:tab w:val="clear" w:pos="8306"/>
              </w:tabs>
              <w:jc w:val="both"/>
              <w:rPr>
                <w:rFonts w:asciiTheme="minorHAnsi" w:hAnsiTheme="minorHAnsi" w:cstheme="minorHAnsi"/>
              </w:rPr>
            </w:pPr>
          </w:p>
          <w:p w14:paraId="20820FCA" w14:textId="77777777" w:rsidR="000C1CD9" w:rsidRPr="001166DD" w:rsidRDefault="000C1CD9" w:rsidP="000D5CA1">
            <w:pPr>
              <w:pStyle w:val="Header"/>
              <w:tabs>
                <w:tab w:val="clear" w:pos="4153"/>
                <w:tab w:val="clear" w:pos="8306"/>
              </w:tabs>
              <w:jc w:val="both"/>
              <w:rPr>
                <w:rFonts w:asciiTheme="minorHAnsi" w:hAnsiTheme="minorHAnsi" w:cstheme="minorHAnsi"/>
              </w:rPr>
            </w:pPr>
            <w:r w:rsidRPr="001166DD">
              <w:rPr>
                <w:rFonts w:asciiTheme="minorHAnsi" w:hAnsiTheme="minorHAnsi" w:cstheme="minorHAnsi"/>
              </w:rPr>
              <w:t>“5.1.5 … Wrought and cast iron were introduced for additional strength and longer spans. The roof of a building from the early 19th century or later may be of interest because it exhibits early use of an innovative material. Rolled iron became more common from the 1860s and mild steel from the 1880s”.</w:t>
            </w:r>
          </w:p>
          <w:p w14:paraId="38A47DC4" w14:textId="77777777" w:rsidR="007E47B7" w:rsidRPr="001166DD" w:rsidRDefault="007E47B7" w:rsidP="000D5CA1">
            <w:pPr>
              <w:pStyle w:val="Header"/>
              <w:tabs>
                <w:tab w:val="clear" w:pos="4153"/>
                <w:tab w:val="clear" w:pos="8306"/>
              </w:tabs>
              <w:jc w:val="both"/>
              <w:rPr>
                <w:rFonts w:asciiTheme="minorHAnsi" w:hAnsiTheme="minorHAnsi" w:cstheme="minorHAnsi"/>
              </w:rPr>
            </w:pPr>
          </w:p>
          <w:p w14:paraId="1979A9B0" w14:textId="77777777" w:rsidR="007E47B7" w:rsidRDefault="007E47B7" w:rsidP="000D5CA1">
            <w:pPr>
              <w:pStyle w:val="Header"/>
              <w:tabs>
                <w:tab w:val="clear" w:pos="4153"/>
                <w:tab w:val="clear" w:pos="8306"/>
              </w:tabs>
              <w:jc w:val="both"/>
            </w:pPr>
            <w:r w:rsidRPr="001166DD">
              <w:rPr>
                <w:rFonts w:asciiTheme="minorHAnsi" w:hAnsiTheme="minorHAnsi" w:cstheme="minorHAnsi"/>
              </w:rPr>
              <w:t>“5.2.1 The alteration of original roof forms and pitches should generally be discouraged”.</w:t>
            </w:r>
          </w:p>
          <w:p w14:paraId="6B6F8479" w14:textId="77777777" w:rsidR="007E47B7" w:rsidRDefault="007E47B7" w:rsidP="000D5CA1">
            <w:pPr>
              <w:pStyle w:val="Header"/>
              <w:tabs>
                <w:tab w:val="clear" w:pos="4153"/>
                <w:tab w:val="clear" w:pos="8306"/>
              </w:tabs>
              <w:jc w:val="both"/>
              <w:rPr>
                <w:rFonts w:asciiTheme="minorHAnsi" w:hAnsiTheme="minorHAnsi" w:cstheme="minorHAnsi"/>
              </w:rPr>
            </w:pPr>
          </w:p>
          <w:p w14:paraId="303A175C" w14:textId="77777777" w:rsidR="007E47B7" w:rsidRDefault="007E47B7" w:rsidP="000D5CA1">
            <w:pPr>
              <w:pStyle w:val="Header"/>
              <w:tabs>
                <w:tab w:val="clear" w:pos="4153"/>
                <w:tab w:val="clear" w:pos="8306"/>
              </w:tabs>
              <w:jc w:val="both"/>
              <w:rPr>
                <w:rFonts w:asciiTheme="minorHAnsi" w:hAnsiTheme="minorHAnsi" w:cstheme="minorHAnsi"/>
              </w:rPr>
            </w:pPr>
            <w:r w:rsidRPr="001166DD">
              <w:rPr>
                <w:rFonts w:asciiTheme="minorHAnsi" w:hAnsiTheme="minorHAnsi" w:cstheme="minorHAnsi"/>
              </w:rPr>
              <w:t>“</w:t>
            </w:r>
            <w:r w:rsidR="001166DD" w:rsidRPr="001166DD">
              <w:rPr>
                <w:rFonts w:asciiTheme="minorHAnsi" w:hAnsiTheme="minorHAnsi" w:cstheme="minorHAnsi"/>
              </w:rPr>
              <w:t>5.2.3 Where roofs have to be completely replaced, alterations to the profile and detailing of any features which add to its character … should be avoided”.</w:t>
            </w:r>
          </w:p>
          <w:p w14:paraId="3F9EF293" w14:textId="77777777" w:rsidR="00982B1C" w:rsidRDefault="00982B1C" w:rsidP="000D5CA1">
            <w:pPr>
              <w:pStyle w:val="Header"/>
              <w:tabs>
                <w:tab w:val="clear" w:pos="4153"/>
                <w:tab w:val="clear" w:pos="8306"/>
              </w:tabs>
              <w:jc w:val="both"/>
              <w:rPr>
                <w:rFonts w:asciiTheme="minorHAnsi" w:hAnsiTheme="minorHAnsi" w:cstheme="minorHAnsi"/>
              </w:rPr>
            </w:pPr>
          </w:p>
          <w:p w14:paraId="4FCCB630" w14:textId="77777777" w:rsidR="00982B1C" w:rsidRPr="00982B1C" w:rsidRDefault="00982B1C" w:rsidP="000D5CA1">
            <w:pPr>
              <w:pStyle w:val="Header"/>
              <w:tabs>
                <w:tab w:val="clear" w:pos="4153"/>
                <w:tab w:val="clear" w:pos="8306"/>
              </w:tabs>
              <w:jc w:val="both"/>
              <w:rPr>
                <w:rFonts w:asciiTheme="minorHAnsi" w:hAnsiTheme="minorHAnsi" w:cstheme="minorHAnsi"/>
              </w:rPr>
            </w:pPr>
            <w:r w:rsidRPr="00982B1C">
              <w:rPr>
                <w:rFonts w:asciiTheme="minorHAnsi" w:hAnsiTheme="minorHAnsi" w:cstheme="minorHAnsi"/>
              </w:rPr>
              <w:lastRenderedPageBreak/>
              <w:t>“5.11.6 Additional rooflights require very careful consideration and are best if limited in number and located in inconspicuous positions”.</w:t>
            </w:r>
          </w:p>
          <w:p w14:paraId="7B761F88" w14:textId="77777777" w:rsidR="00982B1C" w:rsidRPr="00982B1C" w:rsidRDefault="00982B1C" w:rsidP="000D5CA1">
            <w:pPr>
              <w:pStyle w:val="Header"/>
              <w:tabs>
                <w:tab w:val="clear" w:pos="4153"/>
                <w:tab w:val="clear" w:pos="8306"/>
              </w:tabs>
              <w:jc w:val="both"/>
              <w:rPr>
                <w:rFonts w:asciiTheme="minorHAnsi" w:hAnsiTheme="minorHAnsi" w:cstheme="minorHAnsi"/>
              </w:rPr>
            </w:pPr>
          </w:p>
          <w:p w14:paraId="7DA4AB46" w14:textId="77777777" w:rsidR="00982B1C" w:rsidRPr="00982B1C" w:rsidRDefault="00982B1C" w:rsidP="000D5CA1">
            <w:pPr>
              <w:pStyle w:val="Header"/>
              <w:tabs>
                <w:tab w:val="clear" w:pos="4153"/>
                <w:tab w:val="clear" w:pos="8306"/>
              </w:tabs>
              <w:jc w:val="both"/>
              <w:rPr>
                <w:rFonts w:asciiTheme="minorHAnsi" w:hAnsiTheme="minorHAnsi" w:cstheme="minorHAnsi"/>
              </w:rPr>
            </w:pPr>
            <w:r w:rsidRPr="00982B1C">
              <w:rPr>
                <w:rFonts w:asciiTheme="minorHAnsi" w:hAnsiTheme="minorHAnsi" w:cstheme="minorHAnsi"/>
              </w:rPr>
              <w:t xml:space="preserve">“5.12.1 Roof decoration such as domes, cupolas, finials, and </w:t>
            </w:r>
            <w:proofErr w:type="spellStart"/>
            <w:r w:rsidRPr="00982B1C">
              <w:rPr>
                <w:rFonts w:asciiTheme="minorHAnsi" w:hAnsiTheme="minorHAnsi" w:cstheme="minorHAnsi"/>
              </w:rPr>
              <w:t>crestings</w:t>
            </w:r>
            <w:proofErr w:type="spellEnd"/>
            <w:r w:rsidRPr="00982B1C">
              <w:rPr>
                <w:rFonts w:asciiTheme="minorHAnsi" w:hAnsiTheme="minorHAnsi" w:cstheme="minorHAnsi"/>
              </w:rPr>
              <w:t xml:space="preserve"> are often an integral part of the overall architectural design and often contribute to the skyline and silhouette and should be retained, repaired or replicated”.</w:t>
            </w:r>
          </w:p>
          <w:p w14:paraId="314B9AD6" w14:textId="77777777" w:rsidR="00BD67C5" w:rsidRDefault="00BD67C5" w:rsidP="000D5CA1">
            <w:pPr>
              <w:pStyle w:val="Header"/>
              <w:tabs>
                <w:tab w:val="clear" w:pos="4153"/>
                <w:tab w:val="clear" w:pos="8306"/>
              </w:tabs>
              <w:jc w:val="both"/>
              <w:rPr>
                <w:rFonts w:asciiTheme="minorHAnsi" w:hAnsiTheme="minorHAnsi" w:cstheme="minorHAnsi"/>
                <w:szCs w:val="22"/>
              </w:rPr>
            </w:pPr>
          </w:p>
          <w:p w14:paraId="3C7FC7B4" w14:textId="77777777" w:rsidR="007C0E7E" w:rsidRDefault="007C0E7E" w:rsidP="007C0E7E">
            <w:pPr>
              <w:overflowPunct/>
              <w:textAlignment w:val="auto"/>
              <w:rPr>
                <w:rFonts w:asciiTheme="minorHAnsi" w:hAnsiTheme="minorHAnsi" w:cs="Arial"/>
              </w:rPr>
            </w:pPr>
            <w:r w:rsidRPr="00F469B5">
              <w:rPr>
                <w:rFonts w:asciiTheme="minorHAnsi" w:hAnsiTheme="minorHAnsi"/>
                <w:szCs w:val="22"/>
              </w:rPr>
              <w:t>NPPG states that “substantial harm is a high test, so it may not arise in many cases”</w:t>
            </w:r>
            <w:r>
              <w:rPr>
                <w:rFonts w:asciiTheme="minorHAnsi" w:hAnsiTheme="minorHAnsi"/>
                <w:szCs w:val="22"/>
              </w:rPr>
              <w:t>. The extent of irreversible harm to the historic fabric is unknown but it is clear from photographs before development</w:t>
            </w:r>
            <w:r w:rsidR="00C656D0">
              <w:rPr>
                <w:rFonts w:asciiTheme="minorHAnsi" w:hAnsiTheme="minorHAnsi"/>
                <w:szCs w:val="22"/>
              </w:rPr>
              <w:t xml:space="preserve">, </w:t>
            </w:r>
            <w:r>
              <w:rPr>
                <w:rFonts w:asciiTheme="minorHAnsi" w:hAnsiTheme="minorHAnsi"/>
                <w:szCs w:val="22"/>
              </w:rPr>
              <w:t>the list description</w:t>
            </w:r>
            <w:r w:rsidR="00C656D0">
              <w:rPr>
                <w:rFonts w:asciiTheme="minorHAnsi" w:hAnsiTheme="minorHAnsi"/>
                <w:szCs w:val="22"/>
              </w:rPr>
              <w:t xml:space="preserve"> and considerations to ‘enabling development’</w:t>
            </w:r>
            <w:r>
              <w:rPr>
                <w:rFonts w:asciiTheme="minorHAnsi" w:hAnsiTheme="minorHAnsi"/>
                <w:szCs w:val="22"/>
              </w:rPr>
              <w:t xml:space="preserve"> that the Orangery was in </w:t>
            </w:r>
            <w:r w:rsidR="00C656D0">
              <w:rPr>
                <w:rFonts w:asciiTheme="minorHAnsi" w:hAnsiTheme="minorHAnsi"/>
                <w:szCs w:val="22"/>
              </w:rPr>
              <w:t>significant disrepair</w:t>
            </w:r>
            <w:r>
              <w:rPr>
                <w:rFonts w:asciiTheme="minorHAnsi" w:hAnsiTheme="minorHAnsi"/>
                <w:szCs w:val="22"/>
              </w:rPr>
              <w:t xml:space="preserve">. </w:t>
            </w:r>
            <w:r w:rsidR="00C656D0">
              <w:rPr>
                <w:rFonts w:asciiTheme="minorHAnsi" w:hAnsiTheme="minorHAnsi"/>
                <w:szCs w:val="22"/>
              </w:rPr>
              <w:t>T</w:t>
            </w:r>
            <w:r w:rsidRPr="00F469B5">
              <w:rPr>
                <w:rFonts w:asciiTheme="minorHAnsi" w:hAnsiTheme="minorHAnsi"/>
                <w:szCs w:val="22"/>
              </w:rPr>
              <w:t>he</w:t>
            </w:r>
            <w:r w:rsidR="00C656D0">
              <w:rPr>
                <w:rFonts w:asciiTheme="minorHAnsi" w:hAnsiTheme="minorHAnsi"/>
                <w:szCs w:val="22"/>
              </w:rPr>
              <w:t>refore, the</w:t>
            </w:r>
            <w:r w:rsidRPr="00F469B5">
              <w:rPr>
                <w:rFonts w:asciiTheme="minorHAnsi" w:hAnsiTheme="minorHAnsi"/>
                <w:szCs w:val="22"/>
              </w:rPr>
              <w:t xml:space="preserve"> harm to the </w:t>
            </w:r>
            <w:r>
              <w:rPr>
                <w:rFonts w:asciiTheme="minorHAnsi" w:hAnsiTheme="minorHAnsi"/>
                <w:szCs w:val="22"/>
              </w:rPr>
              <w:t>special architectural and historic interest of the listed building is</w:t>
            </w:r>
            <w:r w:rsidRPr="00F469B5">
              <w:rPr>
                <w:rFonts w:asciiTheme="minorHAnsi" w:hAnsiTheme="minorHAnsi" w:cs="Arial"/>
              </w:rPr>
              <w:t xml:space="preserve"> ‘less than substantial’</w:t>
            </w:r>
            <w:r w:rsidR="00C656D0">
              <w:rPr>
                <w:rFonts w:asciiTheme="minorHAnsi" w:hAnsiTheme="minorHAnsi" w:cs="Arial"/>
              </w:rPr>
              <w:t xml:space="preserve"> but approaching substantial</w:t>
            </w:r>
            <w:r w:rsidRPr="00F469B5">
              <w:rPr>
                <w:rFonts w:asciiTheme="minorHAnsi" w:hAnsiTheme="minorHAnsi" w:cs="Arial"/>
              </w:rPr>
              <w:t xml:space="preserve">. </w:t>
            </w:r>
          </w:p>
          <w:p w14:paraId="0D1D1491" w14:textId="77777777" w:rsidR="007C0E7E" w:rsidRDefault="007C0E7E" w:rsidP="007C0E7E">
            <w:pPr>
              <w:contextualSpacing/>
              <w:jc w:val="both"/>
              <w:rPr>
                <w:rFonts w:ascii="Calibri" w:hAnsi="Calibri"/>
                <w:szCs w:val="22"/>
              </w:rPr>
            </w:pPr>
          </w:p>
          <w:p w14:paraId="2FAABFCA" w14:textId="77777777" w:rsidR="00BF1F39" w:rsidRDefault="007C0E7E" w:rsidP="005200C4">
            <w:pPr>
              <w:pStyle w:val="Header"/>
              <w:tabs>
                <w:tab w:val="clear" w:pos="4153"/>
                <w:tab w:val="clear" w:pos="8306"/>
              </w:tabs>
              <w:jc w:val="both"/>
              <w:rPr>
                <w:rFonts w:asciiTheme="minorHAnsi" w:eastAsiaTheme="minorHAnsi" w:hAnsiTheme="minorHAnsi" w:cs="Arial"/>
                <w:szCs w:val="22"/>
              </w:rPr>
            </w:pPr>
            <w:r w:rsidRPr="00CF7DFD">
              <w:rPr>
                <w:rFonts w:asciiTheme="minorHAnsi" w:hAnsiTheme="minorHAnsi" w:cs="Arial"/>
              </w:rPr>
              <w:t>NPPF paragraph 196 requires that ‘less than substantial’ harm be weighed against any public benefits of the proposal</w:t>
            </w:r>
            <w:r w:rsidRPr="00CF7DFD">
              <w:rPr>
                <w:rFonts w:asciiTheme="minorHAnsi" w:eastAsiaTheme="minorHAnsi" w:hAnsiTheme="minorHAnsi" w:cs="Arial"/>
                <w:szCs w:val="22"/>
              </w:rPr>
              <w:t>.</w:t>
            </w:r>
            <w:r>
              <w:rPr>
                <w:rFonts w:asciiTheme="minorHAnsi" w:eastAsiaTheme="minorHAnsi" w:hAnsiTheme="minorHAnsi" w:cs="Arial"/>
                <w:szCs w:val="22"/>
              </w:rPr>
              <w:t xml:space="preserve"> </w:t>
            </w:r>
            <w:r w:rsidR="00C656D0">
              <w:rPr>
                <w:rFonts w:asciiTheme="minorHAnsi" w:eastAsiaTheme="minorHAnsi" w:hAnsiTheme="minorHAnsi" w:cs="Arial"/>
                <w:szCs w:val="22"/>
              </w:rPr>
              <w:t xml:space="preserve">The potential </w:t>
            </w:r>
            <w:r w:rsidR="00097789">
              <w:rPr>
                <w:rFonts w:asciiTheme="minorHAnsi" w:eastAsiaTheme="minorHAnsi" w:hAnsiTheme="minorHAnsi" w:cs="Arial"/>
                <w:szCs w:val="22"/>
              </w:rPr>
              <w:t xml:space="preserve">(and expected in </w:t>
            </w:r>
            <w:r w:rsidR="00097789" w:rsidRPr="00097789">
              <w:rPr>
                <w:rFonts w:asciiTheme="minorHAnsi" w:hAnsiTheme="minorHAnsi" w:cstheme="minorHAnsi"/>
              </w:rPr>
              <w:t>3/2001/0671</w:t>
            </w:r>
            <w:r w:rsidR="00097789">
              <w:rPr>
                <w:rFonts w:asciiTheme="minorHAnsi" w:hAnsiTheme="minorHAnsi" w:cstheme="minorHAnsi"/>
              </w:rPr>
              <w:t xml:space="preserve"> and</w:t>
            </w:r>
            <w:r w:rsidR="00097789" w:rsidRPr="00097789">
              <w:rPr>
                <w:rFonts w:asciiTheme="minorHAnsi" w:hAnsiTheme="minorHAnsi" w:cstheme="minorHAnsi"/>
              </w:rPr>
              <w:t xml:space="preserve"> </w:t>
            </w:r>
            <w:r w:rsidR="00097789">
              <w:rPr>
                <w:rFonts w:asciiTheme="minorHAnsi" w:hAnsiTheme="minorHAnsi" w:cstheme="minorHAnsi"/>
              </w:rPr>
              <w:t>3/2001/</w:t>
            </w:r>
            <w:r w:rsidR="00097789" w:rsidRPr="00097789">
              <w:rPr>
                <w:rFonts w:asciiTheme="minorHAnsi" w:hAnsiTheme="minorHAnsi" w:cstheme="minorHAnsi"/>
              </w:rPr>
              <w:t>0672</w:t>
            </w:r>
            <w:r w:rsidR="00097789">
              <w:t xml:space="preserve">) </w:t>
            </w:r>
            <w:r>
              <w:rPr>
                <w:rFonts w:asciiTheme="minorHAnsi" w:eastAsiaTheme="minorHAnsi" w:hAnsiTheme="minorHAnsi" w:cs="Arial"/>
                <w:szCs w:val="22"/>
              </w:rPr>
              <w:t>public benefit</w:t>
            </w:r>
            <w:r w:rsidR="00C656D0">
              <w:rPr>
                <w:rFonts w:asciiTheme="minorHAnsi" w:eastAsiaTheme="minorHAnsi" w:hAnsiTheme="minorHAnsi" w:cs="Arial"/>
                <w:szCs w:val="22"/>
              </w:rPr>
              <w:t xml:space="preserve"> of building restoration/proper preservation has not been achieved.</w:t>
            </w:r>
            <w:r w:rsidR="00B61D9A">
              <w:rPr>
                <w:rFonts w:asciiTheme="minorHAnsi" w:eastAsiaTheme="minorHAnsi" w:hAnsiTheme="minorHAnsi" w:cs="Arial"/>
                <w:szCs w:val="22"/>
              </w:rPr>
              <w:t xml:space="preserve"> </w:t>
            </w:r>
          </w:p>
          <w:p w14:paraId="448C7C4D" w14:textId="77777777" w:rsidR="00097789" w:rsidRPr="00F017C3" w:rsidRDefault="00097789" w:rsidP="006C4A16">
            <w:pPr>
              <w:jc w:val="both"/>
              <w:rPr>
                <w:rFonts w:asciiTheme="minorHAnsi" w:hAnsiTheme="minorHAnsi" w:cstheme="minorHAnsi"/>
                <w:szCs w:val="22"/>
              </w:rPr>
            </w:pPr>
          </w:p>
        </w:tc>
      </w:tr>
      <w:tr w:rsidR="008C75E4" w:rsidRPr="008C75E4" w14:paraId="2741BA2B" w14:textId="77777777" w:rsidTr="00504440">
        <w:trPr>
          <w:trHeight w:val="864"/>
          <w:jc w:val="center"/>
        </w:trPr>
        <w:tc>
          <w:tcPr>
            <w:tcW w:w="9555" w:type="dxa"/>
            <w:gridSpan w:val="14"/>
            <w:tcMar>
              <w:top w:w="57" w:type="dxa"/>
              <w:bottom w:w="57" w:type="dxa"/>
            </w:tcMar>
          </w:tcPr>
          <w:p w14:paraId="22173344" w14:textId="77777777" w:rsidR="00BF1F39" w:rsidRDefault="00BF1F39" w:rsidP="00BF1F39">
            <w:pPr>
              <w:contextualSpacing/>
              <w:jc w:val="both"/>
              <w:rPr>
                <w:rFonts w:ascii="Calibri" w:hAnsi="Calibri"/>
                <w:b/>
                <w:szCs w:val="22"/>
              </w:rPr>
            </w:pPr>
            <w:r>
              <w:rPr>
                <w:rFonts w:ascii="Calibri" w:hAnsi="Calibri"/>
                <w:b/>
                <w:szCs w:val="22"/>
              </w:rPr>
              <w:lastRenderedPageBreak/>
              <w:t>Bats</w:t>
            </w:r>
            <w:r w:rsidRPr="00DF42DA">
              <w:rPr>
                <w:rFonts w:ascii="Calibri" w:hAnsi="Calibri"/>
                <w:b/>
                <w:szCs w:val="22"/>
              </w:rPr>
              <w:t>:</w:t>
            </w:r>
          </w:p>
          <w:p w14:paraId="6F168EB1" w14:textId="77777777" w:rsidR="00BF1F39" w:rsidRPr="00BF1F39" w:rsidRDefault="00BF1F39" w:rsidP="00BF1F39">
            <w:pPr>
              <w:contextualSpacing/>
              <w:jc w:val="both"/>
              <w:rPr>
                <w:rFonts w:ascii="Calibri" w:hAnsi="Calibri"/>
                <w:szCs w:val="22"/>
              </w:rPr>
            </w:pPr>
            <w:r w:rsidRPr="00BF1F39">
              <w:rPr>
                <w:rFonts w:ascii="Calibri" w:hAnsi="Calibri"/>
                <w:szCs w:val="22"/>
              </w:rPr>
              <w:t>A protected species survey has not been received</w:t>
            </w:r>
            <w:r>
              <w:rPr>
                <w:rFonts w:ascii="Calibri" w:hAnsi="Calibri"/>
                <w:szCs w:val="22"/>
              </w:rPr>
              <w:t xml:space="preserve"> and any potential impact on bats cannot be considered.</w:t>
            </w:r>
          </w:p>
          <w:p w14:paraId="4F6D1815" w14:textId="77777777" w:rsidR="00C6456D" w:rsidRPr="00D23470" w:rsidRDefault="00C6456D" w:rsidP="00BF1F39">
            <w:pPr>
              <w:contextualSpacing/>
              <w:jc w:val="both"/>
              <w:rPr>
                <w:rFonts w:ascii="Calibri" w:hAnsi="Calibri"/>
                <w:szCs w:val="22"/>
              </w:rPr>
            </w:pPr>
          </w:p>
        </w:tc>
      </w:tr>
      <w:tr w:rsidR="008C75E4" w:rsidRPr="008C75E4" w14:paraId="5C2C5339" w14:textId="77777777" w:rsidTr="00504440">
        <w:trPr>
          <w:trHeight w:val="864"/>
          <w:jc w:val="center"/>
        </w:trPr>
        <w:tc>
          <w:tcPr>
            <w:tcW w:w="9555" w:type="dxa"/>
            <w:gridSpan w:val="14"/>
            <w:tcMar>
              <w:top w:w="57" w:type="dxa"/>
              <w:bottom w:w="57" w:type="dxa"/>
            </w:tcMar>
          </w:tcPr>
          <w:p w14:paraId="1F8FC39D"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69501627" w14:textId="77777777" w:rsidR="006C4A16" w:rsidRDefault="006C4A16" w:rsidP="006C4A16">
            <w:pPr>
              <w:jc w:val="both"/>
              <w:rPr>
                <w:rFonts w:ascii="Calibri" w:hAnsi="Calibri"/>
                <w:szCs w:val="22"/>
              </w:rPr>
            </w:pPr>
            <w:r>
              <w:rPr>
                <w:rFonts w:ascii="Calibri" w:hAnsi="Calibri"/>
                <w:szCs w:val="22"/>
              </w:rPr>
              <w:t>Therefore, in giving considerable importance and weight to the duties at section 16 and 66 of the Planning (Listed Buildings and Conservation Areas) Act 1990 (where applicable) and in consideration to NPPF and Key Statement EN5 and Policies DME4 and DMG1 of the Ribble Valley Core Strategy it is recommended that listed building consent be refused.</w:t>
            </w:r>
          </w:p>
          <w:p w14:paraId="406ED83E" w14:textId="77777777" w:rsidR="006C4A16" w:rsidRDefault="006C4A16" w:rsidP="006C4A16">
            <w:pPr>
              <w:jc w:val="both"/>
              <w:rPr>
                <w:rFonts w:ascii="Calibri" w:hAnsi="Calibri"/>
                <w:b/>
                <w:bCs/>
                <w:szCs w:val="22"/>
              </w:rPr>
            </w:pPr>
          </w:p>
          <w:p w14:paraId="776AA8F3" w14:textId="77777777" w:rsidR="00C44E40" w:rsidRDefault="006C4A16" w:rsidP="006C4A16">
            <w:pPr>
              <w:jc w:val="both"/>
              <w:rPr>
                <w:rFonts w:ascii="Calibri" w:hAnsi="Calibri"/>
                <w:b/>
                <w:szCs w:val="22"/>
              </w:rPr>
            </w:pPr>
            <w:r w:rsidRPr="006C4A16">
              <w:rPr>
                <w:rFonts w:ascii="Calibri" w:hAnsi="Calibri"/>
                <w:b/>
                <w:szCs w:val="22"/>
              </w:rPr>
              <w:t>Head of Planning</w:t>
            </w:r>
          </w:p>
          <w:p w14:paraId="51E057BB" w14:textId="77777777" w:rsidR="006C4A16" w:rsidRDefault="006C4A16" w:rsidP="006C4A16">
            <w:pPr>
              <w:jc w:val="both"/>
              <w:rPr>
                <w:rFonts w:ascii="Calibri" w:hAnsi="Calibri"/>
                <w:b/>
                <w:szCs w:val="22"/>
              </w:rPr>
            </w:pPr>
          </w:p>
          <w:p w14:paraId="269278AD" w14:textId="77777777" w:rsidR="006C4A16" w:rsidRPr="006C4A16" w:rsidRDefault="006C4A16" w:rsidP="006C4A16">
            <w:pPr>
              <w:jc w:val="both"/>
              <w:rPr>
                <w:rFonts w:ascii="Calibri" w:hAnsi="Calibri"/>
                <w:szCs w:val="22"/>
              </w:rPr>
            </w:pPr>
            <w:r w:rsidRPr="006C4A16">
              <w:rPr>
                <w:rFonts w:ascii="Calibri" w:hAnsi="Calibri"/>
                <w:szCs w:val="22"/>
              </w:rPr>
              <w:t>Following negotiation and exploration of all various options which were discounted by the applicant. On the basis that this is a replacement of existing rooflights that may not have obtained permission but have been in situ for a considerable period of time it was considered unlikely for the Council to pursue Enforcement action. Concerns of the case officer noted but having regard to all issues including the benefit of securing a useable roof space for residential purposes and the longevity of the preservation of the building and having regard to the duties at section 16 and 66 of the Planning (Listed Buildings and Conservation Areas) Act 1990 it is recommended that LBC is granted</w:t>
            </w:r>
            <w:r>
              <w:rPr>
                <w:rFonts w:ascii="Calibri" w:hAnsi="Calibri"/>
                <w:szCs w:val="22"/>
              </w:rPr>
              <w:t>.</w:t>
            </w:r>
          </w:p>
        </w:tc>
      </w:tr>
      <w:tr w:rsidR="00C0704D" w:rsidRPr="008C75E4" w14:paraId="7285B4ED" w14:textId="77777777" w:rsidTr="00504440">
        <w:trPr>
          <w:jc w:val="center"/>
        </w:trPr>
        <w:tc>
          <w:tcPr>
            <w:tcW w:w="2837" w:type="dxa"/>
            <w:gridSpan w:val="4"/>
            <w:tcMar>
              <w:top w:w="57" w:type="dxa"/>
              <w:bottom w:w="57" w:type="dxa"/>
            </w:tcMar>
          </w:tcPr>
          <w:p w14:paraId="2B818B66"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23CD8BCB" w14:textId="77777777" w:rsidR="00E12B51" w:rsidRDefault="00E12B51" w:rsidP="006126D1">
            <w:pPr>
              <w:jc w:val="both"/>
              <w:rPr>
                <w:rFonts w:ascii="Calibri" w:hAnsi="Calibri"/>
                <w:bCs/>
                <w:szCs w:val="22"/>
              </w:rPr>
            </w:pPr>
            <w:r>
              <w:rPr>
                <w:rFonts w:ascii="Calibri" w:hAnsi="Calibri"/>
                <w:bCs/>
                <w:szCs w:val="22"/>
              </w:rPr>
              <w:t xml:space="preserve">That listed building consent be </w:t>
            </w:r>
            <w:r w:rsidR="006C4A16">
              <w:rPr>
                <w:rFonts w:ascii="Calibri" w:hAnsi="Calibri"/>
                <w:bCs/>
                <w:szCs w:val="22"/>
              </w:rPr>
              <w:t>granted.</w:t>
            </w:r>
          </w:p>
          <w:p w14:paraId="1F78A604" w14:textId="77777777" w:rsidR="00E12B51" w:rsidRPr="000A5216" w:rsidRDefault="00E12B51" w:rsidP="000A5216">
            <w:pPr>
              <w:pStyle w:val="Header"/>
              <w:jc w:val="both"/>
              <w:rPr>
                <w:rFonts w:ascii="Calibri" w:hAnsi="Calibri"/>
                <w:szCs w:val="22"/>
              </w:rPr>
            </w:pPr>
          </w:p>
        </w:tc>
      </w:tr>
    </w:tbl>
    <w:p w14:paraId="0E7AE143" w14:textId="77777777" w:rsidR="00C656D0" w:rsidRPr="008C75E4" w:rsidRDefault="00C656D0" w:rsidP="006126D1">
      <w:pPr>
        <w:jc w:val="both"/>
        <w:rPr>
          <w:rFonts w:ascii="Calibri" w:hAnsi="Calibri"/>
          <w:szCs w:val="22"/>
        </w:rPr>
      </w:pPr>
    </w:p>
    <w:sectPr w:rsidR="00C656D0"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513E3" w14:textId="77777777" w:rsidR="00313C38" w:rsidRDefault="00313C38" w:rsidP="006D0B5F">
      <w:r>
        <w:separator/>
      </w:r>
    </w:p>
  </w:endnote>
  <w:endnote w:type="continuationSeparator" w:id="0">
    <w:p w14:paraId="0F07FA20" w14:textId="77777777" w:rsidR="00313C38" w:rsidRDefault="00313C38"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w:panose1 w:val="00000000000000000000"/>
    <w:charset w:val="00"/>
    <w:family w:val="swiss"/>
    <w:notTrueType/>
    <w:pitch w:val="default"/>
    <w:sig w:usb0="0000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 w:name="Century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7E3EF" w14:textId="77777777" w:rsidR="00313C38" w:rsidRDefault="00313C38" w:rsidP="006D0B5F">
      <w:r>
        <w:separator/>
      </w:r>
    </w:p>
  </w:footnote>
  <w:footnote w:type="continuationSeparator" w:id="0">
    <w:p w14:paraId="6A27D69A" w14:textId="77777777" w:rsidR="00313C38" w:rsidRDefault="00313C38"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A83BD7"/>
    <w:multiLevelType w:val="hybridMultilevel"/>
    <w:tmpl w:val="8A86DB66"/>
    <w:lvl w:ilvl="0" w:tplc="018000B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
  </w:num>
  <w:num w:numId="4">
    <w:abstractNumId w:val="4"/>
  </w:num>
  <w:num w:numId="5">
    <w:abstractNumId w:val="0"/>
  </w:num>
  <w:num w:numId="6">
    <w:abstractNumId w:val="1"/>
  </w:num>
  <w:num w:numId="7">
    <w:abstractNumId w:val="5"/>
  </w:num>
  <w:num w:numId="8">
    <w:abstractNumId w:val="9"/>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07AD6"/>
    <w:rsid w:val="00016A73"/>
    <w:rsid w:val="0002540A"/>
    <w:rsid w:val="000322A7"/>
    <w:rsid w:val="00041FBF"/>
    <w:rsid w:val="00052B7B"/>
    <w:rsid w:val="00053D70"/>
    <w:rsid w:val="00055B13"/>
    <w:rsid w:val="00061E04"/>
    <w:rsid w:val="00084E75"/>
    <w:rsid w:val="0008638E"/>
    <w:rsid w:val="00097789"/>
    <w:rsid w:val="000A31F9"/>
    <w:rsid w:val="000A5216"/>
    <w:rsid w:val="000B5CB5"/>
    <w:rsid w:val="000C1CD9"/>
    <w:rsid w:val="000C7A57"/>
    <w:rsid w:val="000D5CA1"/>
    <w:rsid w:val="000E4D75"/>
    <w:rsid w:val="000E5840"/>
    <w:rsid w:val="00101855"/>
    <w:rsid w:val="0010371E"/>
    <w:rsid w:val="00106932"/>
    <w:rsid w:val="001166DD"/>
    <w:rsid w:val="00125A75"/>
    <w:rsid w:val="00130035"/>
    <w:rsid w:val="00141512"/>
    <w:rsid w:val="0014676D"/>
    <w:rsid w:val="001630E5"/>
    <w:rsid w:val="0016428F"/>
    <w:rsid w:val="0017335F"/>
    <w:rsid w:val="00174004"/>
    <w:rsid w:val="001946E0"/>
    <w:rsid w:val="00196722"/>
    <w:rsid w:val="001B769B"/>
    <w:rsid w:val="001C1453"/>
    <w:rsid w:val="001C3631"/>
    <w:rsid w:val="001D36BF"/>
    <w:rsid w:val="001D4F7A"/>
    <w:rsid w:val="001D5ADD"/>
    <w:rsid w:val="00203F50"/>
    <w:rsid w:val="00206E24"/>
    <w:rsid w:val="002211A3"/>
    <w:rsid w:val="00221202"/>
    <w:rsid w:val="00237DA1"/>
    <w:rsid w:val="00250879"/>
    <w:rsid w:val="002565DB"/>
    <w:rsid w:val="00261AA8"/>
    <w:rsid w:val="00271B08"/>
    <w:rsid w:val="00284480"/>
    <w:rsid w:val="00284810"/>
    <w:rsid w:val="0028751A"/>
    <w:rsid w:val="0029334A"/>
    <w:rsid w:val="00295677"/>
    <w:rsid w:val="002A01CF"/>
    <w:rsid w:val="002A7DF7"/>
    <w:rsid w:val="002B7854"/>
    <w:rsid w:val="002C6277"/>
    <w:rsid w:val="002D290E"/>
    <w:rsid w:val="002D4346"/>
    <w:rsid w:val="002D5A23"/>
    <w:rsid w:val="002E2952"/>
    <w:rsid w:val="002E7CC1"/>
    <w:rsid w:val="002F041D"/>
    <w:rsid w:val="002F2580"/>
    <w:rsid w:val="002F7502"/>
    <w:rsid w:val="0030747F"/>
    <w:rsid w:val="003137E0"/>
    <w:rsid w:val="003138DB"/>
    <w:rsid w:val="00313C38"/>
    <w:rsid w:val="00320A6F"/>
    <w:rsid w:val="00321B6E"/>
    <w:rsid w:val="003235A7"/>
    <w:rsid w:val="00324844"/>
    <w:rsid w:val="00325401"/>
    <w:rsid w:val="003359D0"/>
    <w:rsid w:val="00341E8D"/>
    <w:rsid w:val="00347F5E"/>
    <w:rsid w:val="003634D9"/>
    <w:rsid w:val="00365308"/>
    <w:rsid w:val="0036759A"/>
    <w:rsid w:val="003825D5"/>
    <w:rsid w:val="00382E3A"/>
    <w:rsid w:val="003A2556"/>
    <w:rsid w:val="003A4376"/>
    <w:rsid w:val="003B0526"/>
    <w:rsid w:val="003C28E1"/>
    <w:rsid w:val="003C6BE4"/>
    <w:rsid w:val="003E2151"/>
    <w:rsid w:val="003F16AA"/>
    <w:rsid w:val="003F16B4"/>
    <w:rsid w:val="003F3DB5"/>
    <w:rsid w:val="003F481A"/>
    <w:rsid w:val="00404C72"/>
    <w:rsid w:val="00435FC9"/>
    <w:rsid w:val="0044039F"/>
    <w:rsid w:val="00440CB6"/>
    <w:rsid w:val="0044539D"/>
    <w:rsid w:val="00454754"/>
    <w:rsid w:val="004654DD"/>
    <w:rsid w:val="004854EC"/>
    <w:rsid w:val="00487264"/>
    <w:rsid w:val="0049053F"/>
    <w:rsid w:val="004936A6"/>
    <w:rsid w:val="004947BB"/>
    <w:rsid w:val="004A5EA9"/>
    <w:rsid w:val="004C2434"/>
    <w:rsid w:val="004C559E"/>
    <w:rsid w:val="004C6B72"/>
    <w:rsid w:val="004D6FC7"/>
    <w:rsid w:val="004E220F"/>
    <w:rsid w:val="004E58E3"/>
    <w:rsid w:val="004F0649"/>
    <w:rsid w:val="004F1043"/>
    <w:rsid w:val="004F1E99"/>
    <w:rsid w:val="0050432D"/>
    <w:rsid w:val="00504440"/>
    <w:rsid w:val="00510DBF"/>
    <w:rsid w:val="00510FA2"/>
    <w:rsid w:val="00510FE3"/>
    <w:rsid w:val="005200C4"/>
    <w:rsid w:val="00521ABA"/>
    <w:rsid w:val="00525341"/>
    <w:rsid w:val="00527A31"/>
    <w:rsid w:val="00534611"/>
    <w:rsid w:val="00545D8C"/>
    <w:rsid w:val="00556ECD"/>
    <w:rsid w:val="005623B3"/>
    <w:rsid w:val="005631B3"/>
    <w:rsid w:val="005633B0"/>
    <w:rsid w:val="005635FF"/>
    <w:rsid w:val="00564CC5"/>
    <w:rsid w:val="00573B34"/>
    <w:rsid w:val="00573B90"/>
    <w:rsid w:val="005878FE"/>
    <w:rsid w:val="00593040"/>
    <w:rsid w:val="005A54A0"/>
    <w:rsid w:val="005B0A0E"/>
    <w:rsid w:val="005D3432"/>
    <w:rsid w:val="005D6D27"/>
    <w:rsid w:val="005E1C6C"/>
    <w:rsid w:val="005E65DF"/>
    <w:rsid w:val="006126D1"/>
    <w:rsid w:val="006326A2"/>
    <w:rsid w:val="00665C24"/>
    <w:rsid w:val="00690EC3"/>
    <w:rsid w:val="00692B60"/>
    <w:rsid w:val="00695F88"/>
    <w:rsid w:val="006961C3"/>
    <w:rsid w:val="006965EA"/>
    <w:rsid w:val="006A71AD"/>
    <w:rsid w:val="006C126E"/>
    <w:rsid w:val="006C2BFA"/>
    <w:rsid w:val="006C4A16"/>
    <w:rsid w:val="006D0B5F"/>
    <w:rsid w:val="006D24A0"/>
    <w:rsid w:val="006D4E58"/>
    <w:rsid w:val="006D7624"/>
    <w:rsid w:val="006E6DB8"/>
    <w:rsid w:val="006F137D"/>
    <w:rsid w:val="006F3905"/>
    <w:rsid w:val="006F4D38"/>
    <w:rsid w:val="0070054B"/>
    <w:rsid w:val="00706480"/>
    <w:rsid w:val="00710DBB"/>
    <w:rsid w:val="00725F1C"/>
    <w:rsid w:val="007430C8"/>
    <w:rsid w:val="00755FCC"/>
    <w:rsid w:val="0077607B"/>
    <w:rsid w:val="00776AE2"/>
    <w:rsid w:val="007921C2"/>
    <w:rsid w:val="007921CD"/>
    <w:rsid w:val="007C0E7E"/>
    <w:rsid w:val="007C488E"/>
    <w:rsid w:val="007C5713"/>
    <w:rsid w:val="007C607D"/>
    <w:rsid w:val="007C791C"/>
    <w:rsid w:val="007D6D02"/>
    <w:rsid w:val="007D7DF4"/>
    <w:rsid w:val="007E0D23"/>
    <w:rsid w:val="007E47B7"/>
    <w:rsid w:val="007F196D"/>
    <w:rsid w:val="00805895"/>
    <w:rsid w:val="008075CB"/>
    <w:rsid w:val="00811771"/>
    <w:rsid w:val="008154DD"/>
    <w:rsid w:val="008321AC"/>
    <w:rsid w:val="008422F9"/>
    <w:rsid w:val="00847BF6"/>
    <w:rsid w:val="008542DE"/>
    <w:rsid w:val="00856C3B"/>
    <w:rsid w:val="008606AA"/>
    <w:rsid w:val="008638DE"/>
    <w:rsid w:val="00886E34"/>
    <w:rsid w:val="00891182"/>
    <w:rsid w:val="00892DC2"/>
    <w:rsid w:val="008979F1"/>
    <w:rsid w:val="008A28C8"/>
    <w:rsid w:val="008B568A"/>
    <w:rsid w:val="008B60CB"/>
    <w:rsid w:val="008C1523"/>
    <w:rsid w:val="008C75E4"/>
    <w:rsid w:val="008F6B58"/>
    <w:rsid w:val="0090282C"/>
    <w:rsid w:val="00906D0C"/>
    <w:rsid w:val="009234A9"/>
    <w:rsid w:val="00934B34"/>
    <w:rsid w:val="009565F5"/>
    <w:rsid w:val="009825FF"/>
    <w:rsid w:val="00982B1C"/>
    <w:rsid w:val="00985097"/>
    <w:rsid w:val="00991B56"/>
    <w:rsid w:val="00994EF1"/>
    <w:rsid w:val="009A5A8D"/>
    <w:rsid w:val="009C4BCF"/>
    <w:rsid w:val="009C7F61"/>
    <w:rsid w:val="009D0DF7"/>
    <w:rsid w:val="009E4C8E"/>
    <w:rsid w:val="009E6A8B"/>
    <w:rsid w:val="009F1FE3"/>
    <w:rsid w:val="00A04A96"/>
    <w:rsid w:val="00A06C65"/>
    <w:rsid w:val="00A07C5B"/>
    <w:rsid w:val="00A14F81"/>
    <w:rsid w:val="00A20E52"/>
    <w:rsid w:val="00A3186F"/>
    <w:rsid w:val="00A40070"/>
    <w:rsid w:val="00A42E82"/>
    <w:rsid w:val="00A46EE9"/>
    <w:rsid w:val="00A51F0E"/>
    <w:rsid w:val="00A55E83"/>
    <w:rsid w:val="00A579BB"/>
    <w:rsid w:val="00A63D55"/>
    <w:rsid w:val="00A64160"/>
    <w:rsid w:val="00A648B7"/>
    <w:rsid w:val="00A83CC5"/>
    <w:rsid w:val="00A8441B"/>
    <w:rsid w:val="00A9088C"/>
    <w:rsid w:val="00A90F97"/>
    <w:rsid w:val="00A9168C"/>
    <w:rsid w:val="00A922D8"/>
    <w:rsid w:val="00A948AA"/>
    <w:rsid w:val="00A95D89"/>
    <w:rsid w:val="00AB22AB"/>
    <w:rsid w:val="00AB3243"/>
    <w:rsid w:val="00AB495C"/>
    <w:rsid w:val="00AB5232"/>
    <w:rsid w:val="00AB53B5"/>
    <w:rsid w:val="00B053BE"/>
    <w:rsid w:val="00B14DDC"/>
    <w:rsid w:val="00B171BB"/>
    <w:rsid w:val="00B30A5E"/>
    <w:rsid w:val="00B31505"/>
    <w:rsid w:val="00B45282"/>
    <w:rsid w:val="00B61D9A"/>
    <w:rsid w:val="00B6269C"/>
    <w:rsid w:val="00B62730"/>
    <w:rsid w:val="00B65A68"/>
    <w:rsid w:val="00B74C73"/>
    <w:rsid w:val="00B873A2"/>
    <w:rsid w:val="00B93EB5"/>
    <w:rsid w:val="00B96F5A"/>
    <w:rsid w:val="00BA2247"/>
    <w:rsid w:val="00BA3AA9"/>
    <w:rsid w:val="00BA5D97"/>
    <w:rsid w:val="00BA6B19"/>
    <w:rsid w:val="00BA7983"/>
    <w:rsid w:val="00BB1C52"/>
    <w:rsid w:val="00BB23D0"/>
    <w:rsid w:val="00BB2A50"/>
    <w:rsid w:val="00BC1E48"/>
    <w:rsid w:val="00BD3F03"/>
    <w:rsid w:val="00BD67C5"/>
    <w:rsid w:val="00BF1F39"/>
    <w:rsid w:val="00C0704D"/>
    <w:rsid w:val="00C214A6"/>
    <w:rsid w:val="00C24A51"/>
    <w:rsid w:val="00C25722"/>
    <w:rsid w:val="00C44E40"/>
    <w:rsid w:val="00C50517"/>
    <w:rsid w:val="00C618DB"/>
    <w:rsid w:val="00C6456D"/>
    <w:rsid w:val="00C656D0"/>
    <w:rsid w:val="00C93384"/>
    <w:rsid w:val="00CA0198"/>
    <w:rsid w:val="00CA28BA"/>
    <w:rsid w:val="00CD1729"/>
    <w:rsid w:val="00CD2E03"/>
    <w:rsid w:val="00CD38B1"/>
    <w:rsid w:val="00CF3B3B"/>
    <w:rsid w:val="00CF7725"/>
    <w:rsid w:val="00D032F2"/>
    <w:rsid w:val="00D102D9"/>
    <w:rsid w:val="00D1063F"/>
    <w:rsid w:val="00D11007"/>
    <w:rsid w:val="00D113BF"/>
    <w:rsid w:val="00D1420C"/>
    <w:rsid w:val="00D15751"/>
    <w:rsid w:val="00D17E93"/>
    <w:rsid w:val="00D233A0"/>
    <w:rsid w:val="00D23470"/>
    <w:rsid w:val="00D2449B"/>
    <w:rsid w:val="00D54384"/>
    <w:rsid w:val="00D54E67"/>
    <w:rsid w:val="00D54F48"/>
    <w:rsid w:val="00D557A5"/>
    <w:rsid w:val="00D632BB"/>
    <w:rsid w:val="00D735A7"/>
    <w:rsid w:val="00D80310"/>
    <w:rsid w:val="00D819B1"/>
    <w:rsid w:val="00D9608A"/>
    <w:rsid w:val="00D96DF7"/>
    <w:rsid w:val="00D97AA3"/>
    <w:rsid w:val="00DA27B6"/>
    <w:rsid w:val="00DA6FBA"/>
    <w:rsid w:val="00DB7D8F"/>
    <w:rsid w:val="00DC3C8A"/>
    <w:rsid w:val="00DD2629"/>
    <w:rsid w:val="00DD62F6"/>
    <w:rsid w:val="00DD7E97"/>
    <w:rsid w:val="00DE740E"/>
    <w:rsid w:val="00DF42DA"/>
    <w:rsid w:val="00E00D3C"/>
    <w:rsid w:val="00E03AFD"/>
    <w:rsid w:val="00E0485E"/>
    <w:rsid w:val="00E06DFC"/>
    <w:rsid w:val="00E12B51"/>
    <w:rsid w:val="00E1632A"/>
    <w:rsid w:val="00E23FB0"/>
    <w:rsid w:val="00E30FBB"/>
    <w:rsid w:val="00E41A87"/>
    <w:rsid w:val="00E46243"/>
    <w:rsid w:val="00E50B19"/>
    <w:rsid w:val="00E66534"/>
    <w:rsid w:val="00E719D1"/>
    <w:rsid w:val="00E71A35"/>
    <w:rsid w:val="00E72F6C"/>
    <w:rsid w:val="00E7344B"/>
    <w:rsid w:val="00E80113"/>
    <w:rsid w:val="00E85FE5"/>
    <w:rsid w:val="00EA09F9"/>
    <w:rsid w:val="00EA1673"/>
    <w:rsid w:val="00EB7D74"/>
    <w:rsid w:val="00EC000C"/>
    <w:rsid w:val="00EC23C7"/>
    <w:rsid w:val="00ED00B7"/>
    <w:rsid w:val="00EF1184"/>
    <w:rsid w:val="00EF1341"/>
    <w:rsid w:val="00EF44E6"/>
    <w:rsid w:val="00F012FA"/>
    <w:rsid w:val="00F017C3"/>
    <w:rsid w:val="00F055D3"/>
    <w:rsid w:val="00F07926"/>
    <w:rsid w:val="00F129DD"/>
    <w:rsid w:val="00F16D0F"/>
    <w:rsid w:val="00F21C06"/>
    <w:rsid w:val="00F32789"/>
    <w:rsid w:val="00F71D53"/>
    <w:rsid w:val="00F731F5"/>
    <w:rsid w:val="00F75F59"/>
    <w:rsid w:val="00F8201E"/>
    <w:rsid w:val="00FB36B6"/>
    <w:rsid w:val="00FB6CFD"/>
    <w:rsid w:val="00FC046F"/>
    <w:rsid w:val="00FC6A11"/>
    <w:rsid w:val="00FC77EC"/>
    <w:rsid w:val="00FD2F42"/>
    <w:rsid w:val="00FD334A"/>
    <w:rsid w:val="00FD6AE3"/>
    <w:rsid w:val="00FF0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B865D"/>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D17E93"/>
    <w:rPr>
      <w:b/>
      <w:bCs/>
    </w:rPr>
  </w:style>
  <w:style w:type="paragraph" w:customStyle="1" w:styleId="Default">
    <w:name w:val="Default"/>
    <w:rsid w:val="00061E04"/>
    <w:pPr>
      <w:autoSpaceDE w:val="0"/>
      <w:autoSpaceDN w:val="0"/>
      <w:adjustRightInd w:val="0"/>
      <w:spacing w:after="0" w:line="240" w:lineRule="auto"/>
    </w:pPr>
    <w:rPr>
      <w:rFonts w:ascii="Gill Sans" w:hAnsi="Gill Sans" w:cs="Gill Sans"/>
      <w:color w:val="000000"/>
      <w:sz w:val="24"/>
      <w:szCs w:val="24"/>
    </w:rPr>
  </w:style>
  <w:style w:type="paragraph" w:customStyle="1" w:styleId="Indent1">
    <w:name w:val="Indent 1"/>
    <w:basedOn w:val="Normal"/>
    <w:rsid w:val="00061E04"/>
    <w:pPr>
      <w:ind w:left="720" w:hanging="720"/>
      <w:jc w:val="both"/>
    </w:pPr>
  </w:style>
  <w:style w:type="character" w:customStyle="1" w:styleId="gmail-m-6680973460411627768gmail-m-5368907828757323268apple-converted-space">
    <w:name w:val="gmail-m_-6680973460411627768gmail-m_-5368907828757323268apple-converted-space"/>
    <w:basedOn w:val="DefaultParagraphFont"/>
    <w:rsid w:val="009F1FE3"/>
  </w:style>
  <w:style w:type="paragraph" w:styleId="NormalWeb">
    <w:name w:val="Normal (Web)"/>
    <w:basedOn w:val="Normal"/>
    <w:uiPriority w:val="99"/>
    <w:unhideWhenUsed/>
    <w:rsid w:val="00A90F97"/>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325378">
      <w:bodyDiv w:val="1"/>
      <w:marLeft w:val="0"/>
      <w:marRight w:val="0"/>
      <w:marTop w:val="0"/>
      <w:marBottom w:val="0"/>
      <w:divBdr>
        <w:top w:val="none" w:sz="0" w:space="0" w:color="auto"/>
        <w:left w:val="none" w:sz="0" w:space="0" w:color="auto"/>
        <w:bottom w:val="none" w:sz="0" w:space="0" w:color="auto"/>
        <w:right w:val="none" w:sz="0" w:space="0" w:color="auto"/>
      </w:divBdr>
    </w:div>
    <w:div w:id="1139149620">
      <w:bodyDiv w:val="1"/>
      <w:marLeft w:val="0"/>
      <w:marRight w:val="0"/>
      <w:marTop w:val="0"/>
      <w:marBottom w:val="0"/>
      <w:divBdr>
        <w:top w:val="none" w:sz="0" w:space="0" w:color="auto"/>
        <w:left w:val="none" w:sz="0" w:space="0" w:color="auto"/>
        <w:bottom w:val="none" w:sz="0" w:space="0" w:color="auto"/>
        <w:right w:val="none" w:sz="0" w:space="0" w:color="auto"/>
      </w:divBdr>
    </w:div>
    <w:div w:id="1391536223">
      <w:bodyDiv w:val="1"/>
      <w:marLeft w:val="0"/>
      <w:marRight w:val="0"/>
      <w:marTop w:val="0"/>
      <w:marBottom w:val="0"/>
      <w:divBdr>
        <w:top w:val="none" w:sz="0" w:space="0" w:color="auto"/>
        <w:left w:val="none" w:sz="0" w:space="0" w:color="auto"/>
        <w:bottom w:val="none" w:sz="0" w:space="0" w:color="auto"/>
        <w:right w:val="none" w:sz="0" w:space="0" w:color="auto"/>
      </w:divBdr>
    </w:div>
    <w:div w:id="1424498074">
      <w:bodyDiv w:val="1"/>
      <w:marLeft w:val="0"/>
      <w:marRight w:val="0"/>
      <w:marTop w:val="0"/>
      <w:marBottom w:val="0"/>
      <w:divBdr>
        <w:top w:val="none" w:sz="0" w:space="0" w:color="auto"/>
        <w:left w:val="none" w:sz="0" w:space="0" w:color="auto"/>
        <w:bottom w:val="none" w:sz="0" w:space="0" w:color="auto"/>
        <w:right w:val="none" w:sz="0" w:space="0" w:color="auto"/>
      </w:divBdr>
    </w:div>
    <w:div w:id="1504590570">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859932025">
      <w:bodyDiv w:val="1"/>
      <w:marLeft w:val="0"/>
      <w:marRight w:val="0"/>
      <w:marTop w:val="0"/>
      <w:marBottom w:val="0"/>
      <w:divBdr>
        <w:top w:val="none" w:sz="0" w:space="0" w:color="auto"/>
        <w:left w:val="none" w:sz="0" w:space="0" w:color="auto"/>
        <w:bottom w:val="none" w:sz="0" w:space="0" w:color="auto"/>
        <w:right w:val="none" w:sz="0" w:space="0" w:color="auto"/>
      </w:divBdr>
    </w:div>
    <w:div w:id="1970429961">
      <w:bodyDiv w:val="1"/>
      <w:marLeft w:val="0"/>
      <w:marRight w:val="0"/>
      <w:marTop w:val="0"/>
      <w:marBottom w:val="0"/>
      <w:divBdr>
        <w:top w:val="none" w:sz="0" w:space="0" w:color="auto"/>
        <w:left w:val="none" w:sz="0" w:space="0" w:color="auto"/>
        <w:bottom w:val="none" w:sz="0" w:space="0" w:color="auto"/>
        <w:right w:val="none" w:sz="0" w:space="0" w:color="auto"/>
      </w:divBdr>
    </w:div>
    <w:div w:id="19885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4AC91-4812-4FD4-93A7-ADCD471A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6135</Words>
  <Characters>34976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Tara Thompson</cp:lastModifiedBy>
  <cp:revision>2</cp:revision>
  <cp:lastPrinted>2021-07-19T15:35:00Z</cp:lastPrinted>
  <dcterms:created xsi:type="dcterms:W3CDTF">2021-07-19T15:52:00Z</dcterms:created>
  <dcterms:modified xsi:type="dcterms:W3CDTF">2021-07-19T15:52:00Z</dcterms:modified>
</cp:coreProperties>
</file>