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D33" w:rsidRDefault="00286D33">
      <w:pPr>
        <w:pStyle w:val="TableText"/>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850"/>
        <w:gridCol w:w="863"/>
        <w:gridCol w:w="1461"/>
        <w:gridCol w:w="1415"/>
        <w:gridCol w:w="1713"/>
        <w:gridCol w:w="1718"/>
      </w:tblGrid>
      <w:tr w:rsidR="00286D33" w:rsidRPr="00773CA4">
        <w:trPr>
          <w:cantSplit/>
        </w:trPr>
        <w:tc>
          <w:tcPr>
            <w:tcW w:w="7000" w:type="dxa"/>
            <w:gridSpan w:val="5"/>
          </w:tcPr>
          <w:p w:rsidR="00286D33" w:rsidRPr="00773CA4" w:rsidRDefault="00286D33">
            <w:pPr>
              <w:pStyle w:val="TableText"/>
              <w:rPr>
                <w:rFonts w:ascii="Calibri" w:hAnsi="Calibri"/>
                <w:sz w:val="24"/>
                <w:szCs w:val="24"/>
              </w:rPr>
            </w:pPr>
            <w:r w:rsidRPr="00773CA4">
              <w:rPr>
                <w:rFonts w:ascii="Calibri" w:hAnsi="Calibri"/>
                <w:sz w:val="24"/>
                <w:szCs w:val="24"/>
              </w:rPr>
              <w:t>RIBBLE VALLEY BOROUGH COUNCIL</w:t>
            </w: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tcPr>
          <w:p w:rsidR="00286D33" w:rsidRPr="00773CA4" w:rsidRDefault="00286D33">
            <w:pPr>
              <w:pStyle w:val="TableText"/>
              <w:rPr>
                <w:rFonts w:ascii="Calibri" w:hAnsi="Calibri"/>
                <w:sz w:val="24"/>
                <w:szCs w:val="24"/>
              </w:rPr>
            </w:pPr>
            <w:r w:rsidRPr="00773CA4">
              <w:rPr>
                <w:rFonts w:ascii="Calibri" w:hAnsi="Calibri"/>
                <w:sz w:val="24"/>
                <w:szCs w:val="24"/>
              </w:rPr>
              <w:t xml:space="preserve">Development Department </w:t>
            </w:r>
          </w:p>
        </w:tc>
        <w:tc>
          <w:tcPr>
            <w:tcW w:w="1461" w:type="dxa"/>
          </w:tcPr>
          <w:p w:rsidR="00286D33" w:rsidRPr="00773CA4" w:rsidRDefault="00286D33">
            <w:pPr>
              <w:pStyle w:val="DefaultText"/>
              <w:rPr>
                <w:rFonts w:ascii="Calibri" w:hAnsi="Calibri"/>
                <w:sz w:val="24"/>
                <w:szCs w:val="24"/>
              </w:rPr>
            </w:pP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A27BA2" w:rsidRPr="00773CA4" w:rsidTr="00F731E3">
        <w:trPr>
          <w:cantSplit/>
        </w:trPr>
        <w:tc>
          <w:tcPr>
            <w:tcW w:w="7000" w:type="dxa"/>
            <w:gridSpan w:val="5"/>
          </w:tcPr>
          <w:p w:rsidR="00A27BA2" w:rsidRPr="00773CA4" w:rsidRDefault="00A27BA2">
            <w:pPr>
              <w:pStyle w:val="DefaultText"/>
              <w:rPr>
                <w:rFonts w:ascii="Calibri" w:hAnsi="Calibri"/>
                <w:sz w:val="24"/>
                <w:szCs w:val="24"/>
              </w:rPr>
            </w:pPr>
            <w:r w:rsidRPr="00773CA4">
              <w:rPr>
                <w:rFonts w:ascii="Calibri" w:hAnsi="Calibri"/>
                <w:sz w:val="24"/>
                <w:szCs w:val="24"/>
              </w:rPr>
              <w:t>Council Offices, Church Walk, Clitheroe, Lancashire, BB7 2RA</w:t>
            </w:r>
          </w:p>
        </w:tc>
        <w:tc>
          <w:tcPr>
            <w:tcW w:w="1713" w:type="dxa"/>
          </w:tcPr>
          <w:p w:rsidR="00A27BA2" w:rsidRPr="00773CA4" w:rsidRDefault="00A27BA2">
            <w:pPr>
              <w:pStyle w:val="DefaultText"/>
              <w:rPr>
                <w:rFonts w:ascii="Calibri" w:hAnsi="Calibri"/>
                <w:sz w:val="24"/>
                <w:szCs w:val="24"/>
              </w:rPr>
            </w:pPr>
          </w:p>
        </w:tc>
        <w:tc>
          <w:tcPr>
            <w:tcW w:w="1718" w:type="dxa"/>
          </w:tcPr>
          <w:p w:rsidR="00A27BA2" w:rsidRPr="00773CA4" w:rsidRDefault="00A27BA2">
            <w:pPr>
              <w:pStyle w:val="DefaultText"/>
              <w:rPr>
                <w:rFonts w:ascii="Calibri" w:hAnsi="Calibri"/>
                <w:sz w:val="24"/>
                <w:szCs w:val="24"/>
              </w:rPr>
            </w:pPr>
          </w:p>
        </w:tc>
      </w:tr>
      <w:tr w:rsidR="00A27BA2" w:rsidRPr="00773CA4" w:rsidTr="00A27BA2">
        <w:trPr>
          <w:cantSplit/>
        </w:trPr>
        <w:tc>
          <w:tcPr>
            <w:tcW w:w="3261" w:type="dxa"/>
            <w:gridSpan w:val="2"/>
            <w:tcBorders>
              <w:bottom w:val="single" w:sz="6" w:space="0" w:color="auto"/>
            </w:tcBorders>
          </w:tcPr>
          <w:p w:rsidR="00A27BA2" w:rsidRPr="00773CA4" w:rsidRDefault="00A27BA2">
            <w:pPr>
              <w:pStyle w:val="TableText"/>
              <w:rPr>
                <w:rFonts w:ascii="Calibri" w:hAnsi="Calibri"/>
                <w:sz w:val="24"/>
                <w:szCs w:val="24"/>
              </w:rPr>
            </w:pPr>
            <w:r w:rsidRPr="00773CA4">
              <w:rPr>
                <w:rFonts w:ascii="Calibri" w:hAnsi="Calibri"/>
                <w:sz w:val="24"/>
                <w:szCs w:val="24"/>
              </w:rPr>
              <w:t>Telephone: 01200 425111</w:t>
            </w:r>
          </w:p>
        </w:tc>
        <w:tc>
          <w:tcPr>
            <w:tcW w:w="2324" w:type="dxa"/>
            <w:gridSpan w:val="2"/>
            <w:tcBorders>
              <w:bottom w:val="single" w:sz="6" w:space="0" w:color="auto"/>
            </w:tcBorders>
          </w:tcPr>
          <w:p w:rsidR="00A27BA2" w:rsidRPr="00773CA4" w:rsidRDefault="00A27BA2">
            <w:pPr>
              <w:pStyle w:val="DefaultText"/>
              <w:rPr>
                <w:rFonts w:ascii="Calibri" w:hAnsi="Calibri"/>
                <w:sz w:val="24"/>
                <w:szCs w:val="24"/>
              </w:rPr>
            </w:pPr>
            <w:r w:rsidRPr="00773CA4">
              <w:rPr>
                <w:rFonts w:ascii="Calibri" w:hAnsi="Calibri"/>
                <w:sz w:val="24"/>
                <w:szCs w:val="24"/>
              </w:rPr>
              <w:t>Fax: 01200 414488</w:t>
            </w:r>
          </w:p>
        </w:tc>
        <w:tc>
          <w:tcPr>
            <w:tcW w:w="3128" w:type="dxa"/>
            <w:gridSpan w:val="2"/>
            <w:tcBorders>
              <w:bottom w:val="single" w:sz="6" w:space="0" w:color="auto"/>
            </w:tcBorders>
          </w:tcPr>
          <w:p w:rsidR="00A27BA2" w:rsidRPr="00773CA4" w:rsidRDefault="00A27BA2">
            <w:pPr>
              <w:pStyle w:val="TableText"/>
              <w:rPr>
                <w:rFonts w:ascii="Calibri" w:hAnsi="Calibri"/>
                <w:sz w:val="24"/>
                <w:szCs w:val="24"/>
              </w:rPr>
            </w:pPr>
            <w:r w:rsidRPr="00773CA4">
              <w:rPr>
                <w:rFonts w:ascii="Calibri" w:hAnsi="Calibri"/>
                <w:sz w:val="24"/>
                <w:szCs w:val="24"/>
              </w:rPr>
              <w:t>Planning Fax: 01200 414487</w:t>
            </w:r>
          </w:p>
        </w:tc>
        <w:tc>
          <w:tcPr>
            <w:tcW w:w="1718" w:type="dxa"/>
            <w:tcBorders>
              <w:bottom w:val="single" w:sz="6" w:space="0" w:color="auto"/>
            </w:tcBorders>
          </w:tcPr>
          <w:p w:rsidR="00A27BA2" w:rsidRPr="00773CA4" w:rsidRDefault="00A27BA2">
            <w:pPr>
              <w:pStyle w:val="DefaultText"/>
              <w:rPr>
                <w:rFonts w:ascii="Calibri" w:hAnsi="Calibri"/>
                <w:sz w:val="24"/>
                <w:szCs w:val="24"/>
              </w:rPr>
            </w:pPr>
          </w:p>
        </w:tc>
      </w:tr>
      <w:tr w:rsidR="00286D33" w:rsidRPr="00773CA4">
        <w:trPr>
          <w:cantSplit/>
        </w:trPr>
        <w:tc>
          <w:tcPr>
            <w:tcW w:w="10431" w:type="dxa"/>
            <w:gridSpan w:val="7"/>
          </w:tcPr>
          <w:p w:rsidR="00286D33" w:rsidRPr="00773CA4" w:rsidRDefault="00286D33">
            <w:pPr>
              <w:pStyle w:val="TableText"/>
              <w:rPr>
                <w:rFonts w:ascii="Calibri" w:hAnsi="Calibri"/>
                <w:b/>
                <w:sz w:val="24"/>
                <w:szCs w:val="24"/>
              </w:rPr>
            </w:pPr>
            <w:r w:rsidRPr="00773CA4">
              <w:rPr>
                <w:rFonts w:ascii="Calibri" w:hAnsi="Calibri"/>
                <w:b/>
                <w:sz w:val="24"/>
                <w:szCs w:val="24"/>
              </w:rPr>
              <w:t>Town and Country Planning Act 1990, section 191 as amended by section 10 of the Planning and Compensation Act 1991</w:t>
            </w:r>
          </w:p>
          <w:p w:rsidR="00286D33" w:rsidRPr="00773CA4" w:rsidRDefault="00286D33">
            <w:pPr>
              <w:pStyle w:val="TableText"/>
              <w:rPr>
                <w:rFonts w:ascii="Calibri" w:hAnsi="Calibri"/>
                <w:sz w:val="24"/>
                <w:szCs w:val="24"/>
              </w:rPr>
            </w:pPr>
          </w:p>
        </w:tc>
      </w:tr>
      <w:tr w:rsidR="00286D33" w:rsidRPr="00773CA4">
        <w:trPr>
          <w:cantSplit/>
        </w:trPr>
        <w:tc>
          <w:tcPr>
            <w:tcW w:w="10431" w:type="dxa"/>
            <w:gridSpan w:val="7"/>
          </w:tcPr>
          <w:p w:rsidR="00286D33" w:rsidRPr="00773CA4" w:rsidRDefault="00286D33">
            <w:pPr>
              <w:pStyle w:val="TableText"/>
              <w:rPr>
                <w:rFonts w:ascii="Calibri" w:hAnsi="Calibri"/>
                <w:sz w:val="24"/>
                <w:szCs w:val="24"/>
              </w:rPr>
            </w:pPr>
            <w:r w:rsidRPr="00773CA4">
              <w:rPr>
                <w:rFonts w:ascii="Calibri" w:hAnsi="Calibri"/>
                <w:sz w:val="24"/>
                <w:szCs w:val="24"/>
                <w:u w:val="single"/>
              </w:rPr>
              <w:t>CERTIFICATE OF LAWFULNESS FOR AN EXISTING USE OR</w:t>
            </w:r>
          </w:p>
          <w:p w:rsidR="00286D33" w:rsidRPr="00773CA4" w:rsidRDefault="00286D33">
            <w:pPr>
              <w:pStyle w:val="TableText"/>
              <w:rPr>
                <w:rFonts w:ascii="Calibri" w:hAnsi="Calibri"/>
                <w:sz w:val="24"/>
                <w:szCs w:val="24"/>
              </w:rPr>
            </w:pPr>
            <w:r w:rsidRPr="00773CA4">
              <w:rPr>
                <w:rFonts w:ascii="Calibri" w:hAnsi="Calibri"/>
                <w:sz w:val="24"/>
                <w:szCs w:val="24"/>
                <w:u w:val="single"/>
              </w:rPr>
              <w:t>ACTIVITY IN BREACH OF PLANNING CONDITION</w:t>
            </w: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APPLICATION NO:</w:t>
            </w:r>
          </w:p>
        </w:tc>
        <w:tc>
          <w:tcPr>
            <w:tcW w:w="3174" w:type="dxa"/>
            <w:gridSpan w:val="3"/>
          </w:tcPr>
          <w:p w:rsidR="00286D33" w:rsidRPr="00773CA4" w:rsidRDefault="001C0A7A">
            <w:pPr>
              <w:pStyle w:val="DefaultText"/>
              <w:rPr>
                <w:rFonts w:ascii="Calibri" w:hAnsi="Calibri"/>
                <w:sz w:val="24"/>
                <w:szCs w:val="24"/>
              </w:rPr>
            </w:pPr>
            <w:r>
              <w:rPr>
                <w:rFonts w:ascii="Calibri" w:hAnsi="Calibri"/>
                <w:sz w:val="24"/>
                <w:szCs w:val="24"/>
              </w:rPr>
              <w:t>3/2020/1101</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DECISION DATE:</w:t>
            </w:r>
          </w:p>
        </w:tc>
        <w:tc>
          <w:tcPr>
            <w:tcW w:w="3174" w:type="dxa"/>
            <w:gridSpan w:val="3"/>
          </w:tcPr>
          <w:p w:rsidR="00286D33" w:rsidRPr="00773CA4" w:rsidRDefault="001C0A7A">
            <w:pPr>
              <w:pStyle w:val="DefaultText"/>
              <w:rPr>
                <w:rFonts w:ascii="Calibri" w:hAnsi="Calibri"/>
                <w:sz w:val="24"/>
                <w:szCs w:val="24"/>
              </w:rPr>
            </w:pPr>
            <w:r>
              <w:rPr>
                <w:rFonts w:ascii="Calibri" w:hAnsi="Calibri"/>
                <w:sz w:val="24"/>
                <w:szCs w:val="24"/>
              </w:rPr>
              <w:t>08 January 2021</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DATE RECEIVED:</w:t>
            </w:r>
          </w:p>
        </w:tc>
        <w:tc>
          <w:tcPr>
            <w:tcW w:w="3174" w:type="dxa"/>
            <w:gridSpan w:val="3"/>
          </w:tcPr>
          <w:p w:rsidR="00286D33" w:rsidRPr="00773CA4" w:rsidRDefault="001C0A7A">
            <w:pPr>
              <w:pStyle w:val="DefaultText"/>
              <w:rPr>
                <w:rFonts w:ascii="Calibri" w:hAnsi="Calibri"/>
                <w:sz w:val="24"/>
                <w:szCs w:val="24"/>
              </w:rPr>
            </w:pPr>
            <w:r>
              <w:rPr>
                <w:rFonts w:ascii="Calibri" w:hAnsi="Calibri"/>
                <w:sz w:val="24"/>
                <w:szCs w:val="24"/>
              </w:rPr>
              <w:t>06 January 2021</w:t>
            </w:r>
          </w:p>
        </w:tc>
        <w:tc>
          <w:tcPr>
            <w:tcW w:w="1415" w:type="dxa"/>
          </w:tcPr>
          <w:p w:rsidR="00286D33" w:rsidRPr="00773CA4" w:rsidRDefault="00286D33">
            <w:pPr>
              <w:pStyle w:val="DefaultText"/>
              <w:rPr>
                <w:rFonts w:ascii="Calibri" w:hAnsi="Calibri"/>
                <w:sz w:val="24"/>
                <w:szCs w:val="24"/>
              </w:rPr>
            </w:pP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10431" w:type="dxa"/>
            <w:gridSpan w:val="7"/>
          </w:tcPr>
          <w:p w:rsidR="00286D33" w:rsidRPr="00773CA4" w:rsidRDefault="00286D33">
            <w:pPr>
              <w:pStyle w:val="DefaultText"/>
              <w:rPr>
                <w:rFonts w:ascii="Calibri" w:hAnsi="Calibri"/>
                <w:sz w:val="24"/>
                <w:szCs w:val="24"/>
              </w:rPr>
            </w:pPr>
          </w:p>
        </w:tc>
      </w:tr>
      <w:tr w:rsidR="00286D33" w:rsidRPr="00773CA4">
        <w:trPr>
          <w:cantSplit/>
        </w:trPr>
        <w:tc>
          <w:tcPr>
            <w:tcW w:w="2411" w:type="dxa"/>
          </w:tcPr>
          <w:p w:rsidR="00286D33" w:rsidRPr="00773CA4" w:rsidRDefault="00286D33">
            <w:pPr>
              <w:pStyle w:val="TableText"/>
              <w:rPr>
                <w:rFonts w:ascii="Calibri" w:hAnsi="Calibri"/>
                <w:sz w:val="24"/>
                <w:szCs w:val="24"/>
              </w:rPr>
            </w:pPr>
            <w:r w:rsidRPr="00773CA4">
              <w:rPr>
                <w:rFonts w:ascii="Calibri" w:hAnsi="Calibri"/>
                <w:b/>
                <w:sz w:val="24"/>
                <w:szCs w:val="24"/>
              </w:rPr>
              <w:t>APPLICANT:</w:t>
            </w:r>
          </w:p>
        </w:tc>
        <w:tc>
          <w:tcPr>
            <w:tcW w:w="1713" w:type="dxa"/>
            <w:gridSpan w:val="2"/>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1415" w:type="dxa"/>
          </w:tcPr>
          <w:p w:rsidR="00286D33" w:rsidRPr="00773CA4" w:rsidRDefault="00286D33">
            <w:pPr>
              <w:pStyle w:val="TableText"/>
              <w:rPr>
                <w:rFonts w:ascii="Calibri" w:hAnsi="Calibri"/>
                <w:sz w:val="24"/>
                <w:szCs w:val="24"/>
              </w:rPr>
            </w:pPr>
            <w:r w:rsidRPr="00773CA4">
              <w:rPr>
                <w:rFonts w:ascii="Calibri" w:hAnsi="Calibri"/>
                <w:b/>
                <w:sz w:val="24"/>
                <w:szCs w:val="24"/>
              </w:rPr>
              <w:t>AGENT:</w:t>
            </w:r>
          </w:p>
        </w:tc>
        <w:tc>
          <w:tcPr>
            <w:tcW w:w="1713" w:type="dxa"/>
          </w:tcPr>
          <w:p w:rsidR="00286D33" w:rsidRPr="00773CA4" w:rsidRDefault="00286D33">
            <w:pPr>
              <w:pStyle w:val="DefaultText"/>
              <w:rPr>
                <w:rFonts w:ascii="Calibri" w:hAnsi="Calibri"/>
                <w:sz w:val="24"/>
                <w:szCs w:val="24"/>
              </w:rPr>
            </w:pPr>
          </w:p>
        </w:tc>
        <w:tc>
          <w:tcPr>
            <w:tcW w:w="1718" w:type="dxa"/>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val="restart"/>
            <w:tcBorders>
              <w:bottom w:val="single" w:sz="4" w:space="0" w:color="auto"/>
            </w:tcBorders>
          </w:tcPr>
          <w:p w:rsidR="00286D33" w:rsidRPr="00773CA4" w:rsidRDefault="001C0A7A">
            <w:pPr>
              <w:pStyle w:val="DefaultText"/>
              <w:rPr>
                <w:rFonts w:ascii="Calibri" w:hAnsi="Calibri"/>
                <w:sz w:val="24"/>
                <w:szCs w:val="24"/>
              </w:rPr>
            </w:pPr>
            <w:r>
              <w:rPr>
                <w:rFonts w:ascii="Calibri" w:hAnsi="Calibri"/>
                <w:sz w:val="24"/>
                <w:szCs w:val="24"/>
              </w:rPr>
              <w:t>Mr John Parkinson</w:t>
            </w:r>
          </w:p>
          <w:p w:rsidR="001C0A7A" w:rsidRDefault="001C0A7A">
            <w:pPr>
              <w:pStyle w:val="DefaultText"/>
              <w:rPr>
                <w:rFonts w:ascii="Calibri" w:hAnsi="Calibri"/>
                <w:sz w:val="24"/>
                <w:szCs w:val="24"/>
              </w:rPr>
            </w:pPr>
            <w:r>
              <w:rPr>
                <w:rFonts w:ascii="Calibri" w:hAnsi="Calibri"/>
                <w:sz w:val="24"/>
                <w:szCs w:val="24"/>
              </w:rPr>
              <w:t>33 Copperfield Close</w:t>
            </w:r>
          </w:p>
          <w:p w:rsidR="001C0A7A" w:rsidRDefault="001C0A7A">
            <w:pPr>
              <w:pStyle w:val="DefaultText"/>
              <w:rPr>
                <w:rFonts w:ascii="Calibri" w:hAnsi="Calibri"/>
                <w:sz w:val="24"/>
                <w:szCs w:val="24"/>
              </w:rPr>
            </w:pPr>
            <w:r>
              <w:rPr>
                <w:rFonts w:ascii="Calibri" w:hAnsi="Calibri"/>
                <w:sz w:val="24"/>
                <w:szCs w:val="24"/>
              </w:rPr>
              <w:t>Clitheroe</w:t>
            </w:r>
          </w:p>
          <w:p w:rsidR="00286D33" w:rsidRPr="00773CA4" w:rsidRDefault="001C0A7A">
            <w:pPr>
              <w:pStyle w:val="DefaultText"/>
              <w:rPr>
                <w:rFonts w:ascii="Calibri" w:hAnsi="Calibri"/>
                <w:sz w:val="24"/>
                <w:szCs w:val="24"/>
              </w:rPr>
            </w:pPr>
            <w:r>
              <w:rPr>
                <w:rFonts w:ascii="Calibri" w:hAnsi="Calibri"/>
                <w:sz w:val="24"/>
                <w:szCs w:val="24"/>
              </w:rPr>
              <w:t>BB7 1ER</w:t>
            </w:r>
          </w:p>
        </w:tc>
        <w:tc>
          <w:tcPr>
            <w:tcW w:w="1461" w:type="dxa"/>
          </w:tcPr>
          <w:p w:rsidR="00286D33" w:rsidRPr="00773CA4" w:rsidRDefault="00286D33">
            <w:pPr>
              <w:pStyle w:val="DefaultText"/>
              <w:rPr>
                <w:rFonts w:ascii="Calibri" w:hAnsi="Calibri"/>
                <w:sz w:val="24"/>
                <w:szCs w:val="24"/>
              </w:rPr>
            </w:pPr>
          </w:p>
        </w:tc>
        <w:tc>
          <w:tcPr>
            <w:tcW w:w="4846" w:type="dxa"/>
            <w:gridSpan w:val="3"/>
            <w:vMerge w:val="restart"/>
            <w:tcBorders>
              <w:bottom w:val="single" w:sz="4" w:space="0" w:color="auto"/>
            </w:tcBorders>
          </w:tcPr>
          <w:p w:rsidR="00286D33" w:rsidRPr="00773CA4" w:rsidRDefault="001C0A7A">
            <w:pPr>
              <w:pStyle w:val="DefaultText"/>
              <w:rPr>
                <w:rFonts w:ascii="Calibri" w:hAnsi="Calibri"/>
                <w:sz w:val="24"/>
                <w:szCs w:val="24"/>
              </w:rPr>
            </w:pPr>
            <w:r>
              <w:rPr>
                <w:rFonts w:ascii="Calibri" w:hAnsi="Calibri"/>
                <w:sz w:val="24"/>
                <w:szCs w:val="24"/>
              </w:rPr>
              <w:t>Mrs Judith Douglas</w:t>
            </w:r>
          </w:p>
          <w:p w:rsidR="001C0A7A" w:rsidRDefault="001C0A7A">
            <w:pPr>
              <w:pStyle w:val="DefaultText"/>
              <w:rPr>
                <w:rFonts w:ascii="Calibri" w:hAnsi="Calibri"/>
                <w:sz w:val="24"/>
                <w:szCs w:val="24"/>
              </w:rPr>
            </w:pPr>
            <w:r>
              <w:rPr>
                <w:rFonts w:ascii="Calibri" w:hAnsi="Calibri"/>
                <w:sz w:val="24"/>
                <w:szCs w:val="24"/>
              </w:rPr>
              <w:t>Judith Douglas Town Planning Ltd</w:t>
            </w:r>
          </w:p>
          <w:p w:rsidR="001C0A7A" w:rsidRDefault="001C0A7A">
            <w:pPr>
              <w:pStyle w:val="DefaultText"/>
              <w:rPr>
                <w:rFonts w:ascii="Calibri" w:hAnsi="Calibri"/>
                <w:sz w:val="24"/>
                <w:szCs w:val="24"/>
              </w:rPr>
            </w:pPr>
            <w:r>
              <w:rPr>
                <w:rFonts w:ascii="Calibri" w:hAnsi="Calibri"/>
                <w:sz w:val="24"/>
                <w:szCs w:val="24"/>
              </w:rPr>
              <w:t>8 Southfield Drive</w:t>
            </w:r>
          </w:p>
          <w:p w:rsidR="001C0A7A" w:rsidRDefault="001C0A7A">
            <w:pPr>
              <w:pStyle w:val="DefaultText"/>
              <w:rPr>
                <w:rFonts w:ascii="Calibri" w:hAnsi="Calibri"/>
                <w:sz w:val="24"/>
                <w:szCs w:val="24"/>
              </w:rPr>
            </w:pPr>
            <w:r>
              <w:rPr>
                <w:rFonts w:ascii="Calibri" w:hAnsi="Calibri"/>
                <w:sz w:val="24"/>
                <w:szCs w:val="24"/>
              </w:rPr>
              <w:t>West Bradford</w:t>
            </w:r>
          </w:p>
          <w:p w:rsidR="001C0A7A" w:rsidRDefault="001C0A7A">
            <w:pPr>
              <w:pStyle w:val="DefaultText"/>
              <w:rPr>
                <w:rFonts w:ascii="Calibri" w:hAnsi="Calibri"/>
                <w:sz w:val="24"/>
                <w:szCs w:val="24"/>
              </w:rPr>
            </w:pPr>
            <w:r>
              <w:rPr>
                <w:rFonts w:ascii="Calibri" w:hAnsi="Calibri"/>
                <w:sz w:val="24"/>
                <w:szCs w:val="24"/>
              </w:rPr>
              <w:t>Clitheroe</w:t>
            </w:r>
          </w:p>
          <w:p w:rsidR="00286D33" w:rsidRPr="00773CA4" w:rsidRDefault="001C0A7A">
            <w:pPr>
              <w:pStyle w:val="DefaultText"/>
              <w:rPr>
                <w:rFonts w:ascii="Calibri" w:hAnsi="Calibri"/>
                <w:sz w:val="24"/>
                <w:szCs w:val="24"/>
              </w:rPr>
            </w:pPr>
            <w:r>
              <w:rPr>
                <w:rFonts w:ascii="Calibri" w:hAnsi="Calibri"/>
                <w:sz w:val="24"/>
                <w:szCs w:val="24"/>
              </w:rPr>
              <w:t>BB7 4TU</w:t>
            </w: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r w:rsidR="00286D33" w:rsidRPr="00773CA4">
        <w:trPr>
          <w:cantSplit/>
        </w:trPr>
        <w:tc>
          <w:tcPr>
            <w:tcW w:w="4124" w:type="dxa"/>
            <w:gridSpan w:val="3"/>
            <w:vMerge/>
            <w:tcBorders>
              <w:bottom w:val="single" w:sz="4" w:space="0" w:color="auto"/>
            </w:tcBorders>
          </w:tcPr>
          <w:p w:rsidR="00286D33" w:rsidRPr="00773CA4" w:rsidRDefault="00286D33">
            <w:pPr>
              <w:pStyle w:val="DefaultText"/>
              <w:rPr>
                <w:rFonts w:ascii="Calibri" w:hAnsi="Calibri"/>
                <w:sz w:val="24"/>
                <w:szCs w:val="24"/>
              </w:rPr>
            </w:pPr>
          </w:p>
        </w:tc>
        <w:tc>
          <w:tcPr>
            <w:tcW w:w="1461" w:type="dxa"/>
            <w:tcBorders>
              <w:bottom w:val="single" w:sz="6" w:space="0" w:color="auto"/>
            </w:tcBorders>
          </w:tcPr>
          <w:p w:rsidR="00286D33" w:rsidRPr="00773CA4" w:rsidRDefault="00286D33">
            <w:pPr>
              <w:pStyle w:val="DefaultText"/>
              <w:rPr>
                <w:rFonts w:ascii="Calibri" w:hAnsi="Calibri"/>
                <w:sz w:val="24"/>
                <w:szCs w:val="24"/>
              </w:rPr>
            </w:pPr>
          </w:p>
        </w:tc>
        <w:tc>
          <w:tcPr>
            <w:tcW w:w="4846" w:type="dxa"/>
            <w:gridSpan w:val="3"/>
            <w:vMerge/>
            <w:tcBorders>
              <w:bottom w:val="single" w:sz="4" w:space="0" w:color="auto"/>
            </w:tcBorders>
          </w:tcPr>
          <w:p w:rsidR="00286D33" w:rsidRPr="00773CA4" w:rsidRDefault="00286D33">
            <w:pPr>
              <w:pStyle w:val="DefaultText"/>
              <w:rPr>
                <w:rFonts w:ascii="Calibri" w:hAnsi="Calibri"/>
                <w:sz w:val="24"/>
                <w:szCs w:val="24"/>
              </w:rPr>
            </w:pPr>
          </w:p>
        </w:tc>
      </w:tr>
    </w:tbl>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286D33" w:rsidRPr="00773CA4">
        <w:trPr>
          <w:gridAfter w:val="1"/>
          <w:wAfter w:w="1466" w:type="dxa"/>
          <w:cantSplit/>
          <w:trHeight w:val="512"/>
        </w:trPr>
        <w:tc>
          <w:tcPr>
            <w:tcW w:w="10353" w:type="dxa"/>
            <w:gridSpan w:val="2"/>
          </w:tcPr>
          <w:p w:rsidR="00286D33" w:rsidRPr="00773CA4" w:rsidRDefault="00286D33">
            <w:pPr>
              <w:pStyle w:val="TableText"/>
              <w:rPr>
                <w:rFonts w:ascii="Calibri" w:hAnsi="Calibri"/>
                <w:sz w:val="24"/>
                <w:szCs w:val="24"/>
              </w:rPr>
            </w:pPr>
            <w:r w:rsidRPr="00773CA4">
              <w:rPr>
                <w:rFonts w:ascii="Calibri" w:hAnsi="Calibri"/>
                <w:b/>
                <w:sz w:val="24"/>
                <w:szCs w:val="24"/>
              </w:rPr>
              <w:t xml:space="preserve">EXISTING USE OR ACTIVITY: </w:t>
            </w:r>
            <w:r w:rsidRPr="00773CA4">
              <w:rPr>
                <w:rFonts w:ascii="Calibri" w:hAnsi="Calibri"/>
                <w:bCs/>
                <w:sz w:val="24"/>
                <w:szCs w:val="24"/>
              </w:rPr>
              <w:t xml:space="preserve">  </w:t>
            </w:r>
            <w:r w:rsidR="001C0A7A">
              <w:rPr>
                <w:rFonts w:ascii="Calibri" w:hAnsi="Calibri"/>
                <w:sz w:val="24"/>
                <w:szCs w:val="24"/>
              </w:rPr>
              <w:t>Application for a Lawful Development Certificate for the adaptation of a garage to use as residential accommodation in breach of condition 7 of planning permission 3/2002/0187.</w:t>
            </w:r>
          </w:p>
        </w:tc>
      </w:tr>
      <w:tr w:rsidR="00286D33" w:rsidRPr="00773CA4">
        <w:trPr>
          <w:gridAfter w:val="1"/>
          <w:wAfter w:w="1466" w:type="dxa"/>
          <w:cantSplit/>
          <w:trHeight w:val="264"/>
        </w:trPr>
        <w:tc>
          <w:tcPr>
            <w:tcW w:w="988" w:type="dxa"/>
          </w:tcPr>
          <w:p w:rsidR="00286D33" w:rsidRPr="00773CA4" w:rsidRDefault="00286D33">
            <w:pPr>
              <w:pStyle w:val="TableText"/>
              <w:rPr>
                <w:rFonts w:ascii="Calibri" w:hAnsi="Calibri"/>
                <w:b/>
                <w:bCs/>
                <w:sz w:val="24"/>
                <w:szCs w:val="24"/>
              </w:rPr>
            </w:pPr>
            <w:r w:rsidRPr="00773CA4">
              <w:rPr>
                <w:rFonts w:ascii="Calibri" w:hAnsi="Calibri"/>
                <w:b/>
                <w:bCs/>
                <w:sz w:val="24"/>
                <w:szCs w:val="24"/>
              </w:rPr>
              <w:t>AT:</w:t>
            </w:r>
          </w:p>
        </w:tc>
        <w:tc>
          <w:tcPr>
            <w:tcW w:w="9365" w:type="dxa"/>
            <w:tcBorders>
              <w:left w:val="nil"/>
            </w:tcBorders>
          </w:tcPr>
          <w:p w:rsidR="00286D33" w:rsidRPr="00773CA4" w:rsidRDefault="001C0A7A">
            <w:pPr>
              <w:pStyle w:val="TableText"/>
              <w:rPr>
                <w:rFonts w:ascii="Calibri" w:hAnsi="Calibri"/>
                <w:sz w:val="24"/>
                <w:szCs w:val="24"/>
              </w:rPr>
            </w:pPr>
            <w:r>
              <w:rPr>
                <w:rFonts w:ascii="Calibri" w:hAnsi="Calibri"/>
                <w:sz w:val="24"/>
                <w:szCs w:val="24"/>
              </w:rPr>
              <w:t>33 Copperfield Close Clitheroe BB7 1ER</w:t>
            </w:r>
          </w:p>
        </w:tc>
      </w:tr>
      <w:tr w:rsidR="00286D33" w:rsidRPr="00773CA4">
        <w:trPr>
          <w:gridAfter w:val="1"/>
          <w:wAfter w:w="1466" w:type="dxa"/>
          <w:cantSplit/>
          <w:trHeight w:val="868"/>
        </w:trPr>
        <w:tc>
          <w:tcPr>
            <w:tcW w:w="10353" w:type="dxa"/>
            <w:gridSpan w:val="2"/>
          </w:tcPr>
          <w:p w:rsidR="00002E6E" w:rsidRPr="00773CA4" w:rsidRDefault="00002E6E" w:rsidP="00002E6E">
            <w:pPr>
              <w:pStyle w:val="TableText"/>
              <w:rPr>
                <w:rFonts w:ascii="Calibri" w:hAnsi="Calibri"/>
                <w:sz w:val="24"/>
                <w:szCs w:val="24"/>
              </w:rPr>
            </w:pPr>
            <w:r w:rsidRPr="00773CA4">
              <w:rPr>
                <w:rFonts w:ascii="Calibri" w:hAnsi="Calibri"/>
                <w:sz w:val="24"/>
                <w:szCs w:val="24"/>
              </w:rPr>
              <w:t xml:space="preserve">Ribble Valley Borough Council hereby certify that on the received date the use, operations or matter detailed above in respect of the land indicated </w:t>
            </w:r>
            <w:r w:rsidR="00043CDD" w:rsidRPr="00773CA4">
              <w:rPr>
                <w:rFonts w:ascii="Calibri" w:hAnsi="Calibri"/>
                <w:sz w:val="24"/>
                <w:szCs w:val="24"/>
              </w:rPr>
              <w:t>within the application</w:t>
            </w:r>
            <w:r w:rsidRPr="00773CA4">
              <w:rPr>
                <w:rFonts w:ascii="Calibri" w:hAnsi="Calibri"/>
                <w:sz w:val="24"/>
                <w:szCs w:val="24"/>
              </w:rPr>
              <w:t>, was lawful within the meaning of Section 19</w:t>
            </w:r>
            <w:r w:rsidR="00502844" w:rsidRPr="00773CA4">
              <w:rPr>
                <w:rFonts w:ascii="Calibri" w:hAnsi="Calibri"/>
                <w:sz w:val="24"/>
                <w:szCs w:val="24"/>
              </w:rPr>
              <w:t>2</w:t>
            </w:r>
            <w:r w:rsidRPr="00773CA4">
              <w:rPr>
                <w:rFonts w:ascii="Calibri" w:hAnsi="Calibri"/>
                <w:sz w:val="24"/>
                <w:szCs w:val="24"/>
              </w:rPr>
              <w:t xml:space="preserve"> of the Town and Country Planning Act 1990 (as amended), for the following reason(s):</w:t>
            </w:r>
          </w:p>
          <w:p w:rsidR="00286D33" w:rsidRPr="00773CA4" w:rsidRDefault="00286D33">
            <w:pPr>
              <w:jc w:val="both"/>
              <w:rPr>
                <w:rFonts w:ascii="Calibri" w:hAnsi="Calibri"/>
                <w:sz w:val="24"/>
                <w:szCs w:val="24"/>
              </w:rPr>
            </w:pPr>
          </w:p>
        </w:tc>
      </w:tr>
      <w:tr w:rsidR="00286D33" w:rsidRPr="00773CA4">
        <w:trPr>
          <w:gridAfter w:val="1"/>
          <w:wAfter w:w="1466" w:type="dxa"/>
          <w:cantSplit/>
          <w:trHeight w:val="527"/>
        </w:trPr>
        <w:tc>
          <w:tcPr>
            <w:tcW w:w="988" w:type="dxa"/>
          </w:tcPr>
          <w:p w:rsidR="00286D33" w:rsidRPr="00773CA4" w:rsidRDefault="00286D33">
            <w:pPr>
              <w:pStyle w:val="TableText"/>
              <w:numPr>
                <w:ilvl w:val="0"/>
                <w:numId w:val="2"/>
              </w:numPr>
              <w:rPr>
                <w:rFonts w:ascii="Calibri" w:hAnsi="Calibri"/>
                <w:sz w:val="24"/>
                <w:szCs w:val="24"/>
              </w:rPr>
            </w:pPr>
            <w:bookmarkStart w:id="1" w:name="Conditions" w:colFirst="0" w:colLast="1"/>
          </w:p>
        </w:tc>
        <w:tc>
          <w:tcPr>
            <w:tcW w:w="9365" w:type="dxa"/>
          </w:tcPr>
          <w:p w:rsidR="00286D33" w:rsidRPr="00773CA4" w:rsidRDefault="001C0A7A">
            <w:pPr>
              <w:pStyle w:val="TableText"/>
              <w:rPr>
                <w:rFonts w:ascii="Calibri" w:hAnsi="Calibri"/>
                <w:sz w:val="24"/>
                <w:szCs w:val="24"/>
              </w:rPr>
            </w:pPr>
            <w:r>
              <w:rPr>
                <w:rFonts w:ascii="Calibri" w:hAnsi="Calibri"/>
                <w:sz w:val="24"/>
                <w:szCs w:val="24"/>
              </w:rPr>
              <w:t>On the basis of the evidence provided it is considered that the conversion of the integral garage at 33 Copperfield Close BB7 1ER to that of habitable floorspace (incidental to the household) in breach of condition 7 of planning consent 3/2002/0187 was undertaken and has been used as such for a period greater than 10 years and as such is considered lawful by virtue of section (3) of 171(B) of the Town and Country Planning Act 1990.</w:t>
            </w:r>
          </w:p>
        </w:tc>
      </w:tr>
      <w:tr w:rsidR="00286D33" w:rsidRPr="00773CA4">
        <w:trPr>
          <w:cantSplit/>
          <w:trHeight w:val="527"/>
        </w:trPr>
        <w:tc>
          <w:tcPr>
            <w:tcW w:w="10353" w:type="dxa"/>
            <w:gridSpan w:val="2"/>
          </w:tcPr>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286D33" w:rsidRPr="00773CA4" w:rsidRDefault="00286D33">
            <w:pPr>
              <w:pStyle w:val="TableText"/>
              <w:rPr>
                <w:rFonts w:ascii="Calibri" w:hAnsi="Calibri"/>
                <w:sz w:val="24"/>
                <w:szCs w:val="24"/>
              </w:rPr>
            </w:pPr>
          </w:p>
          <w:p w:rsidR="00C134ED" w:rsidRDefault="00C134ED" w:rsidP="00C134ED">
            <w:pPr>
              <w:jc w:val="both"/>
              <w:textAlignment w:val="auto"/>
              <w:rPr>
                <w:rFonts w:ascii="Calibri" w:hAnsi="Calibri"/>
                <w:b/>
                <w:sz w:val="24"/>
                <w:szCs w:val="24"/>
              </w:rPr>
            </w:pPr>
            <w:r>
              <w:rPr>
                <w:rFonts w:ascii="Calibri" w:hAnsi="Calibri"/>
                <w:b/>
                <w:sz w:val="24"/>
                <w:szCs w:val="24"/>
              </w:rPr>
              <w:t>NICOLA HOPKINS</w:t>
            </w:r>
          </w:p>
          <w:p w:rsidR="00C134ED" w:rsidRPr="005E7776" w:rsidRDefault="00C134ED" w:rsidP="00C134ED">
            <w:pPr>
              <w:rPr>
                <w:rFonts w:ascii="Calibri" w:hAnsi="Calibri"/>
                <w:b/>
                <w:sz w:val="24"/>
                <w:szCs w:val="24"/>
              </w:rPr>
            </w:pPr>
            <w:r w:rsidRPr="005E7776">
              <w:rPr>
                <w:rFonts w:ascii="Calibri" w:hAnsi="Calibri"/>
                <w:b/>
                <w:sz w:val="24"/>
                <w:szCs w:val="24"/>
              </w:rPr>
              <w:t>DIRECTOR OF ECONOMIC DEVELOPMENT AND PLANNING</w:t>
            </w:r>
          </w:p>
          <w:p w:rsidR="00286D33" w:rsidRPr="00773CA4" w:rsidRDefault="00286D33" w:rsidP="009404CC">
            <w:pPr>
              <w:pStyle w:val="TableText"/>
              <w:rPr>
                <w:rFonts w:ascii="Calibri" w:hAnsi="Calibri"/>
                <w:b/>
                <w:bCs/>
                <w:sz w:val="24"/>
                <w:szCs w:val="24"/>
              </w:rPr>
            </w:pPr>
          </w:p>
        </w:tc>
        <w:tc>
          <w:tcPr>
            <w:tcW w:w="1466" w:type="dxa"/>
          </w:tcPr>
          <w:p w:rsidR="00286D33" w:rsidRPr="00773CA4" w:rsidRDefault="00286D33">
            <w:pPr>
              <w:pStyle w:val="DefaultText"/>
              <w:rPr>
                <w:rFonts w:ascii="Calibri" w:hAnsi="Calibri"/>
                <w:sz w:val="24"/>
                <w:szCs w:val="24"/>
              </w:rPr>
            </w:pPr>
          </w:p>
        </w:tc>
      </w:tr>
      <w:bookmarkEnd w:id="1"/>
    </w:tbl>
    <w:p w:rsidR="00286D33" w:rsidRPr="00773CA4" w:rsidRDefault="00286D33">
      <w:pPr>
        <w:pStyle w:val="TableText"/>
        <w:rPr>
          <w:rFonts w:ascii="Calibri" w:hAnsi="Calibri"/>
          <w:sz w:val="24"/>
          <w:szCs w:val="24"/>
        </w:rPr>
      </w:pPr>
    </w:p>
    <w:p w:rsidR="00286D33" w:rsidRDefault="00286D33">
      <w:pPr>
        <w:pStyle w:val="TableText"/>
      </w:pPr>
    </w:p>
    <w:p w:rsidR="00286D33" w:rsidRDefault="00286D33">
      <w:pPr>
        <w:pStyle w:val="TableText"/>
      </w:pPr>
    </w:p>
    <w:p w:rsidR="00286D33" w:rsidRDefault="00286D33">
      <w:pPr>
        <w:pStyle w:val="TableText"/>
      </w:pPr>
    </w:p>
    <w:tbl>
      <w:tblPr>
        <w:tblW w:w="0" w:type="auto"/>
        <w:tblInd w:w="43" w:type="dxa"/>
        <w:tblLayout w:type="fixed"/>
        <w:tblCellMar>
          <w:left w:w="43" w:type="dxa"/>
          <w:right w:w="43" w:type="dxa"/>
        </w:tblCellMar>
        <w:tblLook w:val="0000" w:firstRow="0" w:lastRow="0" w:firstColumn="0" w:lastColumn="0" w:noHBand="0" w:noVBand="0"/>
      </w:tblPr>
      <w:tblGrid>
        <w:gridCol w:w="742"/>
        <w:gridCol w:w="9690"/>
      </w:tblGrid>
      <w:tr w:rsidR="00286D33" w:rsidRPr="00773CA4">
        <w:trPr>
          <w:cantSplit/>
        </w:trPr>
        <w:tc>
          <w:tcPr>
            <w:tcW w:w="10432" w:type="dxa"/>
            <w:gridSpan w:val="2"/>
          </w:tcPr>
          <w:p w:rsidR="00286D33" w:rsidRPr="00773CA4" w:rsidRDefault="00286D33">
            <w:pPr>
              <w:pStyle w:val="TableText"/>
              <w:rPr>
                <w:rFonts w:ascii="Calibri" w:hAnsi="Calibri"/>
                <w:b/>
                <w:sz w:val="24"/>
                <w:szCs w:val="24"/>
                <w:u w:val="single"/>
              </w:rPr>
            </w:pPr>
            <w:r w:rsidRPr="00773CA4">
              <w:rPr>
                <w:rFonts w:ascii="Calibri" w:hAnsi="Calibri"/>
                <w:b/>
                <w:sz w:val="24"/>
                <w:szCs w:val="24"/>
                <w:u w:val="single"/>
              </w:rPr>
              <w:t>Notes:</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1</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is issued solely for the purpose of Section 191 of the Town and Country Planning Act 1990 (as amended).</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2</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It certifies that the use, operations or matter as specified taking place on the land identified on the attached plan was lawful, on the specified date and thus was not liable to enforcement action under Section 172 of the 1990 Act on that date.</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rPr>
                <w:rFonts w:ascii="Calibri" w:hAnsi="Calibri"/>
                <w:sz w:val="24"/>
                <w:szCs w:val="24"/>
              </w:rPr>
            </w:pPr>
            <w:r w:rsidRPr="00773CA4">
              <w:rPr>
                <w:rFonts w:ascii="Calibri" w:hAnsi="Calibri"/>
                <w:sz w:val="24"/>
                <w:szCs w:val="24"/>
              </w:rPr>
              <w:t>3</w:t>
            </w:r>
          </w:p>
        </w:tc>
        <w:tc>
          <w:tcPr>
            <w:tcW w:w="9690" w:type="dxa"/>
          </w:tcPr>
          <w:p w:rsidR="00286D33" w:rsidRPr="00773CA4" w:rsidRDefault="00286D33">
            <w:pPr>
              <w:pStyle w:val="TableText"/>
              <w:rPr>
                <w:rFonts w:ascii="Calibri" w:hAnsi="Calibri"/>
                <w:sz w:val="24"/>
                <w:szCs w:val="24"/>
              </w:rPr>
            </w:pPr>
            <w:r w:rsidRPr="00773CA4">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p w:rsidR="00286D33" w:rsidRPr="00773CA4" w:rsidRDefault="00286D33">
            <w:pPr>
              <w:pStyle w:val="TableText"/>
              <w:rPr>
                <w:rFonts w:ascii="Calibri" w:hAnsi="Calibri"/>
                <w:sz w:val="24"/>
                <w:szCs w:val="24"/>
              </w:rPr>
            </w:pPr>
          </w:p>
        </w:tc>
      </w:tr>
      <w:tr w:rsidR="00286D33" w:rsidRPr="00773CA4">
        <w:trPr>
          <w:cantSplit/>
        </w:trPr>
        <w:tc>
          <w:tcPr>
            <w:tcW w:w="742" w:type="dxa"/>
          </w:tcPr>
          <w:p w:rsidR="00286D33" w:rsidRPr="00773CA4" w:rsidRDefault="00286D33">
            <w:pPr>
              <w:pStyle w:val="TableText"/>
              <w:jc w:val="left"/>
              <w:rPr>
                <w:rFonts w:ascii="Calibri" w:hAnsi="Calibri"/>
                <w:sz w:val="24"/>
                <w:szCs w:val="24"/>
              </w:rPr>
            </w:pPr>
            <w:r w:rsidRPr="00773CA4">
              <w:rPr>
                <w:rFonts w:ascii="Calibri" w:hAnsi="Calibri"/>
                <w:sz w:val="24"/>
                <w:szCs w:val="24"/>
              </w:rPr>
              <w:t>4</w:t>
            </w:r>
          </w:p>
        </w:tc>
        <w:tc>
          <w:tcPr>
            <w:tcW w:w="9690" w:type="dxa"/>
          </w:tcPr>
          <w:p w:rsidR="00286D33" w:rsidRDefault="00286D33">
            <w:pPr>
              <w:pStyle w:val="BodySingle"/>
              <w:jc w:val="both"/>
              <w:rPr>
                <w:rFonts w:ascii="Calibri" w:hAnsi="Calibri"/>
                <w:sz w:val="24"/>
                <w:szCs w:val="24"/>
              </w:rPr>
            </w:pPr>
            <w:r w:rsidRPr="00773CA4">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p w:rsidR="00A27BA2" w:rsidRPr="00773CA4" w:rsidRDefault="00A27BA2">
            <w:pPr>
              <w:pStyle w:val="BodySingle"/>
              <w:jc w:val="both"/>
              <w:rPr>
                <w:rFonts w:ascii="Calibri" w:hAnsi="Calibri"/>
                <w:sz w:val="24"/>
                <w:szCs w:val="24"/>
              </w:rPr>
            </w:pPr>
          </w:p>
        </w:tc>
      </w:tr>
      <w:tr w:rsidR="00A27BA2" w:rsidRPr="00773CA4">
        <w:trPr>
          <w:cantSplit/>
        </w:trPr>
        <w:tc>
          <w:tcPr>
            <w:tcW w:w="742" w:type="dxa"/>
          </w:tcPr>
          <w:p w:rsidR="00A27BA2" w:rsidRPr="00773CA4" w:rsidRDefault="00A27BA2">
            <w:pPr>
              <w:pStyle w:val="TableText"/>
              <w:jc w:val="left"/>
              <w:rPr>
                <w:rFonts w:ascii="Calibri" w:hAnsi="Calibri"/>
                <w:sz w:val="24"/>
                <w:szCs w:val="24"/>
              </w:rPr>
            </w:pPr>
          </w:p>
        </w:tc>
        <w:tc>
          <w:tcPr>
            <w:tcW w:w="9690" w:type="dxa"/>
          </w:tcPr>
          <w:p w:rsidR="00A27BA2" w:rsidRPr="00773CA4" w:rsidRDefault="00A27BA2">
            <w:pPr>
              <w:pStyle w:val="BodySingle"/>
              <w:jc w:val="both"/>
              <w:rPr>
                <w:rFonts w:ascii="Calibri" w:hAnsi="Calibri"/>
                <w:sz w:val="24"/>
                <w:szCs w:val="24"/>
              </w:rPr>
            </w:pPr>
          </w:p>
        </w:tc>
      </w:tr>
    </w:tbl>
    <w:p w:rsidR="00286D33" w:rsidRPr="00773CA4" w:rsidRDefault="00286D33">
      <w:pPr>
        <w:rPr>
          <w:rFonts w:ascii="Calibri" w:hAnsi="Calibri"/>
          <w:sz w:val="24"/>
          <w:szCs w:val="24"/>
        </w:rPr>
      </w:pPr>
    </w:p>
    <w:sectPr w:rsidR="00286D33" w:rsidRPr="00773CA4">
      <w:headerReference w:type="default" r:id="rId7"/>
      <w:footerReference w:type="default" r:id="rId8"/>
      <w:footerReference w:type="first" r:id="rId9"/>
      <w:pgSz w:w="11908" w:h="16838"/>
      <w:pgMar w:top="1944"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7A" w:rsidRDefault="001C0A7A">
      <w:r>
        <w:separator/>
      </w:r>
    </w:p>
  </w:endnote>
  <w:endnote w:type="continuationSeparator" w:id="0">
    <w:p w:rsidR="001C0A7A" w:rsidRDefault="001C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jc w:val="center"/>
    </w:pPr>
    <w:r>
      <w:fldChar w:fldCharType="begin"/>
    </w:r>
    <w:r>
      <w:instrText>page  \* MERGEFORMAT</w:instrText>
    </w:r>
    <w:r>
      <w:fldChar w:fldCharType="separate"/>
    </w:r>
    <w:r w:rsidR="00C134E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Footer"/>
      <w:rPr>
        <w:b/>
        <w:bCs/>
        <w:sz w:val="22"/>
      </w:rPr>
    </w:pPr>
    <w:r>
      <w:rPr>
        <w:b/>
        <w:bCs/>
        <w:sz w:val="22"/>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7A" w:rsidRDefault="001C0A7A">
      <w:r>
        <w:separator/>
      </w:r>
    </w:p>
  </w:footnote>
  <w:footnote w:type="continuationSeparator" w:id="0">
    <w:p w:rsidR="001C0A7A" w:rsidRDefault="001C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D33" w:rsidRDefault="00286D33">
    <w:pPr>
      <w:pStyle w:val="DefaultText"/>
      <w:rPr>
        <w:rFonts w:ascii="Times New Roman" w:hAnsi="Times New Roman"/>
        <w:b/>
        <w:sz w:val="22"/>
      </w:rPr>
    </w:pPr>
    <w:r>
      <w:rPr>
        <w:rFonts w:ascii="Times New Roman" w:hAnsi="Times New Roman"/>
        <w:b/>
        <w:sz w:val="22"/>
      </w:rPr>
      <w:t>RIBBLE VALLEY BOROUGH COUNCIL</w:t>
    </w:r>
  </w:p>
  <w:p w:rsidR="00286D33" w:rsidRDefault="00286D33">
    <w:pPr>
      <w:pStyle w:val="DefaultText"/>
      <w:rPr>
        <w:rFonts w:ascii="Times New Roman" w:hAnsi="Times New Roman"/>
        <w:b/>
        <w:sz w:val="22"/>
      </w:rPr>
    </w:pPr>
    <w:r>
      <w:rPr>
        <w:rFonts w:ascii="Times New Roman" w:hAnsi="Times New Roman"/>
        <w:b/>
        <w:sz w:val="22"/>
      </w:rPr>
      <w:t>CERTIFICATE OF LAWFULNESS FOR AN EXISTING USE OR</w:t>
    </w:r>
  </w:p>
  <w:p w:rsidR="00286D33" w:rsidRDefault="00286D33">
    <w:pPr>
      <w:pStyle w:val="DefaultText"/>
      <w:rPr>
        <w:rFonts w:ascii="Times New Roman" w:hAnsi="Times New Roman"/>
        <w:b/>
        <w:sz w:val="22"/>
      </w:rPr>
    </w:pPr>
    <w:r>
      <w:rPr>
        <w:rFonts w:ascii="Times New Roman" w:hAnsi="Times New Roman"/>
        <w:b/>
        <w:sz w:val="22"/>
      </w:rPr>
      <w:t>ACTIVITY IN BREACH OF PLANNING CONDITION</w:t>
    </w:r>
  </w:p>
  <w:p w:rsidR="00286D33" w:rsidRDefault="00286D33">
    <w:pPr>
      <w:pStyle w:val="DefaultText"/>
      <w:rPr>
        <w:rFonts w:ascii="Times New Roman" w:hAnsi="Times New Roman"/>
        <w:b/>
        <w:sz w:val="22"/>
      </w:rPr>
    </w:pPr>
  </w:p>
  <w:p w:rsidR="00286D33" w:rsidRDefault="00286D33">
    <w:pPr>
      <w:pStyle w:val="DefaultText"/>
      <w:rPr>
        <w:rFonts w:ascii="Times New Roman" w:hAnsi="Times New Roman"/>
        <w:b/>
        <w:sz w:val="22"/>
      </w:rPr>
    </w:pPr>
    <w:r>
      <w:rPr>
        <w:rFonts w:ascii="Times New Roman" w:hAnsi="Times New Roman"/>
        <w:b/>
        <w:sz w:val="22"/>
      </w:rPr>
      <w:t xml:space="preserve">APPLICATION NO:     </w:t>
    </w:r>
    <w:r w:rsidR="001C0A7A">
      <w:rPr>
        <w:rFonts w:ascii="Times New Roman" w:hAnsi="Times New Roman"/>
        <w:b/>
        <w:sz w:val="22"/>
      </w:rPr>
      <w:t>3/2020/1101</w:t>
    </w:r>
    <w:r>
      <w:rPr>
        <w:rFonts w:ascii="Times New Roman" w:hAnsi="Times New Roman"/>
        <w:b/>
        <w:sz w:val="22"/>
      </w:rPr>
      <w:t xml:space="preserve">                               DECISION DATE:</w:t>
    </w:r>
    <w:r w:rsidR="00A27BA2">
      <w:rPr>
        <w:rFonts w:ascii="Times New Roman" w:hAnsi="Times New Roman"/>
        <w:b/>
        <w:sz w:val="22"/>
      </w:rPr>
      <w:t xml:space="preserve">  </w:t>
    </w:r>
    <w:r w:rsidR="001C0A7A">
      <w:rPr>
        <w:rFonts w:ascii="Times New Roman" w:hAnsi="Times New Roman"/>
        <w:b/>
        <w:sz w:val="22"/>
      </w:rPr>
      <w:t>08 January 2021</w:t>
    </w:r>
  </w:p>
  <w:p w:rsidR="00286D33" w:rsidRDefault="00286D33">
    <w:pPr>
      <w:pStyle w:val="Indent1"/>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C26F64"/>
    <w:multiLevelType w:val="singleLevel"/>
    <w:tmpl w:val="3B601FAA"/>
    <w:lvl w:ilvl="0">
      <w:start w:val="1"/>
      <w:numFmt w:val="decimal"/>
      <w:lvlText w:val="%1."/>
      <w:legacy w:legacy="1" w:legacySpace="0" w:legacyIndent="0"/>
      <w:lvlJc w:val="left"/>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7A"/>
    <w:rsid w:val="00002E6E"/>
    <w:rsid w:val="00031481"/>
    <w:rsid w:val="00043CDD"/>
    <w:rsid w:val="00066670"/>
    <w:rsid w:val="00090463"/>
    <w:rsid w:val="001565D5"/>
    <w:rsid w:val="001C0A7A"/>
    <w:rsid w:val="00286D33"/>
    <w:rsid w:val="00351E48"/>
    <w:rsid w:val="004A36F0"/>
    <w:rsid w:val="00502844"/>
    <w:rsid w:val="005340BB"/>
    <w:rsid w:val="00773CA4"/>
    <w:rsid w:val="00813365"/>
    <w:rsid w:val="008E05C6"/>
    <w:rsid w:val="009404CC"/>
    <w:rsid w:val="00996955"/>
    <w:rsid w:val="00A27BA2"/>
    <w:rsid w:val="00B823F7"/>
    <w:rsid w:val="00C134ED"/>
    <w:rsid w:val="00D12776"/>
    <w:rsid w:val="00E51775"/>
    <w:rsid w:val="00EC5825"/>
    <w:rsid w:val="00F73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664B65-B4AC-43FE-A8E4-CE46801B9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RVDECLAW1</Template>
  <TotalTime>0</TotalTime>
  <Pages>2</Pages>
  <Words>429</Words>
  <Characters>2316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2021-01-08T14:59:00Z</cp:lastPrinted>
  <dcterms:created xsi:type="dcterms:W3CDTF">2021-01-08T15:06:00Z</dcterms:created>
  <dcterms:modified xsi:type="dcterms:W3CDTF">2021-01-08T15:06:00Z</dcterms:modified>
</cp:coreProperties>
</file>