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D04892" w:rsidP="008F6B58">
            <w:pPr>
              <w:rPr>
                <w:rFonts w:ascii="Calibri" w:hAnsi="Calibri"/>
                <w:szCs w:val="22"/>
              </w:rPr>
            </w:pPr>
            <w:r>
              <w:rPr>
                <w:rFonts w:ascii="Calibri" w:hAnsi="Calibri"/>
                <w:szCs w:val="22"/>
              </w:rPr>
              <w:t>3/202</w:t>
            </w:r>
            <w:r w:rsidR="00AA78BE">
              <w:rPr>
                <w:rFonts w:ascii="Calibri" w:hAnsi="Calibri"/>
                <w:szCs w:val="22"/>
              </w:rPr>
              <w:t>1</w:t>
            </w:r>
            <w:r>
              <w:rPr>
                <w:rFonts w:ascii="Calibri" w:hAnsi="Calibri"/>
                <w:szCs w:val="22"/>
              </w:rPr>
              <w:t>/0</w:t>
            </w:r>
            <w:r w:rsidR="00AA78BE">
              <w:rPr>
                <w:rFonts w:ascii="Calibri" w:hAnsi="Calibri"/>
                <w:szCs w:val="22"/>
              </w:rPr>
              <w:t>002</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B17BEB" w:rsidP="002C6277">
            <w:pPr>
              <w:rPr>
                <w:rFonts w:ascii="Calibri" w:hAnsi="Calibri"/>
                <w:szCs w:val="22"/>
              </w:rPr>
            </w:pPr>
            <w:r>
              <w:rPr>
                <w:rFonts w:ascii="Calibri" w:hAnsi="Calibri"/>
                <w:szCs w:val="22"/>
              </w:rPr>
              <w:t>8/1/21</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54754" w:rsidRDefault="00D04892" w:rsidP="00811771">
            <w:pPr>
              <w:rPr>
                <w:rFonts w:ascii="Calibri" w:hAnsi="Calibri"/>
                <w:b/>
                <w:szCs w:val="22"/>
              </w:rPr>
            </w:pPr>
            <w:r>
              <w:rPr>
                <w:rFonts w:ascii="Calibri" w:hAnsi="Calibri"/>
                <w:b/>
                <w:szCs w:val="22"/>
              </w:rPr>
              <w:t>AD</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570439" w:rsidP="00FD334A">
            <w:pPr>
              <w:rPr>
                <w:rFonts w:ascii="Calibri" w:hAnsi="Calibri"/>
                <w:b/>
                <w:szCs w:val="22"/>
              </w:rPr>
            </w:pPr>
            <w:r>
              <w:rPr>
                <w:rFonts w:ascii="Calibri" w:hAnsi="Calibri"/>
                <w:b/>
                <w:szCs w:val="22"/>
              </w:rPr>
              <w:t>Approval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B17BEB" w:rsidRDefault="00AB2BB3">
            <w:pPr>
              <w:rPr>
                <w:rFonts w:asciiTheme="minorHAnsi" w:hAnsiTheme="minorHAnsi" w:cstheme="minorHAnsi"/>
                <w:szCs w:val="22"/>
              </w:rPr>
            </w:pPr>
            <w:r w:rsidRPr="00B17BEB">
              <w:rPr>
                <w:rFonts w:asciiTheme="minorHAnsi" w:hAnsiTheme="minorHAnsi" w:cstheme="minorHAnsi"/>
                <w:szCs w:val="22"/>
                <w:lang w:val="en"/>
              </w:rPr>
              <w:t xml:space="preserve">Discharge of conditions </w:t>
            </w:r>
            <w:r w:rsidR="00B17BEB" w:rsidRPr="00B17BEB">
              <w:rPr>
                <w:rFonts w:asciiTheme="minorHAnsi" w:hAnsiTheme="minorHAnsi" w:cstheme="minorHAnsi"/>
                <w:color w:val="333333"/>
                <w:szCs w:val="22"/>
                <w:shd w:val="clear" w:color="auto" w:fill="FFFFFF"/>
              </w:rPr>
              <w:t>1 (time constraint), 2 (approved details) and 3 (specification of windows and doors) from Listed Building Consent 3/2017/0221.</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B17BEB" w:rsidRDefault="00B17BEB" w:rsidP="00A42E82">
            <w:pPr>
              <w:rPr>
                <w:rFonts w:asciiTheme="minorHAnsi" w:hAnsiTheme="minorHAnsi" w:cstheme="minorHAnsi"/>
                <w:b/>
                <w:szCs w:val="22"/>
              </w:rPr>
            </w:pPr>
            <w:r w:rsidRPr="00B17BEB">
              <w:rPr>
                <w:rStyle w:val="Strong"/>
                <w:rFonts w:asciiTheme="minorHAnsi" w:hAnsiTheme="minorHAnsi" w:cstheme="minorHAnsi"/>
                <w:b w:val="0"/>
                <w:color w:val="333333"/>
                <w:szCs w:val="22"/>
                <w:bdr w:val="none" w:sz="0" w:space="0" w:color="auto" w:frame="1"/>
                <w:shd w:val="clear" w:color="auto" w:fill="FFFFFF"/>
              </w:rPr>
              <w:t>Ale House 3 Abbeycroft The Sands Whalley BB7 9TN</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3A4376" w:rsidP="009825FF">
            <w:pPr>
              <w:jc w:val="both"/>
              <w:rPr>
                <w:rFonts w:ascii="Calibri" w:hAnsi="Calibri"/>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w:t>
            </w:r>
          </w:p>
        </w:tc>
      </w:tr>
      <w:tr w:rsidR="008C75E4" w:rsidRPr="008C75E4" w:rsidTr="00504440">
        <w:trPr>
          <w:trHeight w:val="864"/>
          <w:jc w:val="center"/>
        </w:trPr>
        <w:tc>
          <w:tcPr>
            <w:tcW w:w="9555" w:type="dxa"/>
            <w:gridSpan w:val="14"/>
            <w:tcMar>
              <w:top w:w="57" w:type="dxa"/>
              <w:bottom w:w="57" w:type="dxa"/>
            </w:tcMar>
          </w:tcPr>
          <w:p w:rsidR="00AA78BE" w:rsidRDefault="00AA78BE" w:rsidP="00AA78BE">
            <w:pPr>
              <w:pStyle w:val="PLANNING"/>
              <w:rPr>
                <w:rFonts w:ascii="Calibri" w:hAnsi="Calibri"/>
                <w:szCs w:val="22"/>
              </w:rPr>
            </w:pPr>
            <w:r>
              <w:rPr>
                <w:rFonts w:ascii="Calibri" w:hAnsi="Calibri"/>
                <w:szCs w:val="22"/>
              </w:rPr>
              <w:t>Planning (Listed Buildings and Conservation Areas) Act 1990</w:t>
            </w:r>
            <w:r w:rsidR="00273387">
              <w:rPr>
                <w:rFonts w:ascii="Calibri" w:hAnsi="Calibri"/>
                <w:szCs w:val="22"/>
              </w:rPr>
              <w:t>. ‘Preservation’ in the duty at section 66 of the Act means “doing no harm to” (</w:t>
            </w:r>
            <w:r w:rsidR="00273387">
              <w:rPr>
                <w:rFonts w:ascii="Calibri" w:hAnsi="Calibri"/>
                <w:i/>
                <w:iCs/>
                <w:szCs w:val="22"/>
              </w:rPr>
              <w:t xml:space="preserve">South Lakeland DC v. Secretary of State for the Environment </w:t>
            </w:r>
            <w:r w:rsidR="00273387">
              <w:rPr>
                <w:rFonts w:ascii="Calibri" w:hAnsi="Calibri"/>
                <w:szCs w:val="22"/>
              </w:rPr>
              <w:t>[1992]).</w:t>
            </w:r>
          </w:p>
          <w:p w:rsidR="00273387" w:rsidRDefault="00273387" w:rsidP="00AA78BE">
            <w:pPr>
              <w:pStyle w:val="PLANNING"/>
              <w:rPr>
                <w:rFonts w:ascii="Calibri" w:hAnsi="Calibri"/>
                <w:szCs w:val="22"/>
              </w:rPr>
            </w:pPr>
          </w:p>
          <w:p w:rsidR="00AA78BE" w:rsidRDefault="00AA78BE" w:rsidP="00AA78BE">
            <w:pPr>
              <w:pStyle w:val="PLANNING"/>
              <w:rPr>
                <w:rFonts w:ascii="Calibri" w:hAnsi="Calibri"/>
                <w:szCs w:val="22"/>
              </w:rPr>
            </w:pPr>
            <w:r>
              <w:rPr>
                <w:rFonts w:ascii="Calibri" w:hAnsi="Calibri"/>
                <w:szCs w:val="22"/>
              </w:rPr>
              <w:t>Whalley Conservation Area Appraisal</w:t>
            </w:r>
          </w:p>
          <w:p w:rsidR="00384BAB" w:rsidRDefault="00384BAB" w:rsidP="00384BAB">
            <w:pPr>
              <w:rPr>
                <w:rFonts w:ascii="Calibri" w:hAnsi="Calibri" w:cs="Arial"/>
                <w:szCs w:val="22"/>
              </w:rPr>
            </w:pPr>
            <w:r>
              <w:rPr>
                <w:rFonts w:ascii="Calibri" w:hAnsi="Calibri" w:cs="Arial"/>
                <w:szCs w:val="22"/>
              </w:rPr>
              <w:tab/>
            </w:r>
          </w:p>
          <w:p w:rsidR="00384BAB" w:rsidRPr="00AA78BE" w:rsidRDefault="00384BAB" w:rsidP="00AA78BE">
            <w:pPr>
              <w:rPr>
                <w:rFonts w:ascii="Calibri" w:eastAsia="Calibri" w:hAnsi="Calibri" w:cs="Arial"/>
                <w:color w:val="000000"/>
                <w:szCs w:val="22"/>
              </w:rPr>
            </w:pPr>
            <w:r>
              <w:rPr>
                <w:rFonts w:ascii="Calibri" w:eastAsia="Calibri" w:hAnsi="Calibri" w:cs="Arial"/>
                <w:color w:val="000000"/>
                <w:szCs w:val="22"/>
              </w:rPr>
              <w:t>Key Statement EN5 – Heritage Assets</w:t>
            </w:r>
            <w:r>
              <w:rPr>
                <w:rFonts w:ascii="Calibri" w:hAnsi="Calibri" w:cs="Arial"/>
                <w:szCs w:val="22"/>
              </w:rPr>
              <w:tab/>
            </w:r>
          </w:p>
          <w:p w:rsidR="00384BAB" w:rsidRDefault="00384BAB" w:rsidP="00384BAB">
            <w:pPr>
              <w:pStyle w:val="PLANNING"/>
              <w:rPr>
                <w:rFonts w:ascii="Calibri" w:hAnsi="Calibri" w:cs="Arial"/>
                <w:szCs w:val="22"/>
              </w:rPr>
            </w:pPr>
            <w:r>
              <w:rPr>
                <w:rFonts w:ascii="Calibri" w:hAnsi="Calibri" w:cs="Arial"/>
                <w:szCs w:val="22"/>
              </w:rPr>
              <w:t>Policy DME4 – Protecting Heritage Assets</w:t>
            </w:r>
          </w:p>
          <w:p w:rsidR="00AA78BE" w:rsidRDefault="00AA78BE" w:rsidP="00AA78BE">
            <w:pPr>
              <w:rPr>
                <w:rFonts w:ascii="Calibri" w:hAnsi="Calibri" w:cs="Arial"/>
                <w:szCs w:val="22"/>
              </w:rPr>
            </w:pPr>
            <w:r>
              <w:rPr>
                <w:rFonts w:ascii="Calibri" w:hAnsi="Calibri" w:cs="Arial"/>
                <w:szCs w:val="22"/>
              </w:rPr>
              <w:t>Policy DMG1 – General Considerations</w:t>
            </w:r>
          </w:p>
          <w:p w:rsidR="00384BAB" w:rsidRDefault="00384BAB" w:rsidP="00384BAB">
            <w:pPr>
              <w:pStyle w:val="PLANNING"/>
              <w:rPr>
                <w:rFonts w:ascii="Calibri" w:hAnsi="Calibri"/>
                <w:szCs w:val="22"/>
              </w:rPr>
            </w:pPr>
          </w:p>
          <w:p w:rsidR="00384BAB" w:rsidRDefault="00384BAB" w:rsidP="00384BAB">
            <w:pPr>
              <w:rPr>
                <w:rFonts w:ascii="Calibri" w:hAnsi="Calibri"/>
                <w:szCs w:val="22"/>
              </w:rPr>
            </w:pPr>
            <w:r>
              <w:rPr>
                <w:rFonts w:ascii="Calibri" w:hAnsi="Calibri"/>
                <w:szCs w:val="22"/>
              </w:rPr>
              <w:t>National Planning Policy Framework (NPPF)</w:t>
            </w:r>
          </w:p>
          <w:p w:rsidR="00AA78BE" w:rsidRDefault="00AA78BE" w:rsidP="00AA78BE">
            <w:pPr>
              <w:rPr>
                <w:rFonts w:ascii="Calibri" w:hAnsi="Calibri"/>
                <w:szCs w:val="22"/>
              </w:rPr>
            </w:pPr>
            <w:r>
              <w:rPr>
                <w:rFonts w:ascii="Calibri" w:hAnsi="Calibri"/>
                <w:szCs w:val="22"/>
              </w:rPr>
              <w:t>National Planning Policy Guidance (NPPG)</w:t>
            </w:r>
          </w:p>
          <w:p w:rsidR="001946E0" w:rsidRPr="008C75E4" w:rsidRDefault="001946E0" w:rsidP="00384BAB">
            <w:pPr>
              <w:rPr>
                <w:rFonts w:ascii="Calibri" w:hAnsi="Calibri"/>
                <w:b/>
                <w:szCs w:val="22"/>
              </w:rPr>
            </w:pP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101855" w:rsidRPr="001946E0" w:rsidRDefault="00101855" w:rsidP="001010A9">
            <w:pPr>
              <w:pStyle w:val="PLANNING"/>
              <w:rPr>
                <w:rFonts w:ascii="Calibri" w:hAnsi="Calibri"/>
                <w:bCs/>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D96304" w:rsidP="00454754">
            <w:pPr>
              <w:pStyle w:val="Header"/>
              <w:tabs>
                <w:tab w:val="clear" w:pos="4153"/>
                <w:tab w:val="clear" w:pos="8306"/>
              </w:tabs>
              <w:contextualSpacing/>
              <w:jc w:val="both"/>
              <w:rPr>
                <w:rFonts w:ascii="Calibri" w:hAnsi="Calibri"/>
                <w:b/>
                <w:szCs w:val="22"/>
              </w:rPr>
            </w:pPr>
            <w:r w:rsidRPr="00D96304">
              <w:rPr>
                <w:rFonts w:asciiTheme="minorHAnsi" w:hAnsiTheme="minorHAnsi" w:cstheme="minorHAnsi"/>
                <w:b/>
                <w:szCs w:val="22"/>
                <w:shd w:val="clear" w:color="auto" w:fill="FFFFFF"/>
              </w:rPr>
              <w:t>C</w:t>
            </w:r>
            <w:r w:rsidR="001010A9" w:rsidRPr="00D96304">
              <w:rPr>
                <w:rFonts w:asciiTheme="minorHAnsi" w:hAnsiTheme="minorHAnsi" w:cstheme="minorHAnsi"/>
                <w:b/>
                <w:szCs w:val="22"/>
                <w:shd w:val="clear" w:color="auto" w:fill="FFFFFF"/>
              </w:rPr>
              <w:t xml:space="preserve">ondition </w:t>
            </w:r>
            <w:r w:rsidR="00A34177">
              <w:rPr>
                <w:rFonts w:asciiTheme="minorHAnsi" w:hAnsiTheme="minorHAnsi" w:cstheme="minorHAnsi"/>
                <w:b/>
                <w:szCs w:val="22"/>
                <w:shd w:val="clear" w:color="auto" w:fill="FFFFFF"/>
              </w:rPr>
              <w:t>1</w:t>
            </w:r>
            <w:r w:rsidR="001010A9" w:rsidRPr="00D96304">
              <w:rPr>
                <w:rFonts w:asciiTheme="minorHAnsi" w:hAnsiTheme="minorHAnsi" w:cstheme="minorHAnsi"/>
                <w:b/>
                <w:szCs w:val="22"/>
                <w:shd w:val="clear" w:color="auto" w:fill="FFFFFF"/>
              </w:rPr>
              <w:t xml:space="preserve"> </w:t>
            </w:r>
            <w:bookmarkStart w:id="1" w:name="_Hlk46318815"/>
            <w:r w:rsidR="001010A9" w:rsidRPr="00D96304">
              <w:rPr>
                <w:rFonts w:asciiTheme="minorHAnsi" w:hAnsiTheme="minorHAnsi" w:cstheme="minorHAnsi"/>
                <w:b/>
                <w:szCs w:val="22"/>
                <w:shd w:val="clear" w:color="auto" w:fill="FFFFFF"/>
              </w:rPr>
              <w:t>(</w:t>
            </w:r>
            <w:r w:rsidR="00A34177">
              <w:rPr>
                <w:rFonts w:asciiTheme="minorHAnsi" w:hAnsiTheme="minorHAnsi" w:cstheme="minorHAnsi"/>
                <w:b/>
                <w:szCs w:val="22"/>
                <w:shd w:val="clear" w:color="auto" w:fill="FFFFFF"/>
              </w:rPr>
              <w:t>time constraint</w:t>
            </w:r>
            <w:r w:rsidR="001010A9" w:rsidRPr="00D96304">
              <w:rPr>
                <w:rFonts w:asciiTheme="minorHAnsi" w:hAnsiTheme="minorHAnsi" w:cstheme="minorHAnsi"/>
                <w:b/>
                <w:szCs w:val="22"/>
                <w:shd w:val="clear" w:color="auto" w:fill="FFFFFF"/>
              </w:rPr>
              <w:t>)</w:t>
            </w:r>
            <w:r w:rsidR="00C0704D" w:rsidRPr="00D96304">
              <w:rPr>
                <w:rFonts w:ascii="Calibri" w:hAnsi="Calibri"/>
                <w:b/>
                <w:szCs w:val="22"/>
              </w:rPr>
              <w:t>:</w:t>
            </w:r>
            <w:bookmarkEnd w:id="1"/>
          </w:p>
          <w:p w:rsidR="0052459E" w:rsidRPr="0039175D" w:rsidRDefault="0052459E" w:rsidP="0052459E">
            <w:pPr>
              <w:rPr>
                <w:rFonts w:asciiTheme="minorHAnsi" w:hAnsiTheme="minorHAnsi" w:cstheme="minorHAnsi"/>
                <w:sz w:val="18"/>
                <w:szCs w:val="18"/>
              </w:rPr>
            </w:pPr>
            <w:r w:rsidRPr="0039175D">
              <w:rPr>
                <w:rFonts w:asciiTheme="minorHAnsi" w:hAnsiTheme="minorHAnsi" w:cstheme="minorHAnsi"/>
                <w:sz w:val="18"/>
                <w:szCs w:val="18"/>
              </w:rPr>
              <w:t>The development must be begun not later than the expiration of three years beginning with the date of this permission.</w:t>
            </w:r>
          </w:p>
          <w:p w:rsidR="0052459E" w:rsidRPr="0039175D" w:rsidRDefault="0052459E" w:rsidP="0052459E">
            <w:pPr>
              <w:rPr>
                <w:rFonts w:asciiTheme="minorHAnsi" w:hAnsiTheme="minorHAnsi" w:cstheme="minorHAnsi"/>
                <w:sz w:val="18"/>
                <w:szCs w:val="18"/>
              </w:rPr>
            </w:pPr>
          </w:p>
          <w:p w:rsidR="0052459E" w:rsidRPr="0039175D" w:rsidRDefault="0052459E" w:rsidP="0052459E">
            <w:pPr>
              <w:rPr>
                <w:rFonts w:asciiTheme="minorHAnsi" w:hAnsiTheme="minorHAnsi" w:cstheme="minorHAnsi"/>
                <w:sz w:val="18"/>
                <w:szCs w:val="18"/>
              </w:rPr>
            </w:pPr>
            <w:r w:rsidRPr="0039175D">
              <w:rPr>
                <w:rFonts w:asciiTheme="minorHAnsi" w:hAnsiTheme="minorHAnsi" w:cstheme="minorHAnsi"/>
                <w:sz w:val="18"/>
                <w:szCs w:val="18"/>
              </w:rPr>
              <w:t>Reason:  Required to be imposed pursuant to Section 18 of the Planning (Listed Building and Conservation Areas) Act 1990.</w:t>
            </w:r>
          </w:p>
          <w:p w:rsidR="000B6532" w:rsidRDefault="000B6532" w:rsidP="0052459E">
            <w:pPr>
              <w:rPr>
                <w:rFonts w:asciiTheme="minorHAnsi" w:hAnsiTheme="minorHAnsi" w:cstheme="minorHAnsi"/>
              </w:rPr>
            </w:pPr>
          </w:p>
          <w:p w:rsidR="000B6532" w:rsidRDefault="000B6532" w:rsidP="0052459E">
            <w:pPr>
              <w:rPr>
                <w:rFonts w:asciiTheme="minorHAnsi" w:hAnsiTheme="minorHAnsi" w:cstheme="minorHAnsi"/>
              </w:rPr>
            </w:pPr>
            <w:r>
              <w:rPr>
                <w:rFonts w:asciiTheme="minorHAnsi" w:hAnsiTheme="minorHAnsi" w:cstheme="minorHAnsi"/>
              </w:rPr>
              <w:t xml:space="preserve">The submitted Building Regulations Completion Certificate is dated 16 October 2020. Whilst LBC is dated 31 July 2017 (3 years = 31 July 2020), commencement dates are extended because of </w:t>
            </w:r>
            <w:r w:rsidR="005E73AB">
              <w:rPr>
                <w:rFonts w:asciiTheme="minorHAnsi" w:hAnsiTheme="minorHAnsi" w:cstheme="minorHAnsi"/>
              </w:rPr>
              <w:t xml:space="preserve">the </w:t>
            </w:r>
            <w:r>
              <w:rPr>
                <w:rFonts w:asciiTheme="minorHAnsi" w:hAnsiTheme="minorHAnsi" w:cstheme="minorHAnsi"/>
              </w:rPr>
              <w:t>Covid</w:t>
            </w:r>
            <w:r w:rsidR="00EE37E4">
              <w:rPr>
                <w:rFonts w:asciiTheme="minorHAnsi" w:hAnsiTheme="minorHAnsi" w:cstheme="minorHAnsi"/>
              </w:rPr>
              <w:t xml:space="preserve"> pandemic</w:t>
            </w:r>
            <w:r>
              <w:rPr>
                <w:rFonts w:asciiTheme="minorHAnsi" w:hAnsiTheme="minorHAnsi" w:cstheme="minorHAnsi"/>
              </w:rPr>
              <w:t>.</w:t>
            </w:r>
          </w:p>
          <w:p w:rsidR="000B6532" w:rsidRDefault="000B6532" w:rsidP="0052459E">
            <w:pPr>
              <w:rPr>
                <w:rFonts w:asciiTheme="minorHAnsi" w:hAnsiTheme="minorHAnsi" w:cstheme="minorHAnsi"/>
              </w:rPr>
            </w:pPr>
          </w:p>
          <w:p w:rsidR="000B6532" w:rsidRPr="000B6532" w:rsidRDefault="000B6532" w:rsidP="0052459E">
            <w:pPr>
              <w:rPr>
                <w:rFonts w:asciiTheme="minorHAnsi" w:hAnsiTheme="minorHAnsi" w:cstheme="minorHAnsi"/>
              </w:rPr>
            </w:pPr>
            <w:r>
              <w:rPr>
                <w:rFonts w:asciiTheme="minorHAnsi" w:hAnsiTheme="minorHAnsi" w:cstheme="minorHAnsi"/>
              </w:rPr>
              <w:t xml:space="preserve">Recommend discharge of condition. </w:t>
            </w:r>
          </w:p>
          <w:p w:rsidR="006E4670" w:rsidRDefault="006E4670" w:rsidP="00454754">
            <w:pPr>
              <w:pStyle w:val="Header"/>
              <w:tabs>
                <w:tab w:val="clear" w:pos="4153"/>
                <w:tab w:val="clear" w:pos="8306"/>
              </w:tabs>
              <w:contextualSpacing/>
              <w:jc w:val="both"/>
              <w:rPr>
                <w:rFonts w:ascii="Calibri" w:hAnsi="Calibri"/>
                <w:sz w:val="18"/>
                <w:szCs w:val="18"/>
              </w:rPr>
            </w:pPr>
          </w:p>
          <w:p w:rsidR="006E4670" w:rsidRPr="00384BAB" w:rsidRDefault="006E4670" w:rsidP="00454754">
            <w:pPr>
              <w:pStyle w:val="Header"/>
              <w:tabs>
                <w:tab w:val="clear" w:pos="4153"/>
                <w:tab w:val="clear" w:pos="8306"/>
              </w:tabs>
              <w:contextualSpacing/>
              <w:jc w:val="both"/>
              <w:rPr>
                <w:rFonts w:ascii="Calibri" w:hAnsi="Calibri"/>
                <w:sz w:val="18"/>
                <w:szCs w:val="18"/>
              </w:rPr>
            </w:pPr>
          </w:p>
          <w:p w:rsidR="001010A9" w:rsidRPr="00D96304" w:rsidRDefault="00D96304" w:rsidP="00454754">
            <w:pPr>
              <w:pStyle w:val="Header"/>
              <w:tabs>
                <w:tab w:val="clear" w:pos="4153"/>
                <w:tab w:val="clear" w:pos="8306"/>
              </w:tabs>
              <w:contextualSpacing/>
              <w:jc w:val="both"/>
              <w:rPr>
                <w:rFonts w:asciiTheme="minorHAnsi" w:hAnsiTheme="minorHAnsi" w:cstheme="minorHAnsi"/>
                <w:b/>
                <w:szCs w:val="22"/>
                <w:shd w:val="clear" w:color="auto" w:fill="FFFFFF"/>
              </w:rPr>
            </w:pPr>
            <w:r w:rsidRPr="00D96304">
              <w:rPr>
                <w:rFonts w:asciiTheme="minorHAnsi" w:hAnsiTheme="minorHAnsi" w:cstheme="minorHAnsi"/>
                <w:b/>
                <w:szCs w:val="22"/>
                <w:shd w:val="clear" w:color="auto" w:fill="FFFFFF"/>
              </w:rPr>
              <w:lastRenderedPageBreak/>
              <w:t xml:space="preserve">Condition </w:t>
            </w:r>
            <w:r w:rsidR="00A34177">
              <w:rPr>
                <w:rFonts w:asciiTheme="minorHAnsi" w:hAnsiTheme="minorHAnsi" w:cstheme="minorHAnsi"/>
                <w:b/>
                <w:szCs w:val="22"/>
                <w:shd w:val="clear" w:color="auto" w:fill="FFFFFF"/>
              </w:rPr>
              <w:t>2</w:t>
            </w:r>
            <w:r w:rsidR="001010A9" w:rsidRPr="00D96304">
              <w:rPr>
                <w:rFonts w:asciiTheme="minorHAnsi" w:hAnsiTheme="minorHAnsi" w:cstheme="minorHAnsi"/>
                <w:b/>
                <w:szCs w:val="22"/>
                <w:shd w:val="clear" w:color="auto" w:fill="FFFFFF"/>
              </w:rPr>
              <w:t xml:space="preserve"> </w:t>
            </w:r>
            <w:bookmarkStart w:id="2" w:name="_Hlk46318800"/>
            <w:r w:rsidR="001010A9" w:rsidRPr="00D96304">
              <w:rPr>
                <w:rFonts w:asciiTheme="minorHAnsi" w:hAnsiTheme="minorHAnsi" w:cstheme="minorHAnsi"/>
                <w:b/>
                <w:szCs w:val="22"/>
                <w:shd w:val="clear" w:color="auto" w:fill="FFFFFF"/>
              </w:rPr>
              <w:t>(</w:t>
            </w:r>
            <w:r w:rsidR="00D955C4">
              <w:rPr>
                <w:rFonts w:asciiTheme="minorHAnsi" w:hAnsiTheme="minorHAnsi" w:cstheme="minorHAnsi"/>
                <w:b/>
                <w:szCs w:val="22"/>
                <w:shd w:val="clear" w:color="auto" w:fill="FFFFFF"/>
              </w:rPr>
              <w:t>a</w:t>
            </w:r>
            <w:r w:rsidR="00A34177">
              <w:rPr>
                <w:rFonts w:asciiTheme="minorHAnsi" w:hAnsiTheme="minorHAnsi" w:cstheme="minorHAnsi"/>
                <w:b/>
                <w:szCs w:val="22"/>
                <w:shd w:val="clear" w:color="auto" w:fill="FFFFFF"/>
              </w:rPr>
              <w:t>pproved details</w:t>
            </w:r>
            <w:r w:rsidR="001010A9" w:rsidRPr="00D96304">
              <w:rPr>
                <w:rFonts w:asciiTheme="minorHAnsi" w:hAnsiTheme="minorHAnsi" w:cstheme="minorHAnsi"/>
                <w:b/>
                <w:szCs w:val="22"/>
                <w:shd w:val="clear" w:color="auto" w:fill="FFFFFF"/>
              </w:rPr>
              <w:t>)</w:t>
            </w:r>
            <w:r w:rsidRPr="00D96304">
              <w:rPr>
                <w:rFonts w:asciiTheme="minorHAnsi" w:hAnsiTheme="minorHAnsi" w:cstheme="minorHAnsi"/>
                <w:b/>
                <w:szCs w:val="22"/>
                <w:shd w:val="clear" w:color="auto" w:fill="FFFFFF"/>
              </w:rPr>
              <w:t>:</w:t>
            </w:r>
            <w:bookmarkEnd w:id="2"/>
          </w:p>
          <w:p w:rsidR="000B6532" w:rsidRPr="0039175D" w:rsidRDefault="000B6532" w:rsidP="000B6532">
            <w:pPr>
              <w:rPr>
                <w:rFonts w:asciiTheme="minorHAnsi" w:hAnsiTheme="minorHAnsi" w:cstheme="minorHAnsi"/>
                <w:sz w:val="18"/>
                <w:szCs w:val="18"/>
              </w:rPr>
            </w:pPr>
            <w:r w:rsidRPr="0039175D">
              <w:rPr>
                <w:rFonts w:asciiTheme="minorHAnsi" w:hAnsiTheme="minorHAnsi" w:cstheme="minorHAnsi"/>
                <w:sz w:val="18"/>
                <w:szCs w:val="18"/>
              </w:rPr>
              <w:t>The permission shall relate to the development in accordance with email and photographs dated 4/07/17 which reduced the amount of opening lights by 50%.</w:t>
            </w:r>
          </w:p>
          <w:p w:rsidR="0039175D" w:rsidRPr="0039175D" w:rsidRDefault="0039175D" w:rsidP="000B6532">
            <w:pPr>
              <w:rPr>
                <w:rFonts w:asciiTheme="minorHAnsi" w:hAnsiTheme="minorHAnsi" w:cstheme="minorHAnsi"/>
                <w:sz w:val="18"/>
                <w:szCs w:val="18"/>
              </w:rPr>
            </w:pPr>
          </w:p>
          <w:p w:rsidR="000B6532" w:rsidRPr="0039175D" w:rsidRDefault="000B6532" w:rsidP="000B6532">
            <w:pPr>
              <w:rPr>
                <w:rFonts w:asciiTheme="minorHAnsi" w:hAnsiTheme="minorHAnsi" w:cstheme="minorHAnsi"/>
                <w:sz w:val="18"/>
                <w:szCs w:val="18"/>
              </w:rPr>
            </w:pPr>
            <w:r w:rsidRPr="0039175D">
              <w:rPr>
                <w:rFonts w:asciiTheme="minorHAnsi" w:hAnsiTheme="minorHAnsi" w:cstheme="minorHAnsi"/>
                <w:sz w:val="18"/>
                <w:szCs w:val="18"/>
              </w:rPr>
              <w:t>Reason:  For the avoidance of doubt and to ensure that the development is carried out in accordance with the submitted plans.</w:t>
            </w:r>
          </w:p>
          <w:p w:rsidR="00746859" w:rsidRPr="00746859" w:rsidRDefault="00746859" w:rsidP="00746859">
            <w:pPr>
              <w:rPr>
                <w:rFonts w:asciiTheme="minorHAnsi" w:hAnsiTheme="minorHAnsi" w:cstheme="minorHAnsi"/>
              </w:rPr>
            </w:pPr>
          </w:p>
          <w:p w:rsidR="00F31483" w:rsidRPr="0039175D" w:rsidRDefault="0039175D" w:rsidP="00454754">
            <w:pPr>
              <w:pStyle w:val="Header"/>
              <w:tabs>
                <w:tab w:val="clear" w:pos="4153"/>
                <w:tab w:val="clear" w:pos="8306"/>
              </w:tabs>
              <w:contextualSpacing/>
              <w:jc w:val="both"/>
              <w:rPr>
                <w:rFonts w:ascii="Calibri" w:hAnsi="Calibri"/>
                <w:szCs w:val="22"/>
              </w:rPr>
            </w:pPr>
            <w:r w:rsidRPr="0039175D">
              <w:rPr>
                <w:rFonts w:ascii="Calibri" w:hAnsi="Calibri"/>
                <w:szCs w:val="22"/>
              </w:rPr>
              <w:t>This is an information type condition which does not require discharge.</w:t>
            </w:r>
          </w:p>
          <w:p w:rsidR="0039175D" w:rsidRDefault="0039175D" w:rsidP="00454754">
            <w:pPr>
              <w:pStyle w:val="Header"/>
              <w:tabs>
                <w:tab w:val="clear" w:pos="4153"/>
                <w:tab w:val="clear" w:pos="8306"/>
              </w:tabs>
              <w:contextualSpacing/>
              <w:jc w:val="both"/>
              <w:rPr>
                <w:rFonts w:ascii="Calibri" w:hAnsi="Calibri"/>
                <w:b/>
                <w:szCs w:val="22"/>
              </w:rPr>
            </w:pPr>
          </w:p>
          <w:p w:rsidR="001010A9" w:rsidRPr="00D96304" w:rsidRDefault="00D96304" w:rsidP="00454754">
            <w:pPr>
              <w:pStyle w:val="Header"/>
              <w:tabs>
                <w:tab w:val="clear" w:pos="4153"/>
                <w:tab w:val="clear" w:pos="8306"/>
              </w:tabs>
              <w:contextualSpacing/>
              <w:jc w:val="both"/>
              <w:rPr>
                <w:rFonts w:asciiTheme="minorHAnsi" w:hAnsiTheme="minorHAnsi" w:cstheme="minorHAnsi"/>
                <w:b/>
                <w:szCs w:val="22"/>
                <w:shd w:val="clear" w:color="auto" w:fill="FFFFFF"/>
              </w:rPr>
            </w:pPr>
            <w:r w:rsidRPr="00D96304">
              <w:rPr>
                <w:rFonts w:asciiTheme="minorHAnsi" w:hAnsiTheme="minorHAnsi" w:cstheme="minorHAnsi"/>
                <w:b/>
                <w:szCs w:val="22"/>
                <w:shd w:val="clear" w:color="auto" w:fill="FFFFFF"/>
              </w:rPr>
              <w:t xml:space="preserve">Condition </w:t>
            </w:r>
            <w:r w:rsidR="00A34177">
              <w:rPr>
                <w:rFonts w:asciiTheme="minorHAnsi" w:hAnsiTheme="minorHAnsi" w:cstheme="minorHAnsi"/>
                <w:b/>
                <w:szCs w:val="22"/>
                <w:shd w:val="clear" w:color="auto" w:fill="FFFFFF"/>
              </w:rPr>
              <w:t>3</w:t>
            </w:r>
            <w:r w:rsidR="001010A9" w:rsidRPr="00D96304">
              <w:rPr>
                <w:rFonts w:asciiTheme="minorHAnsi" w:hAnsiTheme="minorHAnsi" w:cstheme="minorHAnsi"/>
                <w:b/>
                <w:szCs w:val="22"/>
                <w:shd w:val="clear" w:color="auto" w:fill="FFFFFF"/>
              </w:rPr>
              <w:t xml:space="preserve"> </w:t>
            </w:r>
            <w:bookmarkStart w:id="3" w:name="_Hlk46318783"/>
            <w:r w:rsidR="001010A9" w:rsidRPr="00D96304">
              <w:rPr>
                <w:rFonts w:asciiTheme="minorHAnsi" w:hAnsiTheme="minorHAnsi" w:cstheme="minorHAnsi"/>
                <w:b/>
                <w:szCs w:val="22"/>
                <w:shd w:val="clear" w:color="auto" w:fill="FFFFFF"/>
              </w:rPr>
              <w:t>(</w:t>
            </w:r>
            <w:r w:rsidR="00A34177">
              <w:rPr>
                <w:rFonts w:asciiTheme="minorHAnsi" w:hAnsiTheme="minorHAnsi" w:cstheme="minorHAnsi"/>
                <w:b/>
                <w:szCs w:val="22"/>
                <w:shd w:val="clear" w:color="auto" w:fill="FFFFFF"/>
              </w:rPr>
              <w:t>specification of windows and doors</w:t>
            </w:r>
            <w:r w:rsidR="001010A9" w:rsidRPr="00D96304">
              <w:rPr>
                <w:rFonts w:asciiTheme="minorHAnsi" w:hAnsiTheme="minorHAnsi" w:cstheme="minorHAnsi"/>
                <w:b/>
                <w:szCs w:val="22"/>
                <w:shd w:val="clear" w:color="auto" w:fill="FFFFFF"/>
              </w:rPr>
              <w:t>)</w:t>
            </w:r>
            <w:r w:rsidRPr="00D96304">
              <w:rPr>
                <w:rFonts w:asciiTheme="minorHAnsi" w:hAnsiTheme="minorHAnsi" w:cstheme="minorHAnsi"/>
                <w:b/>
                <w:szCs w:val="22"/>
                <w:shd w:val="clear" w:color="auto" w:fill="FFFFFF"/>
              </w:rPr>
              <w:t>:</w:t>
            </w:r>
          </w:p>
          <w:bookmarkEnd w:id="3"/>
          <w:p w:rsidR="000B6532" w:rsidRPr="0039175D" w:rsidRDefault="000B6532" w:rsidP="000B6532">
            <w:pPr>
              <w:rPr>
                <w:rFonts w:asciiTheme="minorHAnsi" w:hAnsiTheme="minorHAnsi" w:cstheme="minorHAnsi"/>
                <w:sz w:val="18"/>
                <w:szCs w:val="18"/>
              </w:rPr>
            </w:pPr>
            <w:r w:rsidRPr="0039175D">
              <w:rPr>
                <w:rFonts w:asciiTheme="minorHAnsi" w:hAnsiTheme="minorHAnsi" w:cstheme="minorHAnsi"/>
                <w:sz w:val="18"/>
                <w:szCs w:val="18"/>
              </w:rPr>
              <w:t>Precise specifications of proposed windows and doors including elevations cross - sections, glazing type, opening mechanism and surface finish shall have been submitted to and approved in writing by the Local Planning Authority before their use in the proposed development.  The approved windows shall be implemented within the development in strict accordance with the approved details.</w:t>
            </w:r>
          </w:p>
          <w:p w:rsidR="000B6532" w:rsidRPr="0039175D" w:rsidRDefault="000B6532" w:rsidP="000B6532">
            <w:pPr>
              <w:rPr>
                <w:rFonts w:asciiTheme="minorHAnsi" w:hAnsiTheme="minorHAnsi" w:cstheme="minorHAnsi"/>
                <w:sz w:val="18"/>
                <w:szCs w:val="18"/>
              </w:rPr>
            </w:pPr>
            <w:r w:rsidRPr="0039175D">
              <w:rPr>
                <w:rFonts w:asciiTheme="minorHAnsi" w:hAnsiTheme="minorHAnsi" w:cstheme="minorHAnsi"/>
                <w:sz w:val="18"/>
                <w:szCs w:val="18"/>
              </w:rPr>
              <w:tab/>
            </w:r>
          </w:p>
          <w:p w:rsidR="000B6532" w:rsidRPr="0039175D" w:rsidRDefault="000B6532" w:rsidP="000B6532">
            <w:pPr>
              <w:rPr>
                <w:rFonts w:asciiTheme="minorHAnsi" w:hAnsiTheme="minorHAnsi" w:cstheme="minorHAnsi"/>
                <w:sz w:val="18"/>
                <w:szCs w:val="18"/>
              </w:rPr>
            </w:pPr>
            <w:r w:rsidRPr="0039175D">
              <w:rPr>
                <w:rFonts w:asciiTheme="minorHAnsi" w:hAnsiTheme="minorHAnsi" w:cstheme="minorHAnsi"/>
                <w:sz w:val="18"/>
                <w:szCs w:val="18"/>
              </w:rPr>
              <w:t>Reason: In order that the Local Planning Authority may ensure that the detailed design of the proposal safeguards the special architectural and historic interest of the listed buildings, the character and appearance of the conservation area and that the detailed design of the proposal is appropriate to the locality area in accordance with</w:t>
            </w:r>
            <w:r w:rsidR="005B46DA">
              <w:rPr>
                <w:rFonts w:asciiTheme="minorHAnsi" w:hAnsiTheme="minorHAnsi" w:cstheme="minorHAnsi"/>
                <w:sz w:val="18"/>
                <w:szCs w:val="18"/>
              </w:rPr>
              <w:t xml:space="preserve"> </w:t>
            </w:r>
            <w:r w:rsidRPr="0039175D">
              <w:rPr>
                <w:rFonts w:asciiTheme="minorHAnsi" w:hAnsiTheme="minorHAnsi" w:cstheme="minorHAnsi"/>
                <w:sz w:val="18"/>
                <w:szCs w:val="18"/>
              </w:rPr>
              <w:t>Policy DME4 of the Ribble Valley Core Strategy</w:t>
            </w:r>
          </w:p>
          <w:p w:rsidR="00B50339" w:rsidRDefault="00B50339" w:rsidP="00E43828">
            <w:pPr>
              <w:pStyle w:val="Header"/>
              <w:tabs>
                <w:tab w:val="clear" w:pos="4153"/>
                <w:tab w:val="clear" w:pos="8306"/>
              </w:tabs>
              <w:contextualSpacing/>
              <w:jc w:val="both"/>
              <w:rPr>
                <w:rFonts w:ascii="Calibri" w:hAnsi="Calibri"/>
                <w:sz w:val="24"/>
                <w:szCs w:val="24"/>
              </w:rPr>
            </w:pPr>
          </w:p>
          <w:p w:rsidR="00AE3E53" w:rsidRPr="00903315" w:rsidRDefault="00DE4792" w:rsidP="00A34177">
            <w:pPr>
              <w:pStyle w:val="Header"/>
              <w:tabs>
                <w:tab w:val="clear" w:pos="4153"/>
                <w:tab w:val="clear" w:pos="8306"/>
              </w:tabs>
              <w:contextualSpacing/>
              <w:jc w:val="both"/>
              <w:rPr>
                <w:rFonts w:ascii="Calibri" w:hAnsi="Calibri"/>
                <w:szCs w:val="22"/>
              </w:rPr>
            </w:pPr>
            <w:r w:rsidRPr="00903315">
              <w:rPr>
                <w:rFonts w:ascii="Calibri" w:hAnsi="Calibri"/>
                <w:szCs w:val="22"/>
              </w:rPr>
              <w:t>The applicant has s</w:t>
            </w:r>
            <w:r w:rsidR="005B46DA" w:rsidRPr="00903315">
              <w:rPr>
                <w:rFonts w:ascii="Calibri" w:hAnsi="Calibri"/>
                <w:szCs w:val="22"/>
              </w:rPr>
              <w:t>ubmitted</w:t>
            </w:r>
            <w:r w:rsidRPr="00903315">
              <w:rPr>
                <w:rFonts w:ascii="Calibri" w:hAnsi="Calibri"/>
                <w:szCs w:val="22"/>
              </w:rPr>
              <w:t xml:space="preserve"> a</w:t>
            </w:r>
            <w:r w:rsidR="005B46DA" w:rsidRPr="00903315">
              <w:rPr>
                <w:rFonts w:ascii="Calibri" w:hAnsi="Calibri"/>
                <w:szCs w:val="22"/>
              </w:rPr>
              <w:t xml:space="preserve"> copy of </w:t>
            </w:r>
            <w:r w:rsidRPr="00903315">
              <w:rPr>
                <w:rFonts w:ascii="Calibri" w:hAnsi="Calibri"/>
                <w:szCs w:val="22"/>
              </w:rPr>
              <w:t xml:space="preserve">an </w:t>
            </w:r>
            <w:r w:rsidR="005B46DA" w:rsidRPr="00903315">
              <w:rPr>
                <w:rFonts w:ascii="Calibri" w:hAnsi="Calibri"/>
                <w:szCs w:val="22"/>
              </w:rPr>
              <w:t xml:space="preserve">email from </w:t>
            </w:r>
            <w:r w:rsidRPr="00903315">
              <w:rPr>
                <w:rFonts w:ascii="Calibri" w:hAnsi="Calibri"/>
                <w:szCs w:val="22"/>
              </w:rPr>
              <w:t xml:space="preserve">the </w:t>
            </w:r>
            <w:r w:rsidR="005B46DA" w:rsidRPr="00903315">
              <w:rPr>
                <w:rFonts w:ascii="Calibri" w:hAnsi="Calibri"/>
                <w:szCs w:val="22"/>
              </w:rPr>
              <w:t>application decision maker (6 September 2017</w:t>
            </w:r>
            <w:r w:rsidRPr="00903315">
              <w:rPr>
                <w:rFonts w:ascii="Calibri" w:hAnsi="Calibri"/>
                <w:szCs w:val="22"/>
              </w:rPr>
              <w:t>)</w:t>
            </w:r>
            <w:r w:rsidR="005B46DA" w:rsidRPr="00903315">
              <w:rPr>
                <w:rFonts w:ascii="Calibri" w:hAnsi="Calibri"/>
                <w:szCs w:val="22"/>
              </w:rPr>
              <w:t xml:space="preserve"> identifying “I confirm acceptance of the details”.</w:t>
            </w:r>
          </w:p>
          <w:p w:rsidR="005B46DA" w:rsidRPr="00903315" w:rsidRDefault="005B46DA" w:rsidP="00A34177">
            <w:pPr>
              <w:pStyle w:val="Header"/>
              <w:tabs>
                <w:tab w:val="clear" w:pos="4153"/>
                <w:tab w:val="clear" w:pos="8306"/>
              </w:tabs>
              <w:contextualSpacing/>
              <w:jc w:val="both"/>
              <w:rPr>
                <w:rFonts w:ascii="Calibri" w:hAnsi="Calibri"/>
                <w:szCs w:val="22"/>
              </w:rPr>
            </w:pPr>
          </w:p>
          <w:p w:rsidR="005B46DA" w:rsidRPr="00B50339" w:rsidRDefault="005B46DA" w:rsidP="00A34177">
            <w:pPr>
              <w:pStyle w:val="Header"/>
              <w:tabs>
                <w:tab w:val="clear" w:pos="4153"/>
                <w:tab w:val="clear" w:pos="8306"/>
              </w:tabs>
              <w:contextualSpacing/>
              <w:jc w:val="both"/>
              <w:rPr>
                <w:rFonts w:ascii="Calibri" w:hAnsi="Calibri"/>
                <w:sz w:val="24"/>
                <w:szCs w:val="24"/>
              </w:rPr>
            </w:pPr>
            <w:r w:rsidRPr="00903315">
              <w:rPr>
                <w:rFonts w:ascii="Calibri" w:hAnsi="Calibri"/>
                <w:szCs w:val="22"/>
              </w:rPr>
              <w:t>Recommend discharge of condition on understanding that the decision maker will consider this report</w:t>
            </w:r>
            <w:r w:rsidR="00DE4792" w:rsidRPr="00903315">
              <w:rPr>
                <w:rFonts w:ascii="Calibri" w:hAnsi="Calibri"/>
                <w:szCs w:val="22"/>
              </w:rPr>
              <w:t>, consider the meaning of the 6/9/17 response</w:t>
            </w:r>
            <w:r w:rsidRPr="00903315">
              <w:rPr>
                <w:rFonts w:ascii="Calibri" w:hAnsi="Calibri"/>
                <w:szCs w:val="22"/>
              </w:rPr>
              <w:t xml:space="preserve"> and can request any information which is still outstanding before decision.</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718" w:type="dxa"/>
            <w:gridSpan w:val="10"/>
          </w:tcPr>
          <w:p w:rsidR="00C0704D" w:rsidRPr="00B4494B" w:rsidRDefault="00DE4792" w:rsidP="006126D1">
            <w:pPr>
              <w:jc w:val="both"/>
              <w:rPr>
                <w:rFonts w:ascii="Calibri" w:hAnsi="Calibri"/>
                <w:bCs/>
                <w:sz w:val="24"/>
                <w:szCs w:val="24"/>
              </w:rPr>
            </w:pPr>
            <w:r>
              <w:rPr>
                <w:rFonts w:ascii="Calibri" w:hAnsi="Calibri"/>
                <w:bCs/>
                <w:sz w:val="24"/>
                <w:szCs w:val="24"/>
              </w:rPr>
              <w:t>Discharge of Condition 1 and Condition 3.</w:t>
            </w:r>
          </w:p>
        </w:tc>
      </w:tr>
    </w:tbl>
    <w:p w:rsidR="0031197A" w:rsidRPr="008C75E4" w:rsidRDefault="00F37782"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D68" w:rsidRDefault="008A4D68" w:rsidP="006D0B5F">
      <w:r>
        <w:separator/>
      </w:r>
    </w:p>
  </w:endnote>
  <w:endnote w:type="continuationSeparator" w:id="0">
    <w:p w:rsidR="008A4D68" w:rsidRDefault="008A4D68"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D68" w:rsidRDefault="008A4D68" w:rsidP="006D0B5F">
      <w:r>
        <w:separator/>
      </w:r>
    </w:p>
  </w:footnote>
  <w:footnote w:type="continuationSeparator" w:id="0">
    <w:p w:rsidR="008A4D68" w:rsidRDefault="008A4D68"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2B9"/>
    <w:rsid w:val="000075DD"/>
    <w:rsid w:val="00016A73"/>
    <w:rsid w:val="000279A8"/>
    <w:rsid w:val="00041FBF"/>
    <w:rsid w:val="00055B13"/>
    <w:rsid w:val="00070B45"/>
    <w:rsid w:val="000808DF"/>
    <w:rsid w:val="0008638E"/>
    <w:rsid w:val="00092A39"/>
    <w:rsid w:val="00097796"/>
    <w:rsid w:val="000B5CB5"/>
    <w:rsid w:val="000B6532"/>
    <w:rsid w:val="000C7A57"/>
    <w:rsid w:val="001010A9"/>
    <w:rsid w:val="00101855"/>
    <w:rsid w:val="0010371E"/>
    <w:rsid w:val="00106932"/>
    <w:rsid w:val="0012018D"/>
    <w:rsid w:val="00130035"/>
    <w:rsid w:val="00130D16"/>
    <w:rsid w:val="00141512"/>
    <w:rsid w:val="0016428F"/>
    <w:rsid w:val="00174004"/>
    <w:rsid w:val="001946E0"/>
    <w:rsid w:val="00196722"/>
    <w:rsid w:val="001B769B"/>
    <w:rsid w:val="001C1453"/>
    <w:rsid w:val="001D4F7A"/>
    <w:rsid w:val="001D5ADD"/>
    <w:rsid w:val="00203F50"/>
    <w:rsid w:val="00206E24"/>
    <w:rsid w:val="002205B7"/>
    <w:rsid w:val="00237A60"/>
    <w:rsid w:val="00237DA1"/>
    <w:rsid w:val="00250879"/>
    <w:rsid w:val="002656A9"/>
    <w:rsid w:val="00273387"/>
    <w:rsid w:val="00284480"/>
    <w:rsid w:val="0028751A"/>
    <w:rsid w:val="0029334A"/>
    <w:rsid w:val="00295506"/>
    <w:rsid w:val="002A01CF"/>
    <w:rsid w:val="002A297A"/>
    <w:rsid w:val="002A2C88"/>
    <w:rsid w:val="002A7BA8"/>
    <w:rsid w:val="002A7DF7"/>
    <w:rsid w:val="002B7854"/>
    <w:rsid w:val="002C6277"/>
    <w:rsid w:val="002C705A"/>
    <w:rsid w:val="002D4346"/>
    <w:rsid w:val="002E0915"/>
    <w:rsid w:val="002E2952"/>
    <w:rsid w:val="002E7CC1"/>
    <w:rsid w:val="002F041D"/>
    <w:rsid w:val="002F2580"/>
    <w:rsid w:val="002F7502"/>
    <w:rsid w:val="0030777B"/>
    <w:rsid w:val="00312F93"/>
    <w:rsid w:val="003137E0"/>
    <w:rsid w:val="00320A6F"/>
    <w:rsid w:val="00321B6E"/>
    <w:rsid w:val="003359D0"/>
    <w:rsid w:val="00341E8D"/>
    <w:rsid w:val="00347F5E"/>
    <w:rsid w:val="003634D9"/>
    <w:rsid w:val="00364FE7"/>
    <w:rsid w:val="0036759A"/>
    <w:rsid w:val="003825D5"/>
    <w:rsid w:val="00384BAB"/>
    <w:rsid w:val="0039175D"/>
    <w:rsid w:val="003A0BD7"/>
    <w:rsid w:val="003A4376"/>
    <w:rsid w:val="003C28E1"/>
    <w:rsid w:val="003E2151"/>
    <w:rsid w:val="003F16AA"/>
    <w:rsid w:val="003F16B4"/>
    <w:rsid w:val="003F3DB5"/>
    <w:rsid w:val="003F481A"/>
    <w:rsid w:val="00404443"/>
    <w:rsid w:val="00404C72"/>
    <w:rsid w:val="00413F89"/>
    <w:rsid w:val="00435FC9"/>
    <w:rsid w:val="0043726F"/>
    <w:rsid w:val="0044039F"/>
    <w:rsid w:val="00440CB6"/>
    <w:rsid w:val="00454754"/>
    <w:rsid w:val="004654DD"/>
    <w:rsid w:val="004854EC"/>
    <w:rsid w:val="00491666"/>
    <w:rsid w:val="004936A6"/>
    <w:rsid w:val="004947BB"/>
    <w:rsid w:val="004A5EA9"/>
    <w:rsid w:val="004B0B88"/>
    <w:rsid w:val="004B1343"/>
    <w:rsid w:val="004C008A"/>
    <w:rsid w:val="004C2434"/>
    <w:rsid w:val="004D6FC7"/>
    <w:rsid w:val="004E58E3"/>
    <w:rsid w:val="004E670A"/>
    <w:rsid w:val="004F0649"/>
    <w:rsid w:val="004F1043"/>
    <w:rsid w:val="004F1E99"/>
    <w:rsid w:val="0050273C"/>
    <w:rsid w:val="0050432D"/>
    <w:rsid w:val="00504440"/>
    <w:rsid w:val="00504676"/>
    <w:rsid w:val="00507AE9"/>
    <w:rsid w:val="00510DBF"/>
    <w:rsid w:val="00510FA2"/>
    <w:rsid w:val="00510FE3"/>
    <w:rsid w:val="00521ABA"/>
    <w:rsid w:val="0052303A"/>
    <w:rsid w:val="0052459E"/>
    <w:rsid w:val="00525341"/>
    <w:rsid w:val="00527A31"/>
    <w:rsid w:val="00534611"/>
    <w:rsid w:val="005400C3"/>
    <w:rsid w:val="00545D8C"/>
    <w:rsid w:val="005500DE"/>
    <w:rsid w:val="00556ECD"/>
    <w:rsid w:val="005631B3"/>
    <w:rsid w:val="005633B0"/>
    <w:rsid w:val="005635FF"/>
    <w:rsid w:val="00570439"/>
    <w:rsid w:val="00573B90"/>
    <w:rsid w:val="005878FE"/>
    <w:rsid w:val="00593040"/>
    <w:rsid w:val="005B0A0E"/>
    <w:rsid w:val="005B46DA"/>
    <w:rsid w:val="005B59EE"/>
    <w:rsid w:val="005D3432"/>
    <w:rsid w:val="005E1C6C"/>
    <w:rsid w:val="005E65DF"/>
    <w:rsid w:val="005E73AB"/>
    <w:rsid w:val="005F79FB"/>
    <w:rsid w:val="0060414C"/>
    <w:rsid w:val="006126D1"/>
    <w:rsid w:val="00614191"/>
    <w:rsid w:val="00621967"/>
    <w:rsid w:val="006326A2"/>
    <w:rsid w:val="00633BA9"/>
    <w:rsid w:val="00665C24"/>
    <w:rsid w:val="00690EC3"/>
    <w:rsid w:val="006916F1"/>
    <w:rsid w:val="00692B60"/>
    <w:rsid w:val="00695F88"/>
    <w:rsid w:val="00697785"/>
    <w:rsid w:val="006A71AD"/>
    <w:rsid w:val="006C126E"/>
    <w:rsid w:val="006C2BFA"/>
    <w:rsid w:val="006D0B5F"/>
    <w:rsid w:val="006D4E58"/>
    <w:rsid w:val="006D7624"/>
    <w:rsid w:val="006E4670"/>
    <w:rsid w:val="006F137D"/>
    <w:rsid w:val="006F4D38"/>
    <w:rsid w:val="0070054B"/>
    <w:rsid w:val="0070116F"/>
    <w:rsid w:val="00706480"/>
    <w:rsid w:val="00710DBB"/>
    <w:rsid w:val="00713E0B"/>
    <w:rsid w:val="00725F1C"/>
    <w:rsid w:val="0073649F"/>
    <w:rsid w:val="00740D15"/>
    <w:rsid w:val="007430C8"/>
    <w:rsid w:val="00746859"/>
    <w:rsid w:val="00755FCC"/>
    <w:rsid w:val="00772A15"/>
    <w:rsid w:val="00776AE2"/>
    <w:rsid w:val="00787B83"/>
    <w:rsid w:val="007921CD"/>
    <w:rsid w:val="0079522E"/>
    <w:rsid w:val="007C5713"/>
    <w:rsid w:val="007C791C"/>
    <w:rsid w:val="007D6D02"/>
    <w:rsid w:val="007D7DF4"/>
    <w:rsid w:val="007E0D23"/>
    <w:rsid w:val="007F196D"/>
    <w:rsid w:val="00805895"/>
    <w:rsid w:val="008075CB"/>
    <w:rsid w:val="00811771"/>
    <w:rsid w:val="008153C3"/>
    <w:rsid w:val="008154DD"/>
    <w:rsid w:val="008455D2"/>
    <w:rsid w:val="008542DE"/>
    <w:rsid w:val="00861F22"/>
    <w:rsid w:val="00862D66"/>
    <w:rsid w:val="008638DE"/>
    <w:rsid w:val="00891182"/>
    <w:rsid w:val="00895D34"/>
    <w:rsid w:val="008A28C8"/>
    <w:rsid w:val="008A4D68"/>
    <w:rsid w:val="008B612B"/>
    <w:rsid w:val="008C75E4"/>
    <w:rsid w:val="008E337E"/>
    <w:rsid w:val="008E76E8"/>
    <w:rsid w:val="008F6B58"/>
    <w:rsid w:val="009012DD"/>
    <w:rsid w:val="0090282C"/>
    <w:rsid w:val="00903315"/>
    <w:rsid w:val="00906D0C"/>
    <w:rsid w:val="009160DD"/>
    <w:rsid w:val="009208C4"/>
    <w:rsid w:val="00934B34"/>
    <w:rsid w:val="009423F4"/>
    <w:rsid w:val="009565F5"/>
    <w:rsid w:val="009825FF"/>
    <w:rsid w:val="00985097"/>
    <w:rsid w:val="00990CCD"/>
    <w:rsid w:val="00994EF1"/>
    <w:rsid w:val="009976E7"/>
    <w:rsid w:val="009A33DB"/>
    <w:rsid w:val="009C4BCF"/>
    <w:rsid w:val="009C4CBC"/>
    <w:rsid w:val="009C7F61"/>
    <w:rsid w:val="009E359E"/>
    <w:rsid w:val="009E6A8B"/>
    <w:rsid w:val="009F5ABF"/>
    <w:rsid w:val="009F60E1"/>
    <w:rsid w:val="00A04A96"/>
    <w:rsid w:val="00A34177"/>
    <w:rsid w:val="00A40070"/>
    <w:rsid w:val="00A42E82"/>
    <w:rsid w:val="00A439FE"/>
    <w:rsid w:val="00A46EE9"/>
    <w:rsid w:val="00A55E83"/>
    <w:rsid w:val="00A579BB"/>
    <w:rsid w:val="00A63D55"/>
    <w:rsid w:val="00A6595C"/>
    <w:rsid w:val="00A725ED"/>
    <w:rsid w:val="00A8441B"/>
    <w:rsid w:val="00A9088C"/>
    <w:rsid w:val="00A9168C"/>
    <w:rsid w:val="00A95D89"/>
    <w:rsid w:val="00AA78BE"/>
    <w:rsid w:val="00AB026A"/>
    <w:rsid w:val="00AB2BB3"/>
    <w:rsid w:val="00AB3243"/>
    <w:rsid w:val="00AB4C7A"/>
    <w:rsid w:val="00AB5232"/>
    <w:rsid w:val="00AC0A48"/>
    <w:rsid w:val="00AC7CDD"/>
    <w:rsid w:val="00AD5A98"/>
    <w:rsid w:val="00AE3E53"/>
    <w:rsid w:val="00AF3159"/>
    <w:rsid w:val="00B07DC2"/>
    <w:rsid w:val="00B14DDC"/>
    <w:rsid w:val="00B17BEB"/>
    <w:rsid w:val="00B30A5E"/>
    <w:rsid w:val="00B31505"/>
    <w:rsid w:val="00B4494B"/>
    <w:rsid w:val="00B50339"/>
    <w:rsid w:val="00B52DB6"/>
    <w:rsid w:val="00B57D9D"/>
    <w:rsid w:val="00B6269C"/>
    <w:rsid w:val="00B74C73"/>
    <w:rsid w:val="00B81EBA"/>
    <w:rsid w:val="00B93EB5"/>
    <w:rsid w:val="00B96F5A"/>
    <w:rsid w:val="00BA2247"/>
    <w:rsid w:val="00BA3DED"/>
    <w:rsid w:val="00BA5D97"/>
    <w:rsid w:val="00BA6B19"/>
    <w:rsid w:val="00BB1C52"/>
    <w:rsid w:val="00BB2A50"/>
    <w:rsid w:val="00BC1E48"/>
    <w:rsid w:val="00BD1C40"/>
    <w:rsid w:val="00BD3F03"/>
    <w:rsid w:val="00C0704D"/>
    <w:rsid w:val="00C214A6"/>
    <w:rsid w:val="00C24A51"/>
    <w:rsid w:val="00C25722"/>
    <w:rsid w:val="00C43EF6"/>
    <w:rsid w:val="00C44E40"/>
    <w:rsid w:val="00C50517"/>
    <w:rsid w:val="00C618DB"/>
    <w:rsid w:val="00C6456D"/>
    <w:rsid w:val="00C93384"/>
    <w:rsid w:val="00CA28BA"/>
    <w:rsid w:val="00CD1729"/>
    <w:rsid w:val="00CD2E03"/>
    <w:rsid w:val="00CD38B1"/>
    <w:rsid w:val="00D04892"/>
    <w:rsid w:val="00D102D9"/>
    <w:rsid w:val="00D1063F"/>
    <w:rsid w:val="00D11007"/>
    <w:rsid w:val="00D1420C"/>
    <w:rsid w:val="00D15566"/>
    <w:rsid w:val="00D23470"/>
    <w:rsid w:val="00D2449B"/>
    <w:rsid w:val="00D54384"/>
    <w:rsid w:val="00D54E67"/>
    <w:rsid w:val="00D54F48"/>
    <w:rsid w:val="00D55A65"/>
    <w:rsid w:val="00D57195"/>
    <w:rsid w:val="00D632BB"/>
    <w:rsid w:val="00D80310"/>
    <w:rsid w:val="00D955C4"/>
    <w:rsid w:val="00D9608A"/>
    <w:rsid w:val="00D96304"/>
    <w:rsid w:val="00D96DF7"/>
    <w:rsid w:val="00D97AA3"/>
    <w:rsid w:val="00DA0150"/>
    <w:rsid w:val="00DA27B6"/>
    <w:rsid w:val="00DB0C72"/>
    <w:rsid w:val="00DB1448"/>
    <w:rsid w:val="00DC3C8A"/>
    <w:rsid w:val="00DD62F6"/>
    <w:rsid w:val="00DD7E97"/>
    <w:rsid w:val="00DE4792"/>
    <w:rsid w:val="00DE740E"/>
    <w:rsid w:val="00DF42DA"/>
    <w:rsid w:val="00E03AFD"/>
    <w:rsid w:val="00E0485E"/>
    <w:rsid w:val="00E06DFC"/>
    <w:rsid w:val="00E1482D"/>
    <w:rsid w:val="00E23FB0"/>
    <w:rsid w:val="00E3669D"/>
    <w:rsid w:val="00E43828"/>
    <w:rsid w:val="00E46243"/>
    <w:rsid w:val="00E66534"/>
    <w:rsid w:val="00E719D1"/>
    <w:rsid w:val="00E71A35"/>
    <w:rsid w:val="00E72F6C"/>
    <w:rsid w:val="00E80113"/>
    <w:rsid w:val="00E80D5D"/>
    <w:rsid w:val="00EA09F9"/>
    <w:rsid w:val="00EA1673"/>
    <w:rsid w:val="00EB7D74"/>
    <w:rsid w:val="00EC23C7"/>
    <w:rsid w:val="00ED00B7"/>
    <w:rsid w:val="00EE37E4"/>
    <w:rsid w:val="00EF1341"/>
    <w:rsid w:val="00EF44E6"/>
    <w:rsid w:val="00F012FA"/>
    <w:rsid w:val="00F0156F"/>
    <w:rsid w:val="00F055D3"/>
    <w:rsid w:val="00F05833"/>
    <w:rsid w:val="00F129DD"/>
    <w:rsid w:val="00F16D0F"/>
    <w:rsid w:val="00F21DE0"/>
    <w:rsid w:val="00F31483"/>
    <w:rsid w:val="00F32789"/>
    <w:rsid w:val="00F37782"/>
    <w:rsid w:val="00F71D53"/>
    <w:rsid w:val="00F731F5"/>
    <w:rsid w:val="00F75F59"/>
    <w:rsid w:val="00F8201E"/>
    <w:rsid w:val="00F84DEE"/>
    <w:rsid w:val="00F91089"/>
    <w:rsid w:val="00FA2805"/>
    <w:rsid w:val="00FB03DA"/>
    <w:rsid w:val="00FB7F9D"/>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E3669D"/>
    <w:rPr>
      <w:b/>
      <w:bCs/>
    </w:rPr>
  </w:style>
  <w:style w:type="paragraph" w:customStyle="1" w:styleId="TableText">
    <w:name w:val="Table Text"/>
    <w:basedOn w:val="Normal"/>
    <w:rsid w:val="00B81EBA"/>
    <w:pPr>
      <w:jc w:val="both"/>
    </w:pPr>
    <w:rPr>
      <w:rFonts w:ascii="Times New Roman" w:hAnsi="Times New Roman"/>
    </w:rPr>
  </w:style>
  <w:style w:type="paragraph" w:customStyle="1" w:styleId="Default">
    <w:name w:val="Default"/>
    <w:rsid w:val="009208C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4966">
      <w:bodyDiv w:val="1"/>
      <w:marLeft w:val="0"/>
      <w:marRight w:val="0"/>
      <w:marTop w:val="0"/>
      <w:marBottom w:val="0"/>
      <w:divBdr>
        <w:top w:val="none" w:sz="0" w:space="0" w:color="auto"/>
        <w:left w:val="none" w:sz="0" w:space="0" w:color="auto"/>
        <w:bottom w:val="none" w:sz="0" w:space="0" w:color="auto"/>
        <w:right w:val="none" w:sz="0" w:space="0" w:color="auto"/>
      </w:divBdr>
    </w:div>
    <w:div w:id="166361525">
      <w:bodyDiv w:val="1"/>
      <w:marLeft w:val="0"/>
      <w:marRight w:val="0"/>
      <w:marTop w:val="0"/>
      <w:marBottom w:val="0"/>
      <w:divBdr>
        <w:top w:val="none" w:sz="0" w:space="0" w:color="auto"/>
        <w:left w:val="none" w:sz="0" w:space="0" w:color="auto"/>
        <w:bottom w:val="none" w:sz="0" w:space="0" w:color="auto"/>
        <w:right w:val="none" w:sz="0" w:space="0" w:color="auto"/>
      </w:divBdr>
    </w:div>
    <w:div w:id="215314648">
      <w:bodyDiv w:val="1"/>
      <w:marLeft w:val="0"/>
      <w:marRight w:val="0"/>
      <w:marTop w:val="0"/>
      <w:marBottom w:val="0"/>
      <w:divBdr>
        <w:top w:val="none" w:sz="0" w:space="0" w:color="auto"/>
        <w:left w:val="none" w:sz="0" w:space="0" w:color="auto"/>
        <w:bottom w:val="none" w:sz="0" w:space="0" w:color="auto"/>
        <w:right w:val="none" w:sz="0" w:space="0" w:color="auto"/>
      </w:divBdr>
    </w:div>
    <w:div w:id="451024678">
      <w:bodyDiv w:val="1"/>
      <w:marLeft w:val="0"/>
      <w:marRight w:val="0"/>
      <w:marTop w:val="0"/>
      <w:marBottom w:val="0"/>
      <w:divBdr>
        <w:top w:val="none" w:sz="0" w:space="0" w:color="auto"/>
        <w:left w:val="none" w:sz="0" w:space="0" w:color="auto"/>
        <w:bottom w:val="none" w:sz="0" w:space="0" w:color="auto"/>
        <w:right w:val="none" w:sz="0" w:space="0" w:color="auto"/>
      </w:divBdr>
    </w:div>
    <w:div w:id="559246323">
      <w:bodyDiv w:val="1"/>
      <w:marLeft w:val="0"/>
      <w:marRight w:val="0"/>
      <w:marTop w:val="0"/>
      <w:marBottom w:val="0"/>
      <w:divBdr>
        <w:top w:val="none" w:sz="0" w:space="0" w:color="auto"/>
        <w:left w:val="none" w:sz="0" w:space="0" w:color="auto"/>
        <w:bottom w:val="none" w:sz="0" w:space="0" w:color="auto"/>
        <w:right w:val="none" w:sz="0" w:space="0" w:color="auto"/>
      </w:divBdr>
    </w:div>
    <w:div w:id="869755932">
      <w:bodyDiv w:val="1"/>
      <w:marLeft w:val="0"/>
      <w:marRight w:val="0"/>
      <w:marTop w:val="0"/>
      <w:marBottom w:val="0"/>
      <w:divBdr>
        <w:top w:val="none" w:sz="0" w:space="0" w:color="auto"/>
        <w:left w:val="none" w:sz="0" w:space="0" w:color="auto"/>
        <w:bottom w:val="none" w:sz="0" w:space="0" w:color="auto"/>
        <w:right w:val="none" w:sz="0" w:space="0" w:color="auto"/>
      </w:divBdr>
    </w:div>
    <w:div w:id="985626119">
      <w:bodyDiv w:val="1"/>
      <w:marLeft w:val="0"/>
      <w:marRight w:val="0"/>
      <w:marTop w:val="0"/>
      <w:marBottom w:val="0"/>
      <w:divBdr>
        <w:top w:val="none" w:sz="0" w:space="0" w:color="auto"/>
        <w:left w:val="none" w:sz="0" w:space="0" w:color="auto"/>
        <w:bottom w:val="none" w:sz="0" w:space="0" w:color="auto"/>
        <w:right w:val="none" w:sz="0" w:space="0" w:color="auto"/>
      </w:divBdr>
    </w:div>
    <w:div w:id="1191843312">
      <w:bodyDiv w:val="1"/>
      <w:marLeft w:val="0"/>
      <w:marRight w:val="0"/>
      <w:marTop w:val="0"/>
      <w:marBottom w:val="0"/>
      <w:divBdr>
        <w:top w:val="none" w:sz="0" w:space="0" w:color="auto"/>
        <w:left w:val="none" w:sz="0" w:space="0" w:color="auto"/>
        <w:bottom w:val="none" w:sz="0" w:space="0" w:color="auto"/>
        <w:right w:val="none" w:sz="0" w:space="0" w:color="auto"/>
      </w:divBdr>
    </w:div>
    <w:div w:id="1220171023">
      <w:bodyDiv w:val="1"/>
      <w:marLeft w:val="0"/>
      <w:marRight w:val="0"/>
      <w:marTop w:val="0"/>
      <w:marBottom w:val="0"/>
      <w:divBdr>
        <w:top w:val="none" w:sz="0" w:space="0" w:color="auto"/>
        <w:left w:val="none" w:sz="0" w:space="0" w:color="auto"/>
        <w:bottom w:val="none" w:sz="0" w:space="0" w:color="auto"/>
        <w:right w:val="none" w:sz="0" w:space="0" w:color="auto"/>
      </w:divBdr>
    </w:div>
    <w:div w:id="1311905467">
      <w:bodyDiv w:val="1"/>
      <w:marLeft w:val="0"/>
      <w:marRight w:val="0"/>
      <w:marTop w:val="0"/>
      <w:marBottom w:val="0"/>
      <w:divBdr>
        <w:top w:val="none" w:sz="0" w:space="0" w:color="auto"/>
        <w:left w:val="none" w:sz="0" w:space="0" w:color="auto"/>
        <w:bottom w:val="none" w:sz="0" w:space="0" w:color="auto"/>
        <w:right w:val="none" w:sz="0" w:space="0" w:color="auto"/>
      </w:divBdr>
    </w:div>
    <w:div w:id="1492022335">
      <w:bodyDiv w:val="1"/>
      <w:marLeft w:val="0"/>
      <w:marRight w:val="0"/>
      <w:marTop w:val="0"/>
      <w:marBottom w:val="0"/>
      <w:divBdr>
        <w:top w:val="none" w:sz="0" w:space="0" w:color="auto"/>
        <w:left w:val="none" w:sz="0" w:space="0" w:color="auto"/>
        <w:bottom w:val="none" w:sz="0" w:space="0" w:color="auto"/>
        <w:right w:val="none" w:sz="0" w:space="0" w:color="auto"/>
      </w:divBdr>
    </w:div>
    <w:div w:id="1701975899">
      <w:bodyDiv w:val="1"/>
      <w:marLeft w:val="0"/>
      <w:marRight w:val="0"/>
      <w:marTop w:val="0"/>
      <w:marBottom w:val="0"/>
      <w:divBdr>
        <w:top w:val="none" w:sz="0" w:space="0" w:color="auto"/>
        <w:left w:val="none" w:sz="0" w:space="0" w:color="auto"/>
        <w:bottom w:val="none" w:sz="0" w:space="0" w:color="auto"/>
        <w:right w:val="none" w:sz="0" w:space="0" w:color="auto"/>
      </w:divBdr>
    </w:div>
    <w:div w:id="1726224309">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00746295">
      <w:bodyDiv w:val="1"/>
      <w:marLeft w:val="0"/>
      <w:marRight w:val="0"/>
      <w:marTop w:val="0"/>
      <w:marBottom w:val="0"/>
      <w:divBdr>
        <w:top w:val="none" w:sz="0" w:space="0" w:color="auto"/>
        <w:left w:val="none" w:sz="0" w:space="0" w:color="auto"/>
        <w:bottom w:val="none" w:sz="0" w:space="0" w:color="auto"/>
        <w:right w:val="none" w:sz="0" w:space="0" w:color="auto"/>
      </w:divBdr>
    </w:div>
    <w:div w:id="1991518439">
      <w:bodyDiv w:val="1"/>
      <w:marLeft w:val="0"/>
      <w:marRight w:val="0"/>
      <w:marTop w:val="0"/>
      <w:marBottom w:val="0"/>
      <w:divBdr>
        <w:top w:val="none" w:sz="0" w:space="0" w:color="auto"/>
        <w:left w:val="none" w:sz="0" w:space="0" w:color="auto"/>
        <w:bottom w:val="none" w:sz="0" w:space="0" w:color="auto"/>
        <w:right w:val="none" w:sz="0" w:space="0" w:color="auto"/>
      </w:divBdr>
    </w:div>
    <w:div w:id="2014215950">
      <w:bodyDiv w:val="1"/>
      <w:marLeft w:val="0"/>
      <w:marRight w:val="0"/>
      <w:marTop w:val="0"/>
      <w:marBottom w:val="0"/>
      <w:divBdr>
        <w:top w:val="none" w:sz="0" w:space="0" w:color="auto"/>
        <w:left w:val="none" w:sz="0" w:space="0" w:color="auto"/>
        <w:bottom w:val="none" w:sz="0" w:space="0" w:color="auto"/>
        <w:right w:val="none" w:sz="0" w:space="0" w:color="auto"/>
      </w:divBdr>
    </w:div>
    <w:div w:id="203719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11B02-F01A-4252-B2E9-50AAB40E0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Adrian Dowd</cp:lastModifiedBy>
  <cp:revision>2</cp:revision>
  <cp:lastPrinted>2020-03-11T10:54:00Z</cp:lastPrinted>
  <dcterms:created xsi:type="dcterms:W3CDTF">2021-03-01T15:51:00Z</dcterms:created>
  <dcterms:modified xsi:type="dcterms:W3CDTF">2021-03-01T15:51:00Z</dcterms:modified>
</cp:coreProperties>
</file>