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F6C79"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5A3EC138" w14:textId="77777777">
        <w:trPr>
          <w:cantSplit/>
        </w:trPr>
        <w:tc>
          <w:tcPr>
            <w:tcW w:w="6983" w:type="dxa"/>
            <w:gridSpan w:val="4"/>
          </w:tcPr>
          <w:p w14:paraId="35C14908"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531B8109" w14:textId="77777777" w:rsidR="002F3ADA" w:rsidRPr="00DD62CA" w:rsidRDefault="002F3ADA">
            <w:pPr>
              <w:rPr>
                <w:rFonts w:ascii="Calibri" w:hAnsi="Calibri"/>
                <w:sz w:val="24"/>
                <w:szCs w:val="24"/>
              </w:rPr>
            </w:pPr>
          </w:p>
        </w:tc>
        <w:tc>
          <w:tcPr>
            <w:tcW w:w="1713" w:type="dxa"/>
          </w:tcPr>
          <w:p w14:paraId="61321AE6" w14:textId="77777777" w:rsidR="002F3ADA" w:rsidRPr="00DD62CA" w:rsidRDefault="002F3ADA">
            <w:pPr>
              <w:rPr>
                <w:rFonts w:ascii="Calibri" w:hAnsi="Calibri"/>
                <w:sz w:val="24"/>
                <w:szCs w:val="24"/>
              </w:rPr>
            </w:pPr>
          </w:p>
        </w:tc>
      </w:tr>
      <w:tr w:rsidR="002F3ADA" w:rsidRPr="00DD62CA" w14:paraId="08D568A2" w14:textId="77777777">
        <w:trPr>
          <w:cantSplit/>
        </w:trPr>
        <w:tc>
          <w:tcPr>
            <w:tcW w:w="4123" w:type="dxa"/>
            <w:gridSpan w:val="2"/>
          </w:tcPr>
          <w:p w14:paraId="34876F1D"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4ABE8958" w14:textId="77777777" w:rsidR="002F3ADA" w:rsidRPr="00DD62CA" w:rsidRDefault="002F3ADA">
            <w:pPr>
              <w:rPr>
                <w:rFonts w:ascii="Calibri" w:hAnsi="Calibri"/>
                <w:sz w:val="24"/>
                <w:szCs w:val="24"/>
              </w:rPr>
            </w:pPr>
          </w:p>
        </w:tc>
        <w:tc>
          <w:tcPr>
            <w:tcW w:w="1404" w:type="dxa"/>
          </w:tcPr>
          <w:p w14:paraId="0AA7DEB2" w14:textId="77777777" w:rsidR="002F3ADA" w:rsidRPr="00DD62CA" w:rsidRDefault="002F3ADA">
            <w:pPr>
              <w:rPr>
                <w:rFonts w:ascii="Calibri" w:hAnsi="Calibri"/>
                <w:sz w:val="24"/>
                <w:szCs w:val="24"/>
              </w:rPr>
            </w:pPr>
          </w:p>
        </w:tc>
        <w:tc>
          <w:tcPr>
            <w:tcW w:w="1713" w:type="dxa"/>
          </w:tcPr>
          <w:p w14:paraId="65171174" w14:textId="77777777" w:rsidR="002F3ADA" w:rsidRPr="00DD62CA" w:rsidRDefault="002F3ADA">
            <w:pPr>
              <w:rPr>
                <w:rFonts w:ascii="Calibri" w:hAnsi="Calibri"/>
                <w:sz w:val="24"/>
                <w:szCs w:val="24"/>
              </w:rPr>
            </w:pPr>
          </w:p>
        </w:tc>
        <w:tc>
          <w:tcPr>
            <w:tcW w:w="1713" w:type="dxa"/>
          </w:tcPr>
          <w:p w14:paraId="41057139" w14:textId="77777777" w:rsidR="002F3ADA" w:rsidRPr="00DD62CA" w:rsidRDefault="002F3ADA">
            <w:pPr>
              <w:rPr>
                <w:rFonts w:ascii="Calibri" w:hAnsi="Calibri"/>
                <w:sz w:val="24"/>
                <w:szCs w:val="24"/>
              </w:rPr>
            </w:pPr>
          </w:p>
        </w:tc>
      </w:tr>
      <w:tr w:rsidR="00C00AD7" w:rsidRPr="00DD62CA" w14:paraId="3A06F8D4" w14:textId="77777777" w:rsidTr="00111C12">
        <w:trPr>
          <w:cantSplit/>
        </w:trPr>
        <w:tc>
          <w:tcPr>
            <w:tcW w:w="6983" w:type="dxa"/>
            <w:gridSpan w:val="4"/>
          </w:tcPr>
          <w:p w14:paraId="7E1BC8EB"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0AF7D6CF" w14:textId="77777777" w:rsidR="00C00AD7" w:rsidRPr="00DD62CA" w:rsidRDefault="00C00AD7">
            <w:pPr>
              <w:rPr>
                <w:rFonts w:ascii="Calibri" w:hAnsi="Calibri"/>
                <w:sz w:val="24"/>
                <w:szCs w:val="24"/>
              </w:rPr>
            </w:pPr>
          </w:p>
        </w:tc>
        <w:tc>
          <w:tcPr>
            <w:tcW w:w="1713" w:type="dxa"/>
          </w:tcPr>
          <w:p w14:paraId="60F88B5A" w14:textId="77777777" w:rsidR="00C00AD7" w:rsidRPr="00DD62CA" w:rsidRDefault="00C00AD7">
            <w:pPr>
              <w:rPr>
                <w:rFonts w:ascii="Calibri" w:hAnsi="Calibri"/>
                <w:sz w:val="24"/>
                <w:szCs w:val="24"/>
              </w:rPr>
            </w:pPr>
          </w:p>
        </w:tc>
      </w:tr>
      <w:tr w:rsidR="00C00AD7" w:rsidRPr="00DD62CA" w14:paraId="4C74FEC7" w14:textId="77777777" w:rsidTr="00111C12">
        <w:trPr>
          <w:cantSplit/>
        </w:trPr>
        <w:tc>
          <w:tcPr>
            <w:tcW w:w="8696" w:type="dxa"/>
            <w:gridSpan w:val="5"/>
            <w:tcBorders>
              <w:bottom w:val="single" w:sz="6" w:space="0" w:color="auto"/>
            </w:tcBorders>
          </w:tcPr>
          <w:p w14:paraId="38849D88"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tcBorders>
              <w:bottom w:val="single" w:sz="6" w:space="0" w:color="auto"/>
            </w:tcBorders>
          </w:tcPr>
          <w:p w14:paraId="529C2CF1" w14:textId="77777777" w:rsidR="00C00AD7" w:rsidRPr="00DD62CA" w:rsidRDefault="00C00AD7">
            <w:pPr>
              <w:rPr>
                <w:rFonts w:ascii="Calibri" w:hAnsi="Calibri"/>
                <w:sz w:val="24"/>
                <w:szCs w:val="24"/>
              </w:rPr>
            </w:pPr>
          </w:p>
        </w:tc>
      </w:tr>
      <w:tr w:rsidR="00C00AD7" w:rsidRPr="00DD62CA" w14:paraId="07BC1F6E" w14:textId="77777777" w:rsidTr="00111C12">
        <w:trPr>
          <w:cantSplit/>
        </w:trPr>
        <w:tc>
          <w:tcPr>
            <w:tcW w:w="5579" w:type="dxa"/>
            <w:gridSpan w:val="3"/>
          </w:tcPr>
          <w:p w14:paraId="3F5F0158"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3AC359C5" w14:textId="77777777" w:rsidR="00C00AD7" w:rsidRPr="00DD62CA" w:rsidRDefault="00C00AD7">
            <w:pPr>
              <w:rPr>
                <w:rFonts w:ascii="Calibri" w:hAnsi="Calibri"/>
                <w:sz w:val="24"/>
                <w:szCs w:val="24"/>
              </w:rPr>
            </w:pPr>
          </w:p>
        </w:tc>
        <w:tc>
          <w:tcPr>
            <w:tcW w:w="1713" w:type="dxa"/>
          </w:tcPr>
          <w:p w14:paraId="7357BB5F" w14:textId="77777777" w:rsidR="00C00AD7" w:rsidRPr="00DD62CA" w:rsidRDefault="00C00AD7">
            <w:pPr>
              <w:rPr>
                <w:rFonts w:ascii="Calibri" w:hAnsi="Calibri"/>
                <w:sz w:val="24"/>
                <w:szCs w:val="24"/>
              </w:rPr>
            </w:pPr>
          </w:p>
        </w:tc>
      </w:tr>
      <w:tr w:rsidR="002F3ADA" w:rsidRPr="00DD62CA" w14:paraId="6049045C" w14:textId="77777777">
        <w:trPr>
          <w:cantSplit/>
        </w:trPr>
        <w:tc>
          <w:tcPr>
            <w:tcW w:w="10409" w:type="dxa"/>
            <w:gridSpan w:val="6"/>
          </w:tcPr>
          <w:p w14:paraId="570E7270"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1B702099" w14:textId="77777777">
        <w:trPr>
          <w:cantSplit/>
        </w:trPr>
        <w:tc>
          <w:tcPr>
            <w:tcW w:w="2410" w:type="dxa"/>
          </w:tcPr>
          <w:p w14:paraId="6C3916CF"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652CF7C9" w14:textId="77777777" w:rsidR="002F3ADA" w:rsidRPr="00DD62CA" w:rsidRDefault="00532F15">
            <w:pPr>
              <w:pStyle w:val="addresses"/>
              <w:rPr>
                <w:rFonts w:ascii="Calibri" w:hAnsi="Calibri"/>
                <w:sz w:val="24"/>
                <w:szCs w:val="24"/>
              </w:rPr>
            </w:pPr>
            <w:r>
              <w:rPr>
                <w:rFonts w:ascii="Calibri" w:hAnsi="Calibri"/>
                <w:sz w:val="24"/>
                <w:szCs w:val="24"/>
              </w:rPr>
              <w:t>3/2021/0011</w:t>
            </w:r>
          </w:p>
        </w:tc>
        <w:tc>
          <w:tcPr>
            <w:tcW w:w="1404" w:type="dxa"/>
          </w:tcPr>
          <w:p w14:paraId="092ACC24" w14:textId="77777777" w:rsidR="002F3ADA" w:rsidRPr="00DD62CA" w:rsidRDefault="002F3ADA">
            <w:pPr>
              <w:rPr>
                <w:rFonts w:ascii="Calibri" w:hAnsi="Calibri"/>
                <w:sz w:val="24"/>
                <w:szCs w:val="24"/>
              </w:rPr>
            </w:pPr>
          </w:p>
        </w:tc>
        <w:tc>
          <w:tcPr>
            <w:tcW w:w="1713" w:type="dxa"/>
          </w:tcPr>
          <w:p w14:paraId="49E626B1" w14:textId="77777777" w:rsidR="002F3ADA" w:rsidRPr="00DD62CA" w:rsidRDefault="002F3ADA">
            <w:pPr>
              <w:rPr>
                <w:rFonts w:ascii="Calibri" w:hAnsi="Calibri"/>
                <w:sz w:val="24"/>
                <w:szCs w:val="24"/>
              </w:rPr>
            </w:pPr>
          </w:p>
        </w:tc>
        <w:tc>
          <w:tcPr>
            <w:tcW w:w="1713" w:type="dxa"/>
          </w:tcPr>
          <w:p w14:paraId="1D67352F" w14:textId="77777777" w:rsidR="002F3ADA" w:rsidRPr="00DD62CA" w:rsidRDefault="002F3ADA">
            <w:pPr>
              <w:rPr>
                <w:rFonts w:ascii="Calibri" w:hAnsi="Calibri"/>
                <w:sz w:val="24"/>
                <w:szCs w:val="24"/>
              </w:rPr>
            </w:pPr>
          </w:p>
        </w:tc>
      </w:tr>
      <w:tr w:rsidR="002F3ADA" w:rsidRPr="00DD62CA" w14:paraId="6EABFB05" w14:textId="77777777">
        <w:trPr>
          <w:cantSplit/>
        </w:trPr>
        <w:tc>
          <w:tcPr>
            <w:tcW w:w="2410" w:type="dxa"/>
          </w:tcPr>
          <w:p w14:paraId="379F3CDD"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72EEB55C" w14:textId="77777777" w:rsidR="002F3ADA" w:rsidRPr="00DD62CA" w:rsidRDefault="00532F15">
            <w:pPr>
              <w:rPr>
                <w:rFonts w:ascii="Calibri" w:hAnsi="Calibri"/>
                <w:sz w:val="24"/>
                <w:szCs w:val="24"/>
              </w:rPr>
            </w:pPr>
            <w:r>
              <w:rPr>
                <w:rFonts w:ascii="Calibri" w:hAnsi="Calibri"/>
                <w:sz w:val="24"/>
                <w:szCs w:val="24"/>
              </w:rPr>
              <w:t>01 April 2021</w:t>
            </w:r>
          </w:p>
        </w:tc>
        <w:tc>
          <w:tcPr>
            <w:tcW w:w="1404" w:type="dxa"/>
          </w:tcPr>
          <w:p w14:paraId="4AB08AC6" w14:textId="77777777" w:rsidR="002F3ADA" w:rsidRPr="00DD62CA" w:rsidRDefault="002F3ADA">
            <w:pPr>
              <w:rPr>
                <w:rFonts w:ascii="Calibri" w:hAnsi="Calibri"/>
                <w:sz w:val="24"/>
                <w:szCs w:val="24"/>
              </w:rPr>
            </w:pPr>
          </w:p>
        </w:tc>
        <w:tc>
          <w:tcPr>
            <w:tcW w:w="1713" w:type="dxa"/>
          </w:tcPr>
          <w:p w14:paraId="71C8AD9C" w14:textId="77777777" w:rsidR="002F3ADA" w:rsidRPr="00DD62CA" w:rsidRDefault="002F3ADA">
            <w:pPr>
              <w:rPr>
                <w:rFonts w:ascii="Calibri" w:hAnsi="Calibri"/>
                <w:sz w:val="24"/>
                <w:szCs w:val="24"/>
              </w:rPr>
            </w:pPr>
          </w:p>
        </w:tc>
        <w:tc>
          <w:tcPr>
            <w:tcW w:w="1713" w:type="dxa"/>
          </w:tcPr>
          <w:p w14:paraId="3AB93827" w14:textId="77777777" w:rsidR="002F3ADA" w:rsidRPr="00DD62CA" w:rsidRDefault="002F3ADA">
            <w:pPr>
              <w:rPr>
                <w:rFonts w:ascii="Calibri" w:hAnsi="Calibri"/>
                <w:sz w:val="24"/>
                <w:szCs w:val="24"/>
              </w:rPr>
            </w:pPr>
          </w:p>
        </w:tc>
      </w:tr>
      <w:tr w:rsidR="002F3ADA" w:rsidRPr="00DD62CA" w14:paraId="72D73249" w14:textId="77777777">
        <w:trPr>
          <w:cantSplit/>
        </w:trPr>
        <w:tc>
          <w:tcPr>
            <w:tcW w:w="2410" w:type="dxa"/>
          </w:tcPr>
          <w:p w14:paraId="56C9DA43"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18C72877" w14:textId="77777777" w:rsidR="002F3ADA" w:rsidRPr="00DD62CA" w:rsidRDefault="00532F15">
            <w:pPr>
              <w:rPr>
                <w:rFonts w:ascii="Calibri" w:hAnsi="Calibri"/>
                <w:sz w:val="24"/>
                <w:szCs w:val="24"/>
              </w:rPr>
            </w:pPr>
            <w:r>
              <w:rPr>
                <w:rFonts w:ascii="Calibri" w:hAnsi="Calibri"/>
                <w:sz w:val="24"/>
                <w:szCs w:val="24"/>
              </w:rPr>
              <w:t>04/01/2021</w:t>
            </w:r>
          </w:p>
        </w:tc>
        <w:tc>
          <w:tcPr>
            <w:tcW w:w="1404" w:type="dxa"/>
          </w:tcPr>
          <w:p w14:paraId="2B6814D4" w14:textId="77777777" w:rsidR="002F3ADA" w:rsidRPr="00DD62CA" w:rsidRDefault="002F3ADA">
            <w:pPr>
              <w:rPr>
                <w:rFonts w:ascii="Calibri" w:hAnsi="Calibri"/>
                <w:sz w:val="24"/>
                <w:szCs w:val="24"/>
              </w:rPr>
            </w:pPr>
          </w:p>
        </w:tc>
        <w:tc>
          <w:tcPr>
            <w:tcW w:w="1713" w:type="dxa"/>
          </w:tcPr>
          <w:p w14:paraId="52F3DA50" w14:textId="77777777" w:rsidR="002F3ADA" w:rsidRPr="00DD62CA" w:rsidRDefault="002F3ADA">
            <w:pPr>
              <w:rPr>
                <w:rFonts w:ascii="Calibri" w:hAnsi="Calibri"/>
                <w:sz w:val="24"/>
                <w:szCs w:val="24"/>
              </w:rPr>
            </w:pPr>
          </w:p>
        </w:tc>
        <w:tc>
          <w:tcPr>
            <w:tcW w:w="1713" w:type="dxa"/>
          </w:tcPr>
          <w:p w14:paraId="700B0BF9" w14:textId="77777777" w:rsidR="002F3ADA" w:rsidRPr="00DD62CA" w:rsidRDefault="002F3ADA">
            <w:pPr>
              <w:rPr>
                <w:rFonts w:ascii="Calibri" w:hAnsi="Calibri"/>
                <w:sz w:val="24"/>
                <w:szCs w:val="24"/>
              </w:rPr>
            </w:pPr>
          </w:p>
        </w:tc>
      </w:tr>
      <w:tr w:rsidR="002F3ADA" w:rsidRPr="00DD62CA" w14:paraId="56F9985F" w14:textId="77777777">
        <w:trPr>
          <w:cantSplit/>
        </w:trPr>
        <w:tc>
          <w:tcPr>
            <w:tcW w:w="10409" w:type="dxa"/>
            <w:gridSpan w:val="6"/>
          </w:tcPr>
          <w:p w14:paraId="44B10AD6" w14:textId="77777777" w:rsidR="002F3ADA" w:rsidRPr="00DD62CA" w:rsidRDefault="002F3ADA">
            <w:pPr>
              <w:rPr>
                <w:rFonts w:ascii="Calibri" w:hAnsi="Calibri"/>
                <w:sz w:val="24"/>
                <w:szCs w:val="24"/>
              </w:rPr>
            </w:pPr>
          </w:p>
        </w:tc>
      </w:tr>
      <w:tr w:rsidR="002F3ADA" w:rsidRPr="00DD62CA" w14:paraId="5F6B0AA1" w14:textId="77777777">
        <w:trPr>
          <w:cantSplit/>
        </w:trPr>
        <w:tc>
          <w:tcPr>
            <w:tcW w:w="2410" w:type="dxa"/>
          </w:tcPr>
          <w:p w14:paraId="40574C2E"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7012481D" w14:textId="77777777" w:rsidR="002F3ADA" w:rsidRPr="00DD62CA" w:rsidRDefault="002F3ADA">
            <w:pPr>
              <w:rPr>
                <w:rFonts w:ascii="Calibri" w:hAnsi="Calibri"/>
                <w:sz w:val="24"/>
                <w:szCs w:val="24"/>
              </w:rPr>
            </w:pPr>
          </w:p>
        </w:tc>
        <w:tc>
          <w:tcPr>
            <w:tcW w:w="1456" w:type="dxa"/>
          </w:tcPr>
          <w:p w14:paraId="086584B6" w14:textId="77777777" w:rsidR="002F3ADA" w:rsidRPr="00DD62CA" w:rsidRDefault="002F3ADA">
            <w:pPr>
              <w:rPr>
                <w:rFonts w:ascii="Calibri" w:hAnsi="Calibri"/>
                <w:sz w:val="24"/>
                <w:szCs w:val="24"/>
              </w:rPr>
            </w:pPr>
          </w:p>
        </w:tc>
        <w:tc>
          <w:tcPr>
            <w:tcW w:w="1404" w:type="dxa"/>
          </w:tcPr>
          <w:p w14:paraId="39A0FD7A"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70291679" w14:textId="77777777" w:rsidR="002F3ADA" w:rsidRPr="00DD62CA" w:rsidRDefault="002F3ADA">
            <w:pPr>
              <w:rPr>
                <w:rFonts w:ascii="Calibri" w:hAnsi="Calibri"/>
                <w:sz w:val="24"/>
                <w:szCs w:val="24"/>
              </w:rPr>
            </w:pPr>
          </w:p>
        </w:tc>
        <w:tc>
          <w:tcPr>
            <w:tcW w:w="1713" w:type="dxa"/>
          </w:tcPr>
          <w:p w14:paraId="73500209" w14:textId="77777777" w:rsidR="002F3ADA" w:rsidRPr="00DD62CA" w:rsidRDefault="002F3ADA">
            <w:pPr>
              <w:rPr>
                <w:rFonts w:ascii="Calibri" w:hAnsi="Calibri"/>
                <w:sz w:val="24"/>
                <w:szCs w:val="24"/>
              </w:rPr>
            </w:pPr>
          </w:p>
        </w:tc>
      </w:tr>
      <w:tr w:rsidR="002F3ADA" w:rsidRPr="00DD62CA" w14:paraId="5B780E6F" w14:textId="77777777">
        <w:trPr>
          <w:cantSplit/>
        </w:trPr>
        <w:tc>
          <w:tcPr>
            <w:tcW w:w="4123" w:type="dxa"/>
            <w:gridSpan w:val="2"/>
            <w:vMerge w:val="restart"/>
            <w:tcBorders>
              <w:bottom w:val="single" w:sz="4" w:space="0" w:color="auto"/>
            </w:tcBorders>
          </w:tcPr>
          <w:p w14:paraId="2883A9F7" w14:textId="77777777" w:rsidR="002F3ADA" w:rsidRPr="00DD62CA" w:rsidRDefault="00532F15">
            <w:pPr>
              <w:rPr>
                <w:rFonts w:ascii="Calibri" w:hAnsi="Calibri"/>
                <w:sz w:val="24"/>
                <w:szCs w:val="24"/>
              </w:rPr>
            </w:pPr>
            <w:r>
              <w:rPr>
                <w:rFonts w:ascii="Calibri" w:hAnsi="Calibri"/>
                <w:sz w:val="24"/>
                <w:szCs w:val="24"/>
              </w:rPr>
              <w:t>The Trustees of Hammond Ground</w:t>
            </w:r>
          </w:p>
          <w:p w14:paraId="5E1C3CA6" w14:textId="77777777" w:rsidR="002F3ADA" w:rsidRPr="00DD62CA" w:rsidRDefault="00532F15">
            <w:pPr>
              <w:rPr>
                <w:rFonts w:ascii="Calibri" w:hAnsi="Calibri"/>
                <w:sz w:val="24"/>
                <w:szCs w:val="24"/>
              </w:rPr>
            </w:pPr>
            <w:r>
              <w:rPr>
                <w:rFonts w:ascii="Calibri" w:hAnsi="Calibri"/>
                <w:sz w:val="24"/>
                <w:szCs w:val="24"/>
              </w:rPr>
              <w:t>c/o Agent</w:t>
            </w:r>
          </w:p>
        </w:tc>
        <w:tc>
          <w:tcPr>
            <w:tcW w:w="1456" w:type="dxa"/>
          </w:tcPr>
          <w:p w14:paraId="7C4F96ED" w14:textId="77777777"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14:paraId="145DEE26" w14:textId="77777777" w:rsidR="002F3ADA" w:rsidRPr="00DD62CA" w:rsidRDefault="00532F15">
            <w:pPr>
              <w:pStyle w:val="addresses"/>
              <w:rPr>
                <w:rFonts w:ascii="Calibri" w:hAnsi="Calibri"/>
                <w:sz w:val="24"/>
                <w:szCs w:val="24"/>
              </w:rPr>
            </w:pPr>
            <w:r>
              <w:rPr>
                <w:rFonts w:ascii="Calibri" w:hAnsi="Calibri"/>
                <w:sz w:val="24"/>
                <w:szCs w:val="24"/>
              </w:rPr>
              <w:t>Mr Darren Pickens</w:t>
            </w:r>
          </w:p>
          <w:p w14:paraId="7285D895" w14:textId="77777777" w:rsidR="00532F15" w:rsidRDefault="00532F15">
            <w:pPr>
              <w:pStyle w:val="addresses"/>
              <w:rPr>
                <w:rFonts w:ascii="Calibri" w:hAnsi="Calibri"/>
                <w:sz w:val="24"/>
                <w:szCs w:val="24"/>
              </w:rPr>
            </w:pPr>
            <w:r>
              <w:rPr>
                <w:rFonts w:ascii="Calibri" w:hAnsi="Calibri"/>
                <w:sz w:val="24"/>
                <w:szCs w:val="24"/>
              </w:rPr>
              <w:t>Campbell Driver Partnership</w:t>
            </w:r>
          </w:p>
          <w:p w14:paraId="13D2AF7D" w14:textId="77777777" w:rsidR="00532F15" w:rsidRDefault="00532F15">
            <w:pPr>
              <w:pStyle w:val="addresses"/>
              <w:rPr>
                <w:rFonts w:ascii="Calibri" w:hAnsi="Calibri"/>
                <w:sz w:val="24"/>
                <w:szCs w:val="24"/>
              </w:rPr>
            </w:pPr>
            <w:r>
              <w:rPr>
                <w:rFonts w:ascii="Calibri" w:hAnsi="Calibri"/>
                <w:sz w:val="24"/>
                <w:szCs w:val="24"/>
              </w:rPr>
              <w:t>Capricorn Park</w:t>
            </w:r>
          </w:p>
          <w:p w14:paraId="14A2FC7E" w14:textId="77777777" w:rsidR="00532F15" w:rsidRDefault="00532F15">
            <w:pPr>
              <w:pStyle w:val="addresses"/>
              <w:rPr>
                <w:rFonts w:ascii="Calibri" w:hAnsi="Calibri"/>
                <w:sz w:val="24"/>
                <w:szCs w:val="24"/>
              </w:rPr>
            </w:pPr>
            <w:proofErr w:type="spellStart"/>
            <w:r>
              <w:rPr>
                <w:rFonts w:ascii="Calibri" w:hAnsi="Calibri"/>
                <w:sz w:val="24"/>
                <w:szCs w:val="24"/>
              </w:rPr>
              <w:t>Blakewater</w:t>
            </w:r>
            <w:proofErr w:type="spellEnd"/>
            <w:r>
              <w:rPr>
                <w:rFonts w:ascii="Calibri" w:hAnsi="Calibri"/>
                <w:sz w:val="24"/>
                <w:szCs w:val="24"/>
              </w:rPr>
              <w:t xml:space="preserve"> Road</w:t>
            </w:r>
          </w:p>
          <w:p w14:paraId="4BBD3C73" w14:textId="77777777" w:rsidR="00532F15" w:rsidRDefault="00532F15">
            <w:pPr>
              <w:pStyle w:val="addresses"/>
              <w:rPr>
                <w:rFonts w:ascii="Calibri" w:hAnsi="Calibri"/>
                <w:sz w:val="24"/>
                <w:szCs w:val="24"/>
              </w:rPr>
            </w:pPr>
            <w:r>
              <w:rPr>
                <w:rFonts w:ascii="Calibri" w:hAnsi="Calibri"/>
                <w:sz w:val="24"/>
                <w:szCs w:val="24"/>
              </w:rPr>
              <w:t>Blackburn</w:t>
            </w:r>
          </w:p>
          <w:p w14:paraId="35C4D6FA" w14:textId="77777777" w:rsidR="002F3ADA" w:rsidRPr="00DD62CA" w:rsidRDefault="00532F15">
            <w:pPr>
              <w:pStyle w:val="addresses"/>
              <w:rPr>
                <w:rFonts w:ascii="Calibri" w:hAnsi="Calibri"/>
                <w:sz w:val="24"/>
                <w:szCs w:val="24"/>
              </w:rPr>
            </w:pPr>
            <w:r>
              <w:rPr>
                <w:rFonts w:ascii="Calibri" w:hAnsi="Calibri"/>
                <w:sz w:val="24"/>
                <w:szCs w:val="24"/>
              </w:rPr>
              <w:t>BB1 5QR</w:t>
            </w:r>
          </w:p>
        </w:tc>
      </w:tr>
      <w:tr w:rsidR="002F3ADA" w:rsidRPr="00DD62CA" w14:paraId="08FBBF91" w14:textId="77777777">
        <w:trPr>
          <w:cantSplit/>
        </w:trPr>
        <w:tc>
          <w:tcPr>
            <w:tcW w:w="4123" w:type="dxa"/>
            <w:gridSpan w:val="2"/>
            <w:vMerge/>
            <w:tcBorders>
              <w:bottom w:val="single" w:sz="4" w:space="0" w:color="auto"/>
            </w:tcBorders>
          </w:tcPr>
          <w:p w14:paraId="27CE9B75" w14:textId="77777777" w:rsidR="002F3ADA" w:rsidRPr="00DD62CA" w:rsidRDefault="002F3ADA">
            <w:pPr>
              <w:rPr>
                <w:rFonts w:ascii="Calibri" w:hAnsi="Calibri"/>
                <w:sz w:val="24"/>
                <w:szCs w:val="24"/>
              </w:rPr>
            </w:pPr>
          </w:p>
        </w:tc>
        <w:tc>
          <w:tcPr>
            <w:tcW w:w="1456" w:type="dxa"/>
          </w:tcPr>
          <w:p w14:paraId="3C2E96E5"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625F9C4A" w14:textId="77777777" w:rsidR="002F3ADA" w:rsidRPr="00DD62CA" w:rsidRDefault="002F3ADA">
            <w:pPr>
              <w:rPr>
                <w:rFonts w:ascii="Calibri" w:hAnsi="Calibri"/>
                <w:sz w:val="24"/>
                <w:szCs w:val="24"/>
              </w:rPr>
            </w:pPr>
          </w:p>
        </w:tc>
      </w:tr>
      <w:tr w:rsidR="002F3ADA" w:rsidRPr="00DD62CA" w14:paraId="0794E365" w14:textId="77777777">
        <w:trPr>
          <w:cantSplit/>
        </w:trPr>
        <w:tc>
          <w:tcPr>
            <w:tcW w:w="4123" w:type="dxa"/>
            <w:gridSpan w:val="2"/>
            <w:vMerge/>
            <w:tcBorders>
              <w:bottom w:val="single" w:sz="4" w:space="0" w:color="auto"/>
            </w:tcBorders>
          </w:tcPr>
          <w:p w14:paraId="3CF0DABE" w14:textId="77777777" w:rsidR="002F3ADA" w:rsidRPr="00DD62CA" w:rsidRDefault="002F3ADA">
            <w:pPr>
              <w:rPr>
                <w:rFonts w:ascii="Calibri" w:hAnsi="Calibri"/>
                <w:sz w:val="24"/>
                <w:szCs w:val="24"/>
              </w:rPr>
            </w:pPr>
          </w:p>
        </w:tc>
        <w:tc>
          <w:tcPr>
            <w:tcW w:w="1456" w:type="dxa"/>
          </w:tcPr>
          <w:p w14:paraId="7F048648"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6BA0817F" w14:textId="77777777" w:rsidR="002F3ADA" w:rsidRPr="00DD62CA" w:rsidRDefault="002F3ADA">
            <w:pPr>
              <w:rPr>
                <w:rFonts w:ascii="Calibri" w:hAnsi="Calibri"/>
                <w:sz w:val="24"/>
                <w:szCs w:val="24"/>
              </w:rPr>
            </w:pPr>
          </w:p>
        </w:tc>
      </w:tr>
      <w:tr w:rsidR="002F3ADA" w:rsidRPr="00DD62CA" w14:paraId="0E7FFC56" w14:textId="77777777">
        <w:trPr>
          <w:cantSplit/>
        </w:trPr>
        <w:tc>
          <w:tcPr>
            <w:tcW w:w="4123" w:type="dxa"/>
            <w:gridSpan w:val="2"/>
            <w:vMerge/>
            <w:tcBorders>
              <w:bottom w:val="single" w:sz="4" w:space="0" w:color="auto"/>
            </w:tcBorders>
          </w:tcPr>
          <w:p w14:paraId="75E44FB6" w14:textId="77777777" w:rsidR="002F3ADA" w:rsidRPr="00DD62CA" w:rsidRDefault="002F3ADA">
            <w:pPr>
              <w:rPr>
                <w:rFonts w:ascii="Calibri" w:hAnsi="Calibri"/>
                <w:sz w:val="24"/>
                <w:szCs w:val="24"/>
              </w:rPr>
            </w:pPr>
          </w:p>
        </w:tc>
        <w:tc>
          <w:tcPr>
            <w:tcW w:w="1456" w:type="dxa"/>
          </w:tcPr>
          <w:p w14:paraId="52D2F7E5"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027CF2EC" w14:textId="77777777" w:rsidR="002F3ADA" w:rsidRPr="00DD62CA" w:rsidRDefault="002F3ADA">
            <w:pPr>
              <w:rPr>
                <w:rFonts w:ascii="Calibri" w:hAnsi="Calibri"/>
                <w:sz w:val="24"/>
                <w:szCs w:val="24"/>
              </w:rPr>
            </w:pPr>
          </w:p>
        </w:tc>
      </w:tr>
      <w:tr w:rsidR="002F3ADA" w:rsidRPr="00DD62CA" w14:paraId="2880BAC1" w14:textId="77777777">
        <w:trPr>
          <w:cantSplit/>
        </w:trPr>
        <w:tc>
          <w:tcPr>
            <w:tcW w:w="4123" w:type="dxa"/>
            <w:gridSpan w:val="2"/>
            <w:vMerge/>
            <w:tcBorders>
              <w:bottom w:val="single" w:sz="4" w:space="0" w:color="auto"/>
            </w:tcBorders>
          </w:tcPr>
          <w:p w14:paraId="5F00365A" w14:textId="77777777" w:rsidR="002F3ADA" w:rsidRPr="00DD62CA" w:rsidRDefault="002F3ADA">
            <w:pPr>
              <w:rPr>
                <w:rFonts w:ascii="Calibri" w:hAnsi="Calibri"/>
                <w:sz w:val="24"/>
                <w:szCs w:val="24"/>
              </w:rPr>
            </w:pPr>
          </w:p>
        </w:tc>
        <w:tc>
          <w:tcPr>
            <w:tcW w:w="1456" w:type="dxa"/>
            <w:tcBorders>
              <w:bottom w:val="single" w:sz="6" w:space="0" w:color="auto"/>
            </w:tcBorders>
          </w:tcPr>
          <w:p w14:paraId="2631F3A3" w14:textId="77777777" w:rsidR="002F3ADA" w:rsidRPr="00DD62CA" w:rsidRDefault="002F3ADA">
            <w:pPr>
              <w:rPr>
                <w:rFonts w:ascii="Calibri" w:hAnsi="Calibri"/>
                <w:sz w:val="24"/>
                <w:szCs w:val="24"/>
              </w:rPr>
            </w:pPr>
          </w:p>
        </w:tc>
        <w:tc>
          <w:tcPr>
            <w:tcW w:w="4830" w:type="dxa"/>
            <w:gridSpan w:val="3"/>
            <w:vMerge/>
            <w:tcBorders>
              <w:bottom w:val="single" w:sz="4" w:space="0" w:color="auto"/>
            </w:tcBorders>
          </w:tcPr>
          <w:p w14:paraId="655C7EFE" w14:textId="77777777" w:rsidR="002F3ADA" w:rsidRPr="00DD62CA" w:rsidRDefault="002F3ADA">
            <w:pPr>
              <w:rPr>
                <w:rFonts w:ascii="Calibri" w:hAnsi="Calibri"/>
                <w:sz w:val="24"/>
                <w:szCs w:val="24"/>
              </w:rPr>
            </w:pPr>
          </w:p>
        </w:tc>
      </w:tr>
    </w:tbl>
    <w:p w14:paraId="6D8947D7"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6F9A17A4" w14:textId="77777777">
        <w:trPr>
          <w:cantSplit/>
          <w:trHeight w:val="512"/>
        </w:trPr>
        <w:tc>
          <w:tcPr>
            <w:tcW w:w="1970" w:type="dxa"/>
            <w:gridSpan w:val="2"/>
          </w:tcPr>
          <w:p w14:paraId="4695F91E"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14:paraId="0282D10A" w14:textId="77777777" w:rsidR="002F3ADA" w:rsidRPr="00DD62CA" w:rsidRDefault="00532F15">
            <w:pPr>
              <w:pStyle w:val="TableText"/>
              <w:rPr>
                <w:rFonts w:ascii="Calibri" w:hAnsi="Calibri"/>
                <w:sz w:val="24"/>
                <w:szCs w:val="24"/>
              </w:rPr>
            </w:pPr>
            <w:r>
              <w:rPr>
                <w:rFonts w:ascii="Calibri" w:hAnsi="Calibri"/>
                <w:sz w:val="24"/>
                <w:szCs w:val="24"/>
              </w:rPr>
              <w:t>Proposed four bedroom detached dwelling and associated garage and external works including forming a new access from George Lane.</w:t>
            </w:r>
          </w:p>
        </w:tc>
      </w:tr>
      <w:tr w:rsidR="002F3ADA" w:rsidRPr="00DD62CA" w14:paraId="431CCD88" w14:textId="77777777">
        <w:trPr>
          <w:cantSplit/>
          <w:trHeight w:val="264"/>
        </w:trPr>
        <w:tc>
          <w:tcPr>
            <w:tcW w:w="988" w:type="dxa"/>
          </w:tcPr>
          <w:p w14:paraId="0589D277"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14:paraId="135BC838" w14:textId="77777777" w:rsidR="002F3ADA" w:rsidRPr="00DD62CA" w:rsidRDefault="00532F15">
            <w:pPr>
              <w:pStyle w:val="TableText"/>
              <w:rPr>
                <w:rFonts w:ascii="Calibri" w:hAnsi="Calibri"/>
                <w:sz w:val="24"/>
                <w:szCs w:val="24"/>
              </w:rPr>
            </w:pPr>
            <w:r>
              <w:rPr>
                <w:rFonts w:ascii="Calibri" w:hAnsi="Calibri"/>
                <w:sz w:val="24"/>
                <w:szCs w:val="24"/>
              </w:rPr>
              <w:t>Land adjacent to Number 34 and 40 George Lane Read</w:t>
            </w:r>
          </w:p>
        </w:tc>
      </w:tr>
      <w:tr w:rsidR="002F3ADA" w:rsidRPr="00DD62CA" w14:paraId="693C5FCE" w14:textId="77777777">
        <w:trPr>
          <w:cantSplit/>
          <w:trHeight w:val="868"/>
        </w:trPr>
        <w:tc>
          <w:tcPr>
            <w:tcW w:w="10353" w:type="dxa"/>
            <w:gridSpan w:val="3"/>
          </w:tcPr>
          <w:p w14:paraId="4305B54B"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4D08E4BF" w14:textId="77777777" w:rsidR="002F3ADA" w:rsidRPr="00DD62CA" w:rsidRDefault="002F3ADA">
            <w:pPr>
              <w:jc w:val="both"/>
              <w:rPr>
                <w:rFonts w:ascii="Calibri" w:hAnsi="Calibri"/>
                <w:sz w:val="24"/>
                <w:szCs w:val="24"/>
              </w:rPr>
            </w:pPr>
          </w:p>
        </w:tc>
      </w:tr>
      <w:tr w:rsidR="002F3ADA" w:rsidRPr="00DD62CA" w14:paraId="04B1D95E" w14:textId="77777777">
        <w:trPr>
          <w:cantSplit/>
          <w:trHeight w:val="527"/>
        </w:trPr>
        <w:tc>
          <w:tcPr>
            <w:tcW w:w="988" w:type="dxa"/>
          </w:tcPr>
          <w:p w14:paraId="4C345BAB" w14:textId="77777777" w:rsidR="002F3ADA" w:rsidRPr="00DD62CA" w:rsidRDefault="002F3ADA">
            <w:pPr>
              <w:pStyle w:val="TableText"/>
              <w:numPr>
                <w:ilvl w:val="0"/>
                <w:numId w:val="3"/>
              </w:numPr>
              <w:rPr>
                <w:rFonts w:ascii="Calibri" w:hAnsi="Calibri"/>
                <w:sz w:val="24"/>
                <w:szCs w:val="24"/>
              </w:rPr>
            </w:pPr>
            <w:bookmarkStart w:id="0" w:name="Conditions" w:colFirst="0" w:colLast="1"/>
          </w:p>
        </w:tc>
        <w:tc>
          <w:tcPr>
            <w:tcW w:w="9365" w:type="dxa"/>
            <w:gridSpan w:val="2"/>
          </w:tcPr>
          <w:p w14:paraId="0FAD964D" w14:textId="77777777" w:rsidR="00532F15" w:rsidRDefault="00532F15">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116BC006" w14:textId="77777777" w:rsidR="00532F15" w:rsidRDefault="00532F15">
            <w:pPr>
              <w:pStyle w:val="TableText"/>
              <w:rPr>
                <w:rFonts w:ascii="Calibri" w:hAnsi="Calibri"/>
                <w:sz w:val="24"/>
                <w:szCs w:val="24"/>
              </w:rPr>
            </w:pPr>
          </w:p>
          <w:p w14:paraId="6DB2548F" w14:textId="77777777" w:rsidR="00532F15" w:rsidRDefault="00532F15">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6D62DC7F" w14:textId="77777777" w:rsidR="002F3ADA" w:rsidRPr="00DD62CA" w:rsidRDefault="002F3ADA">
            <w:pPr>
              <w:pStyle w:val="TableText"/>
              <w:rPr>
                <w:rFonts w:ascii="Calibri" w:hAnsi="Calibri"/>
                <w:sz w:val="24"/>
                <w:szCs w:val="24"/>
              </w:rPr>
            </w:pPr>
          </w:p>
        </w:tc>
      </w:tr>
      <w:tr w:rsidR="00532F15" w:rsidRPr="00DD62CA" w14:paraId="0AA45A92" w14:textId="77777777">
        <w:trPr>
          <w:cantSplit/>
          <w:trHeight w:val="527"/>
        </w:trPr>
        <w:tc>
          <w:tcPr>
            <w:tcW w:w="988" w:type="dxa"/>
          </w:tcPr>
          <w:p w14:paraId="35ECADE9"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53D8976A" w14:textId="77777777" w:rsidR="00532F15" w:rsidRDefault="00532F15">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37359A32" w14:textId="77777777" w:rsidR="00532F15" w:rsidRDefault="00532F15">
            <w:pPr>
              <w:pStyle w:val="TableText"/>
              <w:rPr>
                <w:rFonts w:ascii="Calibri" w:hAnsi="Calibri"/>
                <w:sz w:val="24"/>
                <w:szCs w:val="24"/>
              </w:rPr>
            </w:pPr>
          </w:p>
          <w:p w14:paraId="1E693E18" w14:textId="77777777" w:rsidR="00532F15" w:rsidRDefault="00532F15">
            <w:pPr>
              <w:pStyle w:val="TableText"/>
              <w:rPr>
                <w:rFonts w:ascii="Calibri" w:hAnsi="Calibri"/>
                <w:sz w:val="24"/>
                <w:szCs w:val="24"/>
              </w:rPr>
            </w:pPr>
            <w:r>
              <w:rPr>
                <w:rFonts w:ascii="Calibri" w:hAnsi="Calibri"/>
                <w:sz w:val="24"/>
                <w:szCs w:val="24"/>
              </w:rPr>
              <w:t>OS Plan (</w:t>
            </w:r>
            <w:proofErr w:type="spellStart"/>
            <w:r>
              <w:rPr>
                <w:rFonts w:ascii="Calibri" w:hAnsi="Calibri"/>
                <w:sz w:val="24"/>
                <w:szCs w:val="24"/>
              </w:rPr>
              <w:t>dwg</w:t>
            </w:r>
            <w:proofErr w:type="spellEnd"/>
            <w:r>
              <w:rPr>
                <w:rFonts w:ascii="Calibri" w:hAnsi="Calibri"/>
                <w:sz w:val="24"/>
                <w:szCs w:val="24"/>
              </w:rPr>
              <w:t xml:space="preserve"> no. 010B)</w:t>
            </w:r>
          </w:p>
          <w:p w14:paraId="467FCE99" w14:textId="77777777" w:rsidR="00532F15" w:rsidRDefault="00532F15">
            <w:pPr>
              <w:pStyle w:val="TableText"/>
              <w:rPr>
                <w:rFonts w:ascii="Calibri" w:hAnsi="Calibri"/>
                <w:sz w:val="24"/>
                <w:szCs w:val="24"/>
              </w:rPr>
            </w:pPr>
            <w:r>
              <w:rPr>
                <w:rFonts w:ascii="Calibri" w:hAnsi="Calibri"/>
                <w:sz w:val="24"/>
                <w:szCs w:val="24"/>
              </w:rPr>
              <w:t>Existing Site Plan (</w:t>
            </w:r>
            <w:proofErr w:type="spellStart"/>
            <w:r>
              <w:rPr>
                <w:rFonts w:ascii="Calibri" w:hAnsi="Calibri"/>
                <w:sz w:val="24"/>
                <w:szCs w:val="24"/>
              </w:rPr>
              <w:t>dwg</w:t>
            </w:r>
            <w:proofErr w:type="spellEnd"/>
            <w:r>
              <w:rPr>
                <w:rFonts w:ascii="Calibri" w:hAnsi="Calibri"/>
                <w:sz w:val="24"/>
                <w:szCs w:val="24"/>
              </w:rPr>
              <w:t xml:space="preserve"> no. 011B)</w:t>
            </w:r>
          </w:p>
          <w:p w14:paraId="3025A00B" w14:textId="77777777" w:rsidR="00532F15" w:rsidRDefault="00532F15">
            <w:pPr>
              <w:pStyle w:val="TableText"/>
              <w:rPr>
                <w:rFonts w:ascii="Calibri" w:hAnsi="Calibri"/>
                <w:sz w:val="24"/>
                <w:szCs w:val="24"/>
              </w:rPr>
            </w:pPr>
            <w:r>
              <w:rPr>
                <w:rFonts w:ascii="Calibri" w:hAnsi="Calibri"/>
                <w:sz w:val="24"/>
                <w:szCs w:val="24"/>
              </w:rPr>
              <w:t>Proposed Site Plan (</w:t>
            </w:r>
            <w:proofErr w:type="spellStart"/>
            <w:r>
              <w:rPr>
                <w:rFonts w:ascii="Calibri" w:hAnsi="Calibri"/>
                <w:sz w:val="24"/>
                <w:szCs w:val="24"/>
              </w:rPr>
              <w:t>dwg</w:t>
            </w:r>
            <w:proofErr w:type="spellEnd"/>
            <w:r>
              <w:rPr>
                <w:rFonts w:ascii="Calibri" w:hAnsi="Calibri"/>
                <w:sz w:val="24"/>
                <w:szCs w:val="24"/>
              </w:rPr>
              <w:t>. no 012F)</w:t>
            </w:r>
          </w:p>
          <w:p w14:paraId="2E79A562" w14:textId="77777777" w:rsidR="00532F15" w:rsidRDefault="00532F15">
            <w:pPr>
              <w:pStyle w:val="TableText"/>
              <w:rPr>
                <w:rFonts w:ascii="Calibri" w:hAnsi="Calibri"/>
                <w:sz w:val="24"/>
                <w:szCs w:val="24"/>
              </w:rPr>
            </w:pPr>
            <w:r>
              <w:rPr>
                <w:rFonts w:ascii="Calibri" w:hAnsi="Calibri"/>
                <w:sz w:val="24"/>
                <w:szCs w:val="24"/>
              </w:rPr>
              <w:t>Proposed Plans and Elevations (</w:t>
            </w:r>
            <w:proofErr w:type="spellStart"/>
            <w:r>
              <w:rPr>
                <w:rFonts w:ascii="Calibri" w:hAnsi="Calibri"/>
                <w:sz w:val="24"/>
                <w:szCs w:val="24"/>
              </w:rPr>
              <w:t>dwg</w:t>
            </w:r>
            <w:proofErr w:type="spellEnd"/>
            <w:r>
              <w:rPr>
                <w:rFonts w:ascii="Calibri" w:hAnsi="Calibri"/>
                <w:sz w:val="24"/>
                <w:szCs w:val="24"/>
              </w:rPr>
              <w:t>. no 013G)</w:t>
            </w:r>
          </w:p>
          <w:p w14:paraId="0BCA5CD9" w14:textId="77777777" w:rsidR="00532F15" w:rsidRDefault="00532F15">
            <w:pPr>
              <w:pStyle w:val="TableText"/>
              <w:rPr>
                <w:rFonts w:ascii="Calibri" w:hAnsi="Calibri"/>
                <w:sz w:val="24"/>
                <w:szCs w:val="24"/>
              </w:rPr>
            </w:pPr>
            <w:r>
              <w:rPr>
                <w:rFonts w:ascii="Calibri" w:hAnsi="Calibri"/>
                <w:sz w:val="24"/>
                <w:szCs w:val="24"/>
              </w:rPr>
              <w:t>Proposed Sections (</w:t>
            </w:r>
            <w:proofErr w:type="spellStart"/>
            <w:r>
              <w:rPr>
                <w:rFonts w:ascii="Calibri" w:hAnsi="Calibri"/>
                <w:sz w:val="24"/>
                <w:szCs w:val="24"/>
              </w:rPr>
              <w:t>dwg</w:t>
            </w:r>
            <w:proofErr w:type="spellEnd"/>
            <w:r>
              <w:rPr>
                <w:rFonts w:ascii="Calibri" w:hAnsi="Calibri"/>
                <w:sz w:val="24"/>
                <w:szCs w:val="24"/>
              </w:rPr>
              <w:t xml:space="preserve"> no.014B)</w:t>
            </w:r>
          </w:p>
          <w:p w14:paraId="6D58A5CE" w14:textId="77777777" w:rsidR="00532F15" w:rsidRDefault="00532F15">
            <w:pPr>
              <w:pStyle w:val="TableText"/>
              <w:rPr>
                <w:rFonts w:ascii="Calibri" w:hAnsi="Calibri"/>
                <w:sz w:val="24"/>
                <w:szCs w:val="24"/>
              </w:rPr>
            </w:pPr>
            <w:r>
              <w:rPr>
                <w:rFonts w:ascii="Calibri" w:hAnsi="Calibri"/>
                <w:sz w:val="24"/>
                <w:szCs w:val="24"/>
              </w:rPr>
              <w:t>Garage Plan and Elevation (</w:t>
            </w:r>
            <w:proofErr w:type="spellStart"/>
            <w:r>
              <w:rPr>
                <w:rFonts w:ascii="Calibri" w:hAnsi="Calibri"/>
                <w:sz w:val="24"/>
                <w:szCs w:val="24"/>
              </w:rPr>
              <w:t>dwg</w:t>
            </w:r>
            <w:proofErr w:type="spellEnd"/>
            <w:r>
              <w:rPr>
                <w:rFonts w:ascii="Calibri" w:hAnsi="Calibri"/>
                <w:sz w:val="24"/>
                <w:szCs w:val="24"/>
              </w:rPr>
              <w:t>. no 016A)</w:t>
            </w:r>
          </w:p>
          <w:p w14:paraId="7CDDB9C8" w14:textId="77777777" w:rsidR="00532F15" w:rsidRDefault="00532F15">
            <w:pPr>
              <w:pStyle w:val="TableText"/>
              <w:rPr>
                <w:rFonts w:ascii="Calibri" w:hAnsi="Calibri"/>
                <w:sz w:val="24"/>
                <w:szCs w:val="24"/>
              </w:rPr>
            </w:pPr>
            <w:r>
              <w:rPr>
                <w:rFonts w:ascii="Calibri" w:hAnsi="Calibri"/>
                <w:sz w:val="24"/>
                <w:szCs w:val="24"/>
              </w:rPr>
              <w:t>Site Level (</w:t>
            </w:r>
            <w:proofErr w:type="spellStart"/>
            <w:r>
              <w:rPr>
                <w:rFonts w:ascii="Calibri" w:hAnsi="Calibri"/>
                <w:sz w:val="24"/>
                <w:szCs w:val="24"/>
              </w:rPr>
              <w:t>dwg</w:t>
            </w:r>
            <w:proofErr w:type="spellEnd"/>
            <w:r>
              <w:rPr>
                <w:rFonts w:ascii="Calibri" w:hAnsi="Calibri"/>
                <w:sz w:val="24"/>
                <w:szCs w:val="24"/>
              </w:rPr>
              <w:t>. no 017A)</w:t>
            </w:r>
          </w:p>
          <w:p w14:paraId="612D27DD" w14:textId="77777777" w:rsidR="00532F15" w:rsidRDefault="00532F15">
            <w:pPr>
              <w:pStyle w:val="TableText"/>
              <w:rPr>
                <w:rFonts w:ascii="Calibri" w:hAnsi="Calibri"/>
                <w:sz w:val="24"/>
                <w:szCs w:val="24"/>
              </w:rPr>
            </w:pPr>
          </w:p>
          <w:p w14:paraId="1C5F2D04" w14:textId="77777777" w:rsidR="00532F15" w:rsidRDefault="00532F15">
            <w:pPr>
              <w:pStyle w:val="TableText"/>
              <w:rPr>
                <w:rFonts w:ascii="Calibri" w:hAnsi="Calibri"/>
                <w:sz w:val="24"/>
                <w:szCs w:val="24"/>
              </w:rPr>
            </w:pPr>
            <w:r>
              <w:rPr>
                <w:rFonts w:ascii="Calibri" w:hAnsi="Calibri"/>
                <w:sz w:val="24"/>
                <w:szCs w:val="24"/>
              </w:rPr>
              <w:t>Reason: For the avoidance of doubt since the proposal was the subject of agreed amendments and to clarify which plans are relevant to the consent.</w:t>
            </w:r>
          </w:p>
          <w:p w14:paraId="0A4EC33B" w14:textId="77777777" w:rsidR="00532F15" w:rsidRPr="00DD62CA" w:rsidRDefault="00532F15">
            <w:pPr>
              <w:pStyle w:val="TableText"/>
              <w:rPr>
                <w:rFonts w:ascii="Calibri" w:hAnsi="Calibri"/>
                <w:sz w:val="24"/>
                <w:szCs w:val="24"/>
              </w:rPr>
            </w:pPr>
          </w:p>
        </w:tc>
      </w:tr>
      <w:tr w:rsidR="00532F15" w:rsidRPr="00DD62CA" w14:paraId="0E162CCC" w14:textId="77777777">
        <w:trPr>
          <w:cantSplit/>
          <w:trHeight w:val="527"/>
        </w:trPr>
        <w:tc>
          <w:tcPr>
            <w:tcW w:w="988" w:type="dxa"/>
          </w:tcPr>
          <w:p w14:paraId="5E3345FD"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7010E887" w14:textId="77777777" w:rsidR="00532F15" w:rsidRDefault="00532F15">
            <w:pPr>
              <w:pStyle w:val="TableText"/>
              <w:rPr>
                <w:rFonts w:ascii="Calibri" w:hAnsi="Calibri"/>
                <w:sz w:val="24"/>
                <w:szCs w:val="24"/>
              </w:rPr>
            </w:pPr>
            <w:r>
              <w:rPr>
                <w:rFonts w:ascii="Calibri" w:hAnsi="Calibri"/>
                <w:sz w:val="24"/>
                <w:szCs w:val="24"/>
              </w:rPr>
              <w:t>Notwithstanding the submitted details, precise specifications or samples of external facing and roofing materials shall have been approved before their use in the proposed development.  The materials shall be implemented within the development in strict accordance with the approved details submitted to and approved by the Local Planning Authority</w:t>
            </w:r>
          </w:p>
          <w:p w14:paraId="53B57947" w14:textId="77777777" w:rsidR="00532F15" w:rsidRDefault="00532F15">
            <w:pPr>
              <w:pStyle w:val="TableText"/>
              <w:rPr>
                <w:rFonts w:ascii="Calibri" w:hAnsi="Calibri"/>
                <w:sz w:val="24"/>
                <w:szCs w:val="24"/>
              </w:rPr>
            </w:pPr>
          </w:p>
          <w:p w14:paraId="73FA8AE8" w14:textId="77777777" w:rsidR="00532F15" w:rsidRDefault="00532F15">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14:paraId="6DAFD89F" w14:textId="77777777" w:rsidR="00532F15" w:rsidRPr="00DD62CA" w:rsidRDefault="00532F15">
            <w:pPr>
              <w:pStyle w:val="TableText"/>
              <w:rPr>
                <w:rFonts w:ascii="Calibri" w:hAnsi="Calibri"/>
                <w:sz w:val="24"/>
                <w:szCs w:val="24"/>
              </w:rPr>
            </w:pPr>
          </w:p>
        </w:tc>
      </w:tr>
      <w:tr w:rsidR="00532F15" w:rsidRPr="00DD62CA" w14:paraId="3BBA2618" w14:textId="77777777">
        <w:trPr>
          <w:cantSplit/>
          <w:trHeight w:val="527"/>
        </w:trPr>
        <w:tc>
          <w:tcPr>
            <w:tcW w:w="988" w:type="dxa"/>
          </w:tcPr>
          <w:p w14:paraId="03C14A48"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294B5A2A" w14:textId="77777777" w:rsidR="00532F15" w:rsidRDefault="00532F15">
            <w:pPr>
              <w:pStyle w:val="TableText"/>
              <w:rPr>
                <w:rFonts w:ascii="Calibri" w:hAnsi="Calibri"/>
                <w:sz w:val="24"/>
                <w:szCs w:val="24"/>
              </w:rPr>
            </w:pPr>
            <w:r>
              <w:rPr>
                <w:rFonts w:ascii="Calibri" w:hAnsi="Calibri"/>
                <w:sz w:val="24"/>
                <w:szCs w:val="24"/>
              </w:rPr>
              <w:t>Notwithstanding the provisions of the Town and Country Planning (General Permitted Development) Order 2015 (or any Order revoking, amending or re-enacting that Order) any future extensions and/or alterations to the dwelling including any development within the curtilage as defined in Schedule 2 Part 1 Classes A to H shall not be carried out without the formal written consent of the Local Planning Authority.</w:t>
            </w:r>
          </w:p>
          <w:p w14:paraId="4ACEC4F7" w14:textId="77777777" w:rsidR="00532F15" w:rsidRDefault="00532F15">
            <w:pPr>
              <w:pStyle w:val="TableText"/>
              <w:rPr>
                <w:rFonts w:ascii="Calibri" w:hAnsi="Calibri"/>
                <w:sz w:val="24"/>
                <w:szCs w:val="24"/>
              </w:rPr>
            </w:pPr>
          </w:p>
          <w:p w14:paraId="79670B0C" w14:textId="77777777" w:rsidR="00532F15" w:rsidRDefault="00532F15">
            <w:pPr>
              <w:pStyle w:val="TableText"/>
              <w:rPr>
                <w:rFonts w:ascii="Calibri" w:hAnsi="Calibri"/>
                <w:sz w:val="24"/>
                <w:szCs w:val="24"/>
              </w:rPr>
            </w:pPr>
            <w:r>
              <w:rPr>
                <w:rFonts w:ascii="Calibri" w:hAnsi="Calibri"/>
                <w:sz w:val="24"/>
                <w:szCs w:val="24"/>
              </w:rPr>
              <w:t>Reason: To enable the Local Planning Authority to exercise control over development which could materially harm the character and visual amenities of the development and locality and the amenities of nearby residents.</w:t>
            </w:r>
          </w:p>
          <w:p w14:paraId="011FCAF7" w14:textId="77777777" w:rsidR="00532F15" w:rsidRPr="00DD62CA" w:rsidRDefault="00532F15">
            <w:pPr>
              <w:pStyle w:val="TableText"/>
              <w:rPr>
                <w:rFonts w:ascii="Calibri" w:hAnsi="Calibri"/>
                <w:sz w:val="24"/>
                <w:szCs w:val="24"/>
              </w:rPr>
            </w:pPr>
          </w:p>
        </w:tc>
      </w:tr>
      <w:tr w:rsidR="00532F15" w:rsidRPr="00DD62CA" w14:paraId="066373F4" w14:textId="77777777">
        <w:trPr>
          <w:cantSplit/>
          <w:trHeight w:val="527"/>
        </w:trPr>
        <w:tc>
          <w:tcPr>
            <w:tcW w:w="988" w:type="dxa"/>
          </w:tcPr>
          <w:p w14:paraId="6F5441AE"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0E68A926" w14:textId="77777777" w:rsidR="00532F15" w:rsidRDefault="00532F15">
            <w:pPr>
              <w:pStyle w:val="TableText"/>
              <w:rPr>
                <w:rFonts w:ascii="Calibri" w:hAnsi="Calibri"/>
                <w:sz w:val="24"/>
                <w:szCs w:val="24"/>
              </w:rPr>
            </w:pPr>
            <w:r>
              <w:rPr>
                <w:rFonts w:ascii="Calibri" w:hAnsi="Calibri"/>
                <w:sz w:val="24"/>
                <w:szCs w:val="24"/>
              </w:rPr>
              <w:t>The garage/parking areas hereby approved shall be kept available for the parking of vehicles ancillary to the enjoyment of the household and shall not be used for any use that would preclude the ability of their use for the parking of private motor vehicles, whether or not permitted by the provisions of the Town and Country Planning (General Permitted Development) Order 2015 or any order amending or revoking and re-enacting that order.</w:t>
            </w:r>
          </w:p>
          <w:p w14:paraId="602DD0DF" w14:textId="77777777" w:rsidR="00532F15" w:rsidRDefault="00532F15">
            <w:pPr>
              <w:pStyle w:val="TableText"/>
              <w:rPr>
                <w:rFonts w:ascii="Calibri" w:hAnsi="Calibri"/>
                <w:sz w:val="24"/>
                <w:szCs w:val="24"/>
              </w:rPr>
            </w:pPr>
          </w:p>
          <w:p w14:paraId="58B2F272" w14:textId="77777777" w:rsidR="00532F15" w:rsidRDefault="00532F15">
            <w:pPr>
              <w:pStyle w:val="TableText"/>
              <w:rPr>
                <w:rFonts w:ascii="Calibri" w:hAnsi="Calibri"/>
                <w:sz w:val="24"/>
                <w:szCs w:val="24"/>
              </w:rPr>
            </w:pPr>
            <w:r>
              <w:rPr>
                <w:rFonts w:ascii="Calibri" w:hAnsi="Calibri"/>
                <w:sz w:val="24"/>
                <w:szCs w:val="24"/>
              </w:rPr>
              <w:t>Reason: To ensure that adequate parking provision is retained on site.</w:t>
            </w:r>
          </w:p>
          <w:p w14:paraId="640BEDC8" w14:textId="77777777" w:rsidR="00532F15" w:rsidRDefault="00532F15">
            <w:pPr>
              <w:pStyle w:val="TableText"/>
              <w:rPr>
                <w:rFonts w:ascii="Calibri" w:hAnsi="Calibri"/>
                <w:sz w:val="24"/>
                <w:szCs w:val="24"/>
              </w:rPr>
            </w:pPr>
          </w:p>
          <w:p w14:paraId="38AE00DA" w14:textId="77777777" w:rsidR="00532F15" w:rsidRPr="00DD62CA" w:rsidRDefault="00532F15">
            <w:pPr>
              <w:pStyle w:val="TableText"/>
              <w:rPr>
                <w:rFonts w:ascii="Calibri" w:hAnsi="Calibri"/>
                <w:sz w:val="24"/>
                <w:szCs w:val="24"/>
              </w:rPr>
            </w:pPr>
          </w:p>
        </w:tc>
      </w:tr>
      <w:tr w:rsidR="00532F15" w:rsidRPr="00DD62CA" w14:paraId="6BD230F5" w14:textId="77777777">
        <w:trPr>
          <w:cantSplit/>
          <w:trHeight w:val="527"/>
        </w:trPr>
        <w:tc>
          <w:tcPr>
            <w:tcW w:w="988" w:type="dxa"/>
          </w:tcPr>
          <w:p w14:paraId="3064196E"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0B3056DF" w14:textId="77777777" w:rsidR="00532F15" w:rsidRDefault="00532F15">
            <w:pPr>
              <w:pStyle w:val="TableText"/>
              <w:rPr>
                <w:rFonts w:ascii="Calibri" w:hAnsi="Calibri"/>
                <w:sz w:val="24"/>
                <w:szCs w:val="24"/>
              </w:rPr>
            </w:pPr>
            <w:r>
              <w:rPr>
                <w:rFonts w:ascii="Calibri" w:hAnsi="Calibri"/>
                <w:sz w:val="24"/>
                <w:szCs w:val="24"/>
              </w:rPr>
              <w:t xml:space="preserve">A scheme for the landscaping for the site shall be submitted prior to the commencement of the development. These details shall indicate the types and numbers of trees and shrubs to be planted, their distribution on site, those areas to be seeded, paved or hard landscaped (including full details of the colour, form and texture); and detail any changes of ground level or landform, proposed finished levels, means of enclosure, minor artefacts and structures, taking into account the recommendations of the Preliminary Ecological Appraisal (Bowland Ecology, December 2020) that was submitted with the application. </w:t>
            </w:r>
          </w:p>
          <w:p w14:paraId="58816E8B" w14:textId="77777777" w:rsidR="00532F15" w:rsidRDefault="00532F15">
            <w:pPr>
              <w:pStyle w:val="TableText"/>
              <w:rPr>
                <w:rFonts w:ascii="Calibri" w:hAnsi="Calibri"/>
                <w:sz w:val="24"/>
                <w:szCs w:val="24"/>
              </w:rPr>
            </w:pPr>
          </w:p>
          <w:p w14:paraId="787AB9E9" w14:textId="77777777" w:rsidR="00532F15" w:rsidRDefault="00532F15">
            <w:pPr>
              <w:pStyle w:val="TableText"/>
              <w:rPr>
                <w:rFonts w:ascii="Calibri" w:hAnsi="Calibri"/>
                <w:sz w:val="24"/>
                <w:szCs w:val="24"/>
              </w:rPr>
            </w:pPr>
            <w:r>
              <w:rPr>
                <w:rFonts w:ascii="Calibri" w:hAnsi="Calibri"/>
                <w:sz w:val="24"/>
                <w:szCs w:val="24"/>
              </w:rPr>
              <w:t>All hard and soft landscape works shall be carried out in accordance with the approved details within the first planting and seeding seasons following the occupation of any buildings or the completion of the development, whichever is the sooner, and any trees or plants which within a period of 5 years from the completion of the development die, are removed or become seriously damaged or diseased shall be replaced in the next planting season with others of similar size and species.</w:t>
            </w:r>
          </w:p>
          <w:p w14:paraId="173B23AC" w14:textId="77777777" w:rsidR="00532F15" w:rsidRDefault="00532F15">
            <w:pPr>
              <w:pStyle w:val="TableText"/>
              <w:rPr>
                <w:rFonts w:ascii="Calibri" w:hAnsi="Calibri"/>
                <w:sz w:val="24"/>
                <w:szCs w:val="24"/>
              </w:rPr>
            </w:pPr>
          </w:p>
          <w:p w14:paraId="52D4330F" w14:textId="77777777" w:rsidR="00532F15" w:rsidRDefault="00532F15">
            <w:pPr>
              <w:pStyle w:val="TableText"/>
              <w:rPr>
                <w:rFonts w:ascii="Calibri" w:hAnsi="Calibri"/>
                <w:sz w:val="24"/>
                <w:szCs w:val="24"/>
              </w:rPr>
            </w:pPr>
            <w:r>
              <w:rPr>
                <w:rFonts w:ascii="Calibri" w:hAnsi="Calibri"/>
                <w:sz w:val="24"/>
                <w:szCs w:val="24"/>
              </w:rPr>
              <w:t>Reason: To ensure that a satisfactory landscaping scheme for the development is carried out to mitigate the impact of the development and secure a high quality design.</w:t>
            </w:r>
          </w:p>
          <w:p w14:paraId="31B79B6B" w14:textId="77777777" w:rsidR="00532F15" w:rsidRPr="00DD62CA" w:rsidRDefault="00532F15">
            <w:pPr>
              <w:pStyle w:val="TableText"/>
              <w:rPr>
                <w:rFonts w:ascii="Calibri" w:hAnsi="Calibri"/>
                <w:sz w:val="24"/>
                <w:szCs w:val="24"/>
              </w:rPr>
            </w:pPr>
          </w:p>
        </w:tc>
      </w:tr>
      <w:tr w:rsidR="00532F15" w:rsidRPr="00DD62CA" w14:paraId="0F3AAE01" w14:textId="77777777">
        <w:trPr>
          <w:cantSplit/>
          <w:trHeight w:val="527"/>
        </w:trPr>
        <w:tc>
          <w:tcPr>
            <w:tcW w:w="988" w:type="dxa"/>
          </w:tcPr>
          <w:p w14:paraId="79AD2614"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029ACFDF" w14:textId="77777777" w:rsidR="00532F15" w:rsidRDefault="00532F15">
            <w:pPr>
              <w:pStyle w:val="TableText"/>
              <w:rPr>
                <w:rFonts w:ascii="Calibri" w:hAnsi="Calibri"/>
                <w:sz w:val="24"/>
                <w:szCs w:val="24"/>
              </w:rPr>
            </w:pPr>
            <w:r>
              <w:rPr>
                <w:rFonts w:ascii="Calibri" w:hAnsi="Calibri"/>
                <w:sz w:val="24"/>
                <w:szCs w:val="24"/>
              </w:rPr>
              <w:t>The development hereby permitted shall only be carried out in conformity with the proposed ground and building slab levels shown on the approved plan(s) or as may otherwise be agreed in writing with the Local Planning Authority before any development is first commenced.</w:t>
            </w:r>
          </w:p>
          <w:p w14:paraId="08254235" w14:textId="77777777" w:rsidR="00532F15" w:rsidRDefault="00532F15">
            <w:pPr>
              <w:pStyle w:val="TableText"/>
              <w:rPr>
                <w:rFonts w:ascii="Calibri" w:hAnsi="Calibri"/>
                <w:sz w:val="24"/>
                <w:szCs w:val="24"/>
              </w:rPr>
            </w:pPr>
          </w:p>
          <w:p w14:paraId="18699478" w14:textId="77777777" w:rsidR="00532F15" w:rsidRDefault="00532F15">
            <w:pPr>
              <w:pStyle w:val="TableText"/>
              <w:rPr>
                <w:rFonts w:ascii="Calibri" w:hAnsi="Calibri"/>
                <w:sz w:val="24"/>
                <w:szCs w:val="24"/>
              </w:rPr>
            </w:pPr>
            <w:r>
              <w:rPr>
                <w:rFonts w:ascii="Calibri" w:hAnsi="Calibri"/>
                <w:sz w:val="24"/>
                <w:szCs w:val="24"/>
              </w:rPr>
              <w:t xml:space="preserve">Reason:  To protect the appearance of the locality and in the interests of the amenities of local residents. </w:t>
            </w:r>
          </w:p>
          <w:p w14:paraId="25718652" w14:textId="77777777" w:rsidR="00532F15" w:rsidRPr="00DD62CA" w:rsidRDefault="00532F15">
            <w:pPr>
              <w:pStyle w:val="TableText"/>
              <w:rPr>
                <w:rFonts w:ascii="Calibri" w:hAnsi="Calibri"/>
                <w:sz w:val="24"/>
                <w:szCs w:val="24"/>
              </w:rPr>
            </w:pPr>
          </w:p>
        </w:tc>
      </w:tr>
      <w:tr w:rsidR="00532F15" w:rsidRPr="00DD62CA" w14:paraId="25651335" w14:textId="77777777">
        <w:trPr>
          <w:cantSplit/>
          <w:trHeight w:val="527"/>
        </w:trPr>
        <w:tc>
          <w:tcPr>
            <w:tcW w:w="988" w:type="dxa"/>
          </w:tcPr>
          <w:p w14:paraId="59320CA7"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701C5245" w14:textId="77777777" w:rsidR="00532F15" w:rsidRDefault="00532F15">
            <w:pPr>
              <w:pStyle w:val="TableText"/>
              <w:rPr>
                <w:rFonts w:ascii="Calibri" w:hAnsi="Calibri"/>
                <w:sz w:val="24"/>
                <w:szCs w:val="24"/>
              </w:rPr>
            </w:pPr>
            <w:r>
              <w:rPr>
                <w:rFonts w:ascii="Calibri" w:hAnsi="Calibri"/>
                <w:sz w:val="24"/>
                <w:szCs w:val="24"/>
              </w:rPr>
              <w:t>During the construction period, all trees identified to be retained shall be protected in accordance with British Standard BS 5837:2012 or any subsequent amendment to the British Standard.</w:t>
            </w:r>
          </w:p>
          <w:p w14:paraId="098D234C" w14:textId="77777777" w:rsidR="00532F15" w:rsidRDefault="00532F15">
            <w:pPr>
              <w:pStyle w:val="TableText"/>
              <w:rPr>
                <w:rFonts w:ascii="Calibri" w:hAnsi="Calibri"/>
                <w:sz w:val="24"/>
                <w:szCs w:val="24"/>
              </w:rPr>
            </w:pPr>
          </w:p>
          <w:p w14:paraId="068FC266" w14:textId="77777777" w:rsidR="00532F15" w:rsidRDefault="00532F15">
            <w:pPr>
              <w:pStyle w:val="TableText"/>
              <w:rPr>
                <w:rFonts w:ascii="Calibri" w:hAnsi="Calibri"/>
                <w:sz w:val="24"/>
                <w:szCs w:val="24"/>
              </w:rPr>
            </w:pPr>
            <w:r>
              <w:rPr>
                <w:rFonts w:ascii="Calibri" w:hAnsi="Calibri"/>
                <w:sz w:val="24"/>
                <w:szCs w:val="24"/>
              </w:rPr>
              <w:t xml:space="preserve">Reason: To safeguard the trees to be retained </w:t>
            </w:r>
          </w:p>
          <w:p w14:paraId="542187D7" w14:textId="77777777" w:rsidR="00532F15" w:rsidRPr="00DD62CA" w:rsidRDefault="00532F15">
            <w:pPr>
              <w:pStyle w:val="TableText"/>
              <w:rPr>
                <w:rFonts w:ascii="Calibri" w:hAnsi="Calibri"/>
                <w:sz w:val="24"/>
                <w:szCs w:val="24"/>
              </w:rPr>
            </w:pPr>
          </w:p>
        </w:tc>
      </w:tr>
      <w:tr w:rsidR="00532F15" w:rsidRPr="00DD62CA" w14:paraId="5B67E7CC" w14:textId="77777777">
        <w:trPr>
          <w:cantSplit/>
          <w:trHeight w:val="527"/>
        </w:trPr>
        <w:tc>
          <w:tcPr>
            <w:tcW w:w="988" w:type="dxa"/>
          </w:tcPr>
          <w:p w14:paraId="319E9266"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2B632B19" w14:textId="77777777" w:rsidR="00532F15" w:rsidRDefault="00532F15">
            <w:pPr>
              <w:pStyle w:val="TableText"/>
              <w:rPr>
                <w:rFonts w:ascii="Calibri" w:hAnsi="Calibri"/>
                <w:sz w:val="24"/>
                <w:szCs w:val="24"/>
              </w:rPr>
            </w:pPr>
            <w:r>
              <w:rPr>
                <w:rFonts w:ascii="Calibri" w:hAnsi="Calibri"/>
                <w:sz w:val="24"/>
                <w:szCs w:val="24"/>
              </w:rPr>
              <w:t xml:space="preserve">Any removal of vegetation including trees and hedges shall be undertaken outside the nesting bird season [March - August inclusive]. Any removal of vegetation </w:t>
            </w:r>
            <w:proofErr w:type="spellStart"/>
            <w:r>
              <w:rPr>
                <w:rFonts w:ascii="Calibri" w:hAnsi="Calibri"/>
                <w:sz w:val="24"/>
                <w:szCs w:val="24"/>
              </w:rPr>
              <w:t>outwith</w:t>
            </w:r>
            <w:proofErr w:type="spellEnd"/>
            <w:r>
              <w:rPr>
                <w:rFonts w:ascii="Calibri" w:hAnsi="Calibri"/>
                <w:sz w:val="24"/>
                <w:szCs w:val="24"/>
              </w:rPr>
              <w:t xml:space="preserve"> the nesting bird season shall be preceded by a pre-clearance check by a licensed ecologist on the day of removal</w:t>
            </w:r>
          </w:p>
          <w:p w14:paraId="167921F8" w14:textId="77777777" w:rsidR="00532F15" w:rsidRDefault="00532F15">
            <w:pPr>
              <w:pStyle w:val="TableText"/>
              <w:rPr>
                <w:rFonts w:ascii="Calibri" w:hAnsi="Calibri"/>
                <w:sz w:val="24"/>
                <w:szCs w:val="24"/>
              </w:rPr>
            </w:pPr>
          </w:p>
          <w:p w14:paraId="4018F04D" w14:textId="77777777" w:rsidR="00532F15" w:rsidRDefault="00532F15">
            <w:pPr>
              <w:pStyle w:val="TableText"/>
              <w:rPr>
                <w:rFonts w:ascii="Calibri" w:hAnsi="Calibri"/>
                <w:sz w:val="24"/>
                <w:szCs w:val="24"/>
              </w:rPr>
            </w:pPr>
            <w:r>
              <w:rPr>
                <w:rFonts w:ascii="Calibri" w:hAnsi="Calibri"/>
                <w:sz w:val="24"/>
                <w:szCs w:val="24"/>
              </w:rPr>
              <w:t>Reason; To ensure that there are no adverse effects on the favourable conservation status of birds.</w:t>
            </w:r>
          </w:p>
          <w:p w14:paraId="17C77F36" w14:textId="77777777" w:rsidR="00532F15" w:rsidRPr="00DD62CA" w:rsidRDefault="00532F15">
            <w:pPr>
              <w:pStyle w:val="TableText"/>
              <w:rPr>
                <w:rFonts w:ascii="Calibri" w:hAnsi="Calibri"/>
                <w:sz w:val="24"/>
                <w:szCs w:val="24"/>
              </w:rPr>
            </w:pPr>
          </w:p>
        </w:tc>
      </w:tr>
      <w:tr w:rsidR="00532F15" w:rsidRPr="00DD62CA" w14:paraId="7A15BBC3" w14:textId="77777777">
        <w:trPr>
          <w:cantSplit/>
          <w:trHeight w:val="527"/>
        </w:trPr>
        <w:tc>
          <w:tcPr>
            <w:tcW w:w="988" w:type="dxa"/>
          </w:tcPr>
          <w:p w14:paraId="3C346B41"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420376E7" w14:textId="77777777" w:rsidR="00532F15" w:rsidRDefault="00532F15">
            <w:pPr>
              <w:pStyle w:val="TableText"/>
              <w:rPr>
                <w:rFonts w:ascii="Calibri" w:hAnsi="Calibri"/>
                <w:sz w:val="24"/>
                <w:szCs w:val="24"/>
              </w:rPr>
            </w:pPr>
            <w:r>
              <w:rPr>
                <w:rFonts w:ascii="Calibri" w:hAnsi="Calibri"/>
                <w:sz w:val="24"/>
                <w:szCs w:val="24"/>
              </w:rPr>
              <w:t xml:space="preserve">The development shall be carried out in strict accordance with the recommendations of the Preliminary Ecological Appraisal (Bowland Ecology, December 2020) that was submitted with the application. </w:t>
            </w:r>
          </w:p>
          <w:p w14:paraId="19F5510A" w14:textId="77777777" w:rsidR="00532F15" w:rsidRDefault="00532F15">
            <w:pPr>
              <w:pStyle w:val="TableText"/>
              <w:rPr>
                <w:rFonts w:ascii="Calibri" w:hAnsi="Calibri"/>
                <w:sz w:val="24"/>
                <w:szCs w:val="24"/>
              </w:rPr>
            </w:pPr>
          </w:p>
          <w:p w14:paraId="7332AD4B" w14:textId="77777777" w:rsidR="00532F15" w:rsidRDefault="00532F15">
            <w:pPr>
              <w:pStyle w:val="TableText"/>
              <w:rPr>
                <w:rFonts w:ascii="Calibri" w:hAnsi="Calibri"/>
                <w:sz w:val="24"/>
                <w:szCs w:val="24"/>
              </w:rPr>
            </w:pPr>
            <w:r>
              <w:rPr>
                <w:rFonts w:ascii="Calibri" w:hAnsi="Calibri"/>
                <w:sz w:val="24"/>
                <w:szCs w:val="24"/>
              </w:rPr>
              <w:t>Reason: To ensure that no species/habitat protected by the Wildlife and Countryside Act 1981 are destroyed or harmed.</w:t>
            </w:r>
          </w:p>
          <w:p w14:paraId="7A2F0D14" w14:textId="77777777" w:rsidR="00532F15" w:rsidRPr="00DD62CA" w:rsidRDefault="00532F15">
            <w:pPr>
              <w:pStyle w:val="TableText"/>
              <w:rPr>
                <w:rFonts w:ascii="Calibri" w:hAnsi="Calibri"/>
                <w:sz w:val="24"/>
                <w:szCs w:val="24"/>
              </w:rPr>
            </w:pPr>
          </w:p>
        </w:tc>
      </w:tr>
      <w:tr w:rsidR="00532F15" w:rsidRPr="00DD62CA" w14:paraId="2AC3AD0A" w14:textId="77777777">
        <w:trPr>
          <w:cantSplit/>
          <w:trHeight w:val="527"/>
        </w:trPr>
        <w:tc>
          <w:tcPr>
            <w:tcW w:w="988" w:type="dxa"/>
          </w:tcPr>
          <w:p w14:paraId="2ED11FA7"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27B80E3B" w14:textId="77777777" w:rsidR="00532F15" w:rsidRDefault="00532F15">
            <w:pPr>
              <w:pStyle w:val="TableText"/>
              <w:rPr>
                <w:rFonts w:ascii="Calibri" w:hAnsi="Calibri"/>
                <w:sz w:val="24"/>
                <w:szCs w:val="24"/>
              </w:rPr>
            </w:pPr>
            <w:r>
              <w:rPr>
                <w:rFonts w:ascii="Calibri" w:hAnsi="Calibri"/>
                <w:sz w:val="24"/>
                <w:szCs w:val="24"/>
              </w:rPr>
              <w:t>No development, including any site preparation, demolition, scrub/hedgerow clearance or tree works/removal shall commence or be undertaken on site until details of the provisions to be made for building dependent species of conservation concern, artificial bird nesting boxes / artificial bat roosting sites have been submitted to, and approved in writing by the Local Planning Authority. The agreed provisions shall be installed prior to first occupation of the development and be retained at all times thereafter.</w:t>
            </w:r>
          </w:p>
          <w:p w14:paraId="5B06A8A0" w14:textId="77777777" w:rsidR="00532F15" w:rsidRDefault="00532F15">
            <w:pPr>
              <w:pStyle w:val="TableText"/>
              <w:rPr>
                <w:rFonts w:ascii="Calibri" w:hAnsi="Calibri"/>
                <w:sz w:val="24"/>
                <w:szCs w:val="24"/>
              </w:rPr>
            </w:pPr>
          </w:p>
          <w:p w14:paraId="297FEEFF" w14:textId="77777777" w:rsidR="00532F15" w:rsidRDefault="00532F15">
            <w:pPr>
              <w:pStyle w:val="TableText"/>
              <w:rPr>
                <w:rFonts w:ascii="Calibri" w:hAnsi="Calibri"/>
                <w:sz w:val="24"/>
                <w:szCs w:val="24"/>
              </w:rPr>
            </w:pPr>
            <w:r>
              <w:rPr>
                <w:rFonts w:ascii="Calibri" w:hAnsi="Calibri"/>
                <w:sz w:val="24"/>
                <w:szCs w:val="24"/>
              </w:rPr>
              <w:t>Reason: In the interests of biodiversity and to enhance nesting/roosting opportunities for species of conservation concern and protected species.</w:t>
            </w:r>
          </w:p>
          <w:p w14:paraId="2C00838E" w14:textId="77777777" w:rsidR="00532F15" w:rsidRPr="00DD62CA" w:rsidRDefault="00532F15">
            <w:pPr>
              <w:pStyle w:val="TableText"/>
              <w:rPr>
                <w:rFonts w:ascii="Calibri" w:hAnsi="Calibri"/>
                <w:sz w:val="24"/>
                <w:szCs w:val="24"/>
              </w:rPr>
            </w:pPr>
          </w:p>
        </w:tc>
      </w:tr>
      <w:tr w:rsidR="00532F15" w:rsidRPr="00DD62CA" w14:paraId="77178369" w14:textId="77777777">
        <w:trPr>
          <w:cantSplit/>
          <w:trHeight w:val="527"/>
        </w:trPr>
        <w:tc>
          <w:tcPr>
            <w:tcW w:w="988" w:type="dxa"/>
          </w:tcPr>
          <w:p w14:paraId="2FD212EE"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292CF414" w14:textId="77777777" w:rsidR="00532F15" w:rsidRDefault="00532F15">
            <w:pPr>
              <w:pStyle w:val="TableText"/>
              <w:rPr>
                <w:rFonts w:ascii="Calibri" w:hAnsi="Calibri"/>
                <w:sz w:val="24"/>
                <w:szCs w:val="24"/>
              </w:rPr>
            </w:pPr>
            <w:r>
              <w:rPr>
                <w:rFonts w:ascii="Calibri" w:hAnsi="Calibri"/>
                <w:sz w:val="24"/>
                <w:szCs w:val="24"/>
              </w:rPr>
              <w:t>Foul and surface water shall be drained on separate systems.</w:t>
            </w:r>
          </w:p>
          <w:p w14:paraId="3C9C5EE9" w14:textId="77777777" w:rsidR="00532F15" w:rsidRDefault="00532F15">
            <w:pPr>
              <w:pStyle w:val="TableText"/>
              <w:rPr>
                <w:rFonts w:ascii="Calibri" w:hAnsi="Calibri"/>
                <w:sz w:val="24"/>
                <w:szCs w:val="24"/>
              </w:rPr>
            </w:pPr>
          </w:p>
          <w:p w14:paraId="55F1DA99" w14:textId="77777777" w:rsidR="00532F15" w:rsidRDefault="00532F15">
            <w:pPr>
              <w:pStyle w:val="TableText"/>
              <w:rPr>
                <w:rFonts w:ascii="Calibri" w:hAnsi="Calibri"/>
                <w:sz w:val="24"/>
                <w:szCs w:val="24"/>
              </w:rPr>
            </w:pPr>
            <w:r>
              <w:rPr>
                <w:rFonts w:ascii="Calibri" w:hAnsi="Calibri"/>
                <w:sz w:val="24"/>
                <w:szCs w:val="24"/>
              </w:rPr>
              <w:t>Reason: To secure proper drainage and to manage the risk of flooding and pollution.</w:t>
            </w:r>
          </w:p>
          <w:p w14:paraId="3A5C0423" w14:textId="77777777" w:rsidR="00532F15" w:rsidRPr="00DD62CA" w:rsidRDefault="00532F15">
            <w:pPr>
              <w:pStyle w:val="TableText"/>
              <w:rPr>
                <w:rFonts w:ascii="Calibri" w:hAnsi="Calibri"/>
                <w:sz w:val="24"/>
                <w:szCs w:val="24"/>
              </w:rPr>
            </w:pPr>
          </w:p>
        </w:tc>
      </w:tr>
      <w:tr w:rsidR="00532F15" w:rsidRPr="00DD62CA" w14:paraId="75386F23" w14:textId="77777777">
        <w:trPr>
          <w:cantSplit/>
          <w:trHeight w:val="527"/>
        </w:trPr>
        <w:tc>
          <w:tcPr>
            <w:tcW w:w="988" w:type="dxa"/>
          </w:tcPr>
          <w:p w14:paraId="5C194509"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507A47B4" w14:textId="77777777" w:rsidR="00532F15" w:rsidRDefault="00532F15">
            <w:pPr>
              <w:pStyle w:val="TableText"/>
              <w:rPr>
                <w:rFonts w:ascii="Calibri" w:hAnsi="Calibri"/>
                <w:sz w:val="24"/>
                <w:szCs w:val="24"/>
              </w:rPr>
            </w:pPr>
            <w:r>
              <w:rPr>
                <w:rFonts w:ascii="Calibri" w:hAnsi="Calibri"/>
                <w:sz w:val="24"/>
                <w:szCs w:val="24"/>
              </w:rPr>
              <w:t>No development shall take place until a Construction Risk Assessment Method Statement (RAMS) for construction of the proposed development, is submitted to and approved by the Local Planning Authority. The statement shall outline the potential impacts from all construction activities on infrastructure that crosses the site and identify mitigation measures to protect and prevent any damage to this infrastructure. The development shall be undertaken in accordance with the approved RAMS.</w:t>
            </w:r>
          </w:p>
          <w:p w14:paraId="7E1DB1A2" w14:textId="77777777" w:rsidR="00532F15" w:rsidRDefault="00532F15">
            <w:pPr>
              <w:pStyle w:val="TableText"/>
              <w:rPr>
                <w:rFonts w:ascii="Calibri" w:hAnsi="Calibri"/>
                <w:sz w:val="24"/>
                <w:szCs w:val="24"/>
              </w:rPr>
            </w:pPr>
          </w:p>
          <w:p w14:paraId="54348D9C" w14:textId="77777777" w:rsidR="00532F15" w:rsidRDefault="00532F15">
            <w:pPr>
              <w:pStyle w:val="TableText"/>
              <w:rPr>
                <w:rFonts w:ascii="Calibri" w:hAnsi="Calibri"/>
                <w:sz w:val="24"/>
                <w:szCs w:val="24"/>
              </w:rPr>
            </w:pPr>
            <w:r>
              <w:rPr>
                <w:rFonts w:ascii="Calibri" w:hAnsi="Calibri"/>
                <w:sz w:val="24"/>
                <w:szCs w:val="24"/>
              </w:rPr>
              <w:t>Reason: To ensure a satisfactory form of development and to afford appropriate protection of infrastructure that crosses the site.</w:t>
            </w:r>
          </w:p>
          <w:p w14:paraId="7F2979F4" w14:textId="77777777" w:rsidR="00532F15" w:rsidRPr="00DD62CA" w:rsidRDefault="00532F15">
            <w:pPr>
              <w:pStyle w:val="TableText"/>
              <w:rPr>
                <w:rFonts w:ascii="Calibri" w:hAnsi="Calibri"/>
                <w:sz w:val="24"/>
                <w:szCs w:val="24"/>
              </w:rPr>
            </w:pPr>
          </w:p>
        </w:tc>
      </w:tr>
      <w:tr w:rsidR="00532F15" w:rsidRPr="00DD62CA" w14:paraId="0D6102E9" w14:textId="77777777">
        <w:trPr>
          <w:cantSplit/>
          <w:trHeight w:val="527"/>
        </w:trPr>
        <w:tc>
          <w:tcPr>
            <w:tcW w:w="988" w:type="dxa"/>
          </w:tcPr>
          <w:p w14:paraId="110C8854"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28D6C6AC" w14:textId="77777777" w:rsidR="00532F15" w:rsidRDefault="00532F15">
            <w:pPr>
              <w:pStyle w:val="TableText"/>
              <w:rPr>
                <w:rFonts w:ascii="Calibri" w:hAnsi="Calibri"/>
                <w:sz w:val="24"/>
                <w:szCs w:val="24"/>
              </w:rPr>
            </w:pPr>
            <w:r>
              <w:rPr>
                <w:rFonts w:ascii="Calibri" w:hAnsi="Calibri"/>
                <w:sz w:val="24"/>
                <w:szCs w:val="24"/>
              </w:rPr>
              <w:t>No construction work, construction traffic or operation of any plant/machinery shall take place on the site during the course of the development hereby approved except between the hours of 0800 hours and 1800 hours Monday to Friday and 0900 and 1300 on Saturday. No construction work, construction traffic or operation of any plant/machinery shall take place on Sundays or Public Holidays.  Furthermore, no deliveries or vehicles shall arrive on site outside these stipulated working hours.</w:t>
            </w:r>
          </w:p>
          <w:p w14:paraId="52908B40" w14:textId="77777777" w:rsidR="00532F15" w:rsidRDefault="00532F15">
            <w:pPr>
              <w:pStyle w:val="TableText"/>
              <w:rPr>
                <w:rFonts w:ascii="Calibri" w:hAnsi="Calibri"/>
                <w:sz w:val="24"/>
                <w:szCs w:val="24"/>
              </w:rPr>
            </w:pPr>
          </w:p>
          <w:p w14:paraId="0E3AFD21" w14:textId="77777777" w:rsidR="00532F15" w:rsidRDefault="00532F15">
            <w:pPr>
              <w:pStyle w:val="TableText"/>
              <w:rPr>
                <w:rFonts w:ascii="Calibri" w:hAnsi="Calibri"/>
                <w:sz w:val="24"/>
                <w:szCs w:val="24"/>
              </w:rPr>
            </w:pPr>
            <w:r>
              <w:rPr>
                <w:rFonts w:ascii="Calibri" w:hAnsi="Calibri"/>
                <w:sz w:val="24"/>
                <w:szCs w:val="24"/>
              </w:rPr>
              <w:t>Reason: In order to protect the residential amenity of the occupiers of the adjacent properties.</w:t>
            </w:r>
          </w:p>
          <w:p w14:paraId="080D9D87" w14:textId="77777777" w:rsidR="00532F15" w:rsidRPr="00DD62CA" w:rsidRDefault="00532F15">
            <w:pPr>
              <w:pStyle w:val="TableText"/>
              <w:rPr>
                <w:rFonts w:ascii="Calibri" w:hAnsi="Calibri"/>
                <w:sz w:val="24"/>
                <w:szCs w:val="24"/>
              </w:rPr>
            </w:pPr>
          </w:p>
        </w:tc>
      </w:tr>
      <w:tr w:rsidR="00532F15" w:rsidRPr="00DD62CA" w14:paraId="001532B5" w14:textId="77777777">
        <w:trPr>
          <w:cantSplit/>
          <w:trHeight w:val="527"/>
        </w:trPr>
        <w:tc>
          <w:tcPr>
            <w:tcW w:w="988" w:type="dxa"/>
          </w:tcPr>
          <w:p w14:paraId="5DB96754"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2CBDF4AF" w14:textId="77777777" w:rsidR="00532F15" w:rsidRDefault="00532F15">
            <w:pPr>
              <w:pStyle w:val="TableText"/>
              <w:rPr>
                <w:rFonts w:ascii="Calibri" w:hAnsi="Calibri"/>
                <w:sz w:val="24"/>
                <w:szCs w:val="24"/>
              </w:rPr>
            </w:pPr>
            <w:r>
              <w:rPr>
                <w:rFonts w:ascii="Calibri" w:hAnsi="Calibri"/>
                <w:sz w:val="24"/>
                <w:szCs w:val="24"/>
              </w:rPr>
              <w:t>Before the access is used for vehicular purposes, any gateposts erected at the access shall be positioned 5m behind the nearside edge of the highway and visibility splay fences or walls shall be erected from the gateposts to the existing highway boundary. Such splays shall be 45° to the centre line of the access. The gates shall open away from the highway. Should the access remain ungated 45° splays shall be provided between the highway boundary and points on either side of the drive measured 5m back from the nearside edge of the highway.</w:t>
            </w:r>
          </w:p>
          <w:p w14:paraId="0E609806" w14:textId="77777777" w:rsidR="00532F15" w:rsidRDefault="00532F15">
            <w:pPr>
              <w:pStyle w:val="TableText"/>
              <w:rPr>
                <w:rFonts w:ascii="Calibri" w:hAnsi="Calibri"/>
                <w:sz w:val="24"/>
                <w:szCs w:val="24"/>
              </w:rPr>
            </w:pPr>
          </w:p>
          <w:p w14:paraId="2AB4C55E" w14:textId="77777777" w:rsidR="00532F15" w:rsidRDefault="00532F15">
            <w:pPr>
              <w:pStyle w:val="TableText"/>
              <w:rPr>
                <w:rFonts w:ascii="Calibri" w:hAnsi="Calibri"/>
                <w:sz w:val="24"/>
                <w:szCs w:val="24"/>
              </w:rPr>
            </w:pPr>
            <w:r>
              <w:rPr>
                <w:rFonts w:ascii="Calibri" w:hAnsi="Calibri"/>
                <w:sz w:val="24"/>
                <w:szCs w:val="24"/>
              </w:rPr>
              <w:t>Reason: To permit vehicles to pull clear of the carriageway when entering the site and to ensure adequate inter-visibility between highway users when exiting, in the interests of highway safety.</w:t>
            </w:r>
          </w:p>
          <w:p w14:paraId="740480E9" w14:textId="77777777" w:rsidR="00532F15" w:rsidRDefault="00532F15">
            <w:pPr>
              <w:pStyle w:val="TableText"/>
              <w:rPr>
                <w:rFonts w:ascii="Calibri" w:hAnsi="Calibri"/>
                <w:sz w:val="24"/>
                <w:szCs w:val="24"/>
              </w:rPr>
            </w:pPr>
          </w:p>
          <w:p w14:paraId="6BD25BB5" w14:textId="77777777" w:rsidR="00532F15" w:rsidRPr="00DD62CA" w:rsidRDefault="00532F15">
            <w:pPr>
              <w:pStyle w:val="TableText"/>
              <w:rPr>
                <w:rFonts w:ascii="Calibri" w:hAnsi="Calibri"/>
                <w:sz w:val="24"/>
                <w:szCs w:val="24"/>
              </w:rPr>
            </w:pPr>
          </w:p>
        </w:tc>
      </w:tr>
      <w:tr w:rsidR="00532F15" w:rsidRPr="00DD62CA" w14:paraId="2663B00E" w14:textId="77777777">
        <w:trPr>
          <w:cantSplit/>
          <w:trHeight w:val="527"/>
        </w:trPr>
        <w:tc>
          <w:tcPr>
            <w:tcW w:w="988" w:type="dxa"/>
          </w:tcPr>
          <w:p w14:paraId="4846F849" w14:textId="77777777" w:rsidR="00532F15" w:rsidRPr="00DD62CA" w:rsidRDefault="00532F15">
            <w:pPr>
              <w:pStyle w:val="TableText"/>
              <w:numPr>
                <w:ilvl w:val="0"/>
                <w:numId w:val="3"/>
              </w:numPr>
              <w:rPr>
                <w:rFonts w:ascii="Calibri" w:hAnsi="Calibri"/>
                <w:sz w:val="24"/>
                <w:szCs w:val="24"/>
              </w:rPr>
            </w:pPr>
          </w:p>
        </w:tc>
        <w:tc>
          <w:tcPr>
            <w:tcW w:w="9365" w:type="dxa"/>
            <w:gridSpan w:val="2"/>
          </w:tcPr>
          <w:p w14:paraId="3710E798" w14:textId="77777777" w:rsidR="00532F15" w:rsidRDefault="00532F15">
            <w:pPr>
              <w:pStyle w:val="TableText"/>
              <w:rPr>
                <w:rFonts w:ascii="Calibri" w:hAnsi="Calibri"/>
                <w:sz w:val="24"/>
                <w:szCs w:val="24"/>
              </w:rPr>
            </w:pPr>
            <w:r>
              <w:rPr>
                <w:rFonts w:ascii="Calibri" w:hAnsi="Calibri"/>
                <w:sz w:val="24"/>
                <w:szCs w:val="24"/>
              </w:rPr>
              <w:t>45° visibility splays shall be provided between the highway boundary and points on either side of the drive measured 2.4m back from the outside edge of the carriageway. Nothing shall be erected, retained, planted and/or allowed to grow at or above a height of 0.9 metres above the nearside carriageway level which would obstruct the visibility splay. The visibility splays shall be maintained free of obstruction at all times thereafter for the lifetime of the development.</w:t>
            </w:r>
          </w:p>
          <w:p w14:paraId="51F31EE5" w14:textId="77777777" w:rsidR="00532F15" w:rsidRDefault="00532F15">
            <w:pPr>
              <w:pStyle w:val="TableText"/>
              <w:rPr>
                <w:rFonts w:ascii="Calibri" w:hAnsi="Calibri"/>
                <w:sz w:val="24"/>
                <w:szCs w:val="24"/>
              </w:rPr>
            </w:pPr>
          </w:p>
          <w:p w14:paraId="6EFE3AAE" w14:textId="77777777" w:rsidR="00532F15" w:rsidRDefault="00532F15">
            <w:pPr>
              <w:pStyle w:val="TableText"/>
              <w:rPr>
                <w:rFonts w:ascii="Calibri" w:hAnsi="Calibri"/>
                <w:sz w:val="24"/>
                <w:szCs w:val="24"/>
              </w:rPr>
            </w:pPr>
            <w:r>
              <w:rPr>
                <w:rFonts w:ascii="Calibri" w:hAnsi="Calibri"/>
                <w:sz w:val="24"/>
                <w:szCs w:val="24"/>
              </w:rPr>
              <w:t>Reason: To protect pedestrians passing the drive and ensure adequate inter-visibility between drivers and pedestrian traffic, in the interests of highway safety.</w:t>
            </w:r>
          </w:p>
          <w:p w14:paraId="65AFDAA4" w14:textId="33982633" w:rsidR="00532F15" w:rsidRPr="00DD62CA" w:rsidRDefault="00532F15">
            <w:pPr>
              <w:pStyle w:val="TableText"/>
              <w:rPr>
                <w:rFonts w:ascii="Calibri" w:hAnsi="Calibri"/>
                <w:sz w:val="24"/>
                <w:szCs w:val="24"/>
              </w:rPr>
            </w:pPr>
          </w:p>
        </w:tc>
      </w:tr>
      <w:bookmarkEnd w:id="0"/>
    </w:tbl>
    <w:p w14:paraId="5965C0D5" w14:textId="77777777" w:rsidR="002F3ADA" w:rsidRPr="00DD62CA" w:rsidRDefault="002F3ADA">
      <w:pPr>
        <w:pStyle w:val="TableText"/>
        <w:rPr>
          <w:rFonts w:ascii="Calibri" w:hAnsi="Calibri"/>
          <w:sz w:val="24"/>
          <w:szCs w:val="24"/>
        </w:rPr>
      </w:pPr>
    </w:p>
    <w:p w14:paraId="2FA38A9D"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30097DB5"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93"/>
        <w:gridCol w:w="9583"/>
      </w:tblGrid>
      <w:tr w:rsidR="002F3ADA" w:rsidRPr="00DD62CA" w14:paraId="2FAA2BFC" w14:textId="77777777">
        <w:tc>
          <w:tcPr>
            <w:tcW w:w="993" w:type="dxa"/>
          </w:tcPr>
          <w:p w14:paraId="772845F8" w14:textId="77777777" w:rsidR="002F3ADA" w:rsidRPr="00DD62CA" w:rsidRDefault="002F3ADA">
            <w:pPr>
              <w:pStyle w:val="TableText"/>
              <w:numPr>
                <w:ilvl w:val="0"/>
                <w:numId w:val="1"/>
              </w:numPr>
              <w:rPr>
                <w:rFonts w:ascii="Calibri" w:hAnsi="Calibri"/>
                <w:sz w:val="24"/>
                <w:szCs w:val="24"/>
              </w:rPr>
            </w:pPr>
          </w:p>
        </w:tc>
        <w:tc>
          <w:tcPr>
            <w:tcW w:w="9583" w:type="dxa"/>
          </w:tcPr>
          <w:p w14:paraId="5F11244B"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68DF0576" w14:textId="77777777">
        <w:tc>
          <w:tcPr>
            <w:tcW w:w="993" w:type="dxa"/>
          </w:tcPr>
          <w:p w14:paraId="2E663B1D" w14:textId="77777777" w:rsidR="002F3ADA" w:rsidRPr="00DD62CA" w:rsidRDefault="002F3ADA">
            <w:pPr>
              <w:pStyle w:val="TableText"/>
              <w:numPr>
                <w:ilvl w:val="0"/>
                <w:numId w:val="1"/>
              </w:numPr>
              <w:rPr>
                <w:rFonts w:ascii="Calibri" w:hAnsi="Calibri"/>
                <w:sz w:val="24"/>
                <w:szCs w:val="24"/>
              </w:rPr>
            </w:pPr>
          </w:p>
        </w:tc>
        <w:tc>
          <w:tcPr>
            <w:tcW w:w="9583" w:type="dxa"/>
          </w:tcPr>
          <w:p w14:paraId="22F695D6" w14:textId="77777777" w:rsidR="002F3ADA" w:rsidRPr="00DD62CA" w:rsidRDefault="002F3ADA">
            <w:pPr>
              <w:pStyle w:val="TableText"/>
              <w:rPr>
                <w:rFonts w:ascii="Calibri" w:hAnsi="Calibri"/>
                <w:sz w:val="24"/>
                <w:szCs w:val="24"/>
              </w:rPr>
            </w:pPr>
            <w:r w:rsidRPr="00DD62CA">
              <w:rPr>
                <w:rFonts w:ascii="Calibri" w:hAnsi="Calibri"/>
                <w:sz w:val="24"/>
                <w:szCs w:val="24"/>
              </w:rPr>
              <w:t xml:space="preserve">The applicant is advised that should there be any deviation from the approved plan the Local </w:t>
            </w:r>
            <w:r w:rsidRPr="00DD62CA">
              <w:rPr>
                <w:rFonts w:ascii="Calibri" w:hAnsi="Calibri"/>
                <w:sz w:val="24"/>
                <w:szCs w:val="24"/>
              </w:rPr>
              <w:lastRenderedPageBreak/>
              <w:t>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45DA1F3F" w14:textId="77777777">
        <w:tc>
          <w:tcPr>
            <w:tcW w:w="993" w:type="dxa"/>
          </w:tcPr>
          <w:p w14:paraId="4EE16E16" w14:textId="77777777" w:rsidR="0070149C" w:rsidRPr="00DD62CA" w:rsidRDefault="0070149C">
            <w:pPr>
              <w:pStyle w:val="TableText"/>
              <w:numPr>
                <w:ilvl w:val="0"/>
                <w:numId w:val="1"/>
              </w:numPr>
              <w:rPr>
                <w:rFonts w:ascii="Calibri" w:hAnsi="Calibri"/>
                <w:sz w:val="24"/>
                <w:szCs w:val="24"/>
              </w:rPr>
            </w:pPr>
          </w:p>
        </w:tc>
        <w:tc>
          <w:tcPr>
            <w:tcW w:w="9583" w:type="dxa"/>
          </w:tcPr>
          <w:p w14:paraId="39492340" w14:textId="77777777"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14:paraId="5BED9B49"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2B161044" w14:textId="77777777" w:rsidTr="002C337D">
        <w:trPr>
          <w:cantSplit/>
        </w:trPr>
        <w:tc>
          <w:tcPr>
            <w:tcW w:w="10403" w:type="dxa"/>
          </w:tcPr>
          <w:p w14:paraId="456B32D6"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3C8A0420" w14:textId="77777777" w:rsidR="00B6420A" w:rsidRDefault="00B6420A" w:rsidP="00B6420A">
            <w:pPr>
              <w:rPr>
                <w:rFonts w:ascii="Calibri" w:hAnsi="Calibri"/>
                <w:b/>
                <w:sz w:val="24"/>
                <w:szCs w:val="24"/>
              </w:rPr>
            </w:pPr>
            <w:r>
              <w:rPr>
                <w:rFonts w:ascii="Calibri" w:hAnsi="Calibri"/>
                <w:b/>
                <w:sz w:val="24"/>
                <w:szCs w:val="24"/>
              </w:rPr>
              <w:t>pp NICOLA HOPKINS</w:t>
            </w:r>
          </w:p>
          <w:p w14:paraId="15CD04F0"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75431F56" w14:textId="77777777" w:rsidR="00E83FE1" w:rsidRPr="00641E0F" w:rsidRDefault="00E83FE1" w:rsidP="002C337D">
            <w:pPr>
              <w:rPr>
                <w:rFonts w:ascii="Calibri" w:hAnsi="Calibri"/>
                <w:b/>
                <w:bCs/>
                <w:sz w:val="24"/>
                <w:szCs w:val="24"/>
              </w:rPr>
            </w:pPr>
          </w:p>
        </w:tc>
      </w:tr>
    </w:tbl>
    <w:p w14:paraId="087ADB72" w14:textId="77777777" w:rsidR="0081123F" w:rsidRDefault="0081123F" w:rsidP="0081123F">
      <w:pPr>
        <w:pStyle w:val="TableText"/>
      </w:pPr>
    </w:p>
    <w:p w14:paraId="6C41569D" w14:textId="77777777" w:rsidR="00310FDD" w:rsidRDefault="00310FDD" w:rsidP="00310FDD">
      <w:pPr>
        <w:pStyle w:val="TableText"/>
        <w:rPr>
          <w:rFonts w:ascii="Calibri" w:hAnsi="Calibri" w:cs="Calibri"/>
        </w:rPr>
      </w:pPr>
    </w:p>
    <w:p w14:paraId="21A4B9B3" w14:textId="77777777" w:rsidR="006F03C4" w:rsidRDefault="006F03C4" w:rsidP="00310FDD">
      <w:pPr>
        <w:pStyle w:val="TableText"/>
        <w:rPr>
          <w:rFonts w:ascii="Calibri" w:hAnsi="Calibri" w:cs="Calibri"/>
          <w:b/>
        </w:rPr>
      </w:pPr>
    </w:p>
    <w:p w14:paraId="4774DAD3"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68FB9F7A" w14:textId="77777777" w:rsidR="00310FDD" w:rsidRPr="00310FDD" w:rsidRDefault="00310FDD" w:rsidP="00310FDD">
      <w:pPr>
        <w:pStyle w:val="TableText"/>
        <w:rPr>
          <w:rFonts w:ascii="Calibri" w:hAnsi="Calibri" w:cs="Calibri"/>
        </w:rPr>
      </w:pPr>
    </w:p>
    <w:p w14:paraId="1821E875"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67DFA1E0"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951F242"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27C78653"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2C78E868"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3578B7D9" w14:textId="77777777" w:rsidR="00310FDD" w:rsidRPr="00310FDD" w:rsidRDefault="00310FDD" w:rsidP="00310FDD">
      <w:pPr>
        <w:rPr>
          <w:rFonts w:ascii="Calibri" w:hAnsi="Calibri" w:cs="Calibri"/>
        </w:rPr>
      </w:pPr>
    </w:p>
    <w:p w14:paraId="7331C00B"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56A15962" w14:textId="77777777" w:rsidR="00310FDD" w:rsidRPr="00310FDD" w:rsidRDefault="00310FDD" w:rsidP="00310FDD">
      <w:pPr>
        <w:rPr>
          <w:rFonts w:ascii="Calibri" w:hAnsi="Calibri" w:cs="Calibri"/>
        </w:rPr>
      </w:pPr>
    </w:p>
    <w:p w14:paraId="06EEFA51"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1905B69E"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w:t>
      </w:r>
      <w:r w:rsidRPr="00310FDD">
        <w:rPr>
          <w:rFonts w:ascii="Calibri" w:hAnsi="Calibri" w:cs="Calibri"/>
        </w:rPr>
        <w:lastRenderedPageBreak/>
        <w:t xml:space="preserve">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0B3B7FED" w14:textId="77777777" w:rsidR="00310FDD" w:rsidRPr="00310FDD" w:rsidRDefault="00310FDD" w:rsidP="00310FDD">
      <w:pPr>
        <w:pStyle w:val="TableText"/>
        <w:rPr>
          <w:rFonts w:ascii="Calibri" w:hAnsi="Calibri" w:cs="Calibri"/>
        </w:rPr>
      </w:pPr>
    </w:p>
    <w:p w14:paraId="04A7673D" w14:textId="77777777" w:rsidR="00310FDD" w:rsidRPr="00310FDD" w:rsidRDefault="00310FDD" w:rsidP="00310FDD">
      <w:pPr>
        <w:pStyle w:val="TableText"/>
        <w:rPr>
          <w:rFonts w:ascii="Calibri" w:hAnsi="Calibri" w:cs="Calibri"/>
        </w:rPr>
      </w:pPr>
    </w:p>
    <w:p w14:paraId="25305538"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44E32F" w14:textId="77777777" w:rsidR="00532F15" w:rsidRDefault="00532F15">
      <w:r>
        <w:separator/>
      </w:r>
    </w:p>
  </w:endnote>
  <w:endnote w:type="continuationSeparator" w:id="0">
    <w:p w14:paraId="4B4824AC" w14:textId="77777777" w:rsidR="00532F15" w:rsidRDefault="00532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29049" w14:textId="77777777" w:rsidR="006F03C4" w:rsidRDefault="006F03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7C693"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46F9B" w14:textId="77777777" w:rsidR="006F03C4" w:rsidRDefault="006F03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E90DFC" w14:textId="77777777" w:rsidR="00532F15" w:rsidRDefault="00532F15">
      <w:r>
        <w:separator/>
      </w:r>
    </w:p>
  </w:footnote>
  <w:footnote w:type="continuationSeparator" w:id="0">
    <w:p w14:paraId="4B04673F" w14:textId="77777777" w:rsidR="00532F15" w:rsidRDefault="00532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689E3" w14:textId="77777777" w:rsidR="006F03C4" w:rsidRDefault="006F03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D4518" w14:textId="77777777" w:rsidR="002F3ADA" w:rsidRPr="0089171B" w:rsidRDefault="002F3ADA">
    <w:pPr>
      <w:rPr>
        <w:rFonts w:ascii="Calibri" w:hAnsi="Calibri" w:cs="Calibri"/>
      </w:rPr>
    </w:pPr>
    <w:r w:rsidRPr="0089171B">
      <w:rPr>
        <w:rFonts w:ascii="Calibri" w:hAnsi="Calibri" w:cs="Calibri"/>
      </w:rPr>
      <w:t>RIBBLE VALLEY BOROUGH COUNCIL</w:t>
    </w:r>
  </w:p>
  <w:p w14:paraId="0D30831D"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19229766" w14:textId="77777777" w:rsidR="002F3ADA" w:rsidRPr="0089171B" w:rsidRDefault="002F3ADA">
    <w:pPr>
      <w:pStyle w:val="addresses"/>
      <w:rPr>
        <w:rFonts w:ascii="Calibri" w:hAnsi="Calibri" w:cs="Calibri"/>
      </w:rPr>
    </w:pPr>
  </w:p>
  <w:p w14:paraId="5F16EFCE" w14:textId="3D69DDD9" w:rsidR="002F3ADA" w:rsidRPr="0089171B" w:rsidRDefault="002F3ADA" w:rsidP="00532F15">
    <w:pPr>
      <w:tabs>
        <w:tab w:val="left" w:pos="6750"/>
      </w:tabs>
      <w:rPr>
        <w:rFonts w:ascii="Calibri" w:hAnsi="Calibri" w:cs="Calibri"/>
        <w:b/>
        <w:bCs/>
      </w:rPr>
    </w:pPr>
    <w:r w:rsidRPr="0089171B">
      <w:rPr>
        <w:rFonts w:ascii="Calibri" w:hAnsi="Calibri" w:cs="Calibri"/>
        <w:b/>
        <w:bCs/>
      </w:rPr>
      <w:t xml:space="preserve">APPLICATION NO.  </w:t>
    </w:r>
    <w:r w:rsidR="00532F15">
      <w:rPr>
        <w:rFonts w:ascii="Calibri" w:hAnsi="Calibri" w:cs="Calibri"/>
        <w:b/>
        <w:bCs/>
      </w:rPr>
      <w:t>3/2021/0011</w:t>
    </w:r>
    <w:r w:rsidRPr="0089171B">
      <w:rPr>
        <w:rFonts w:ascii="Calibri" w:hAnsi="Calibri" w:cs="Calibri"/>
        <w:b/>
        <w:bCs/>
      </w:rPr>
      <w:t xml:space="preserve">                                  DECISION DATE: </w:t>
    </w:r>
    <w:r w:rsidR="00532F15">
      <w:rPr>
        <w:rFonts w:ascii="Calibri" w:hAnsi="Calibri" w:cs="Calibri"/>
        <w:b/>
        <w:bCs/>
      </w:rPr>
      <w:tab/>
      <w:t>01/04/2021</w:t>
    </w:r>
  </w:p>
  <w:p w14:paraId="0DFAA42E" w14:textId="77777777" w:rsidR="002F3ADA" w:rsidRDefault="002F3ADA">
    <w:pPr>
      <w:pBdr>
        <w:bottom w:val="single" w:sz="4" w:space="1" w:color="auto"/>
      </w:pBdr>
    </w:pPr>
  </w:p>
  <w:p w14:paraId="6379333A"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DE774" w14:textId="77777777" w:rsidR="006F03C4" w:rsidRDefault="006F0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2F15"/>
    <w:rsid w:val="00111C12"/>
    <w:rsid w:val="001602C7"/>
    <w:rsid w:val="001613C3"/>
    <w:rsid w:val="00172E52"/>
    <w:rsid w:val="0023445F"/>
    <w:rsid w:val="002C337D"/>
    <w:rsid w:val="002D5D44"/>
    <w:rsid w:val="002F3ADA"/>
    <w:rsid w:val="00310FDD"/>
    <w:rsid w:val="00353EFF"/>
    <w:rsid w:val="004B764D"/>
    <w:rsid w:val="00532F15"/>
    <w:rsid w:val="006F03C4"/>
    <w:rsid w:val="0070149C"/>
    <w:rsid w:val="007C793E"/>
    <w:rsid w:val="0081123F"/>
    <w:rsid w:val="0089171B"/>
    <w:rsid w:val="00AA358D"/>
    <w:rsid w:val="00B6420A"/>
    <w:rsid w:val="00C00AD7"/>
    <w:rsid w:val="00DD62CA"/>
    <w:rsid w:val="00E01248"/>
    <w:rsid w:val="00E37810"/>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F79F0"/>
  <w15:chartTrackingRefBased/>
  <w15:docId w15:val="{7246794E-3CAA-44E7-AF8C-FDAB7497F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6</Pages>
  <Words>2129</Words>
  <Characters>11503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13605</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Lesley Lund</cp:lastModifiedBy>
  <cp:revision>2</cp:revision>
  <cp:lastPrinted>2004-01-27T17:21:00Z</cp:lastPrinted>
  <dcterms:created xsi:type="dcterms:W3CDTF">2021-07-12T12:05:00Z</dcterms:created>
  <dcterms:modified xsi:type="dcterms:W3CDTF">2021-07-12T12:05:00Z</dcterms:modified>
</cp:coreProperties>
</file>