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rsidTr="009775FC">
        <w:trPr>
          <w:jc w:val="center"/>
        </w:trPr>
        <w:tc>
          <w:tcPr>
            <w:tcW w:w="9803"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9775FC">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rsidR="004936A6" w:rsidRPr="004D33C8" w:rsidRDefault="00DE51DB" w:rsidP="00D2449B">
            <w:pPr>
              <w:jc w:val="center"/>
              <w:rPr>
                <w:rFonts w:ascii="Calibri" w:hAnsi="Calibri"/>
                <w:szCs w:val="22"/>
              </w:rPr>
            </w:pPr>
            <w:r>
              <w:rPr>
                <w:rFonts w:ascii="Calibri" w:hAnsi="Calibri"/>
                <w:szCs w:val="22"/>
              </w:rPr>
              <w:t>10</w:t>
            </w:r>
            <w:r w:rsidR="00A32266">
              <w:rPr>
                <w:rFonts w:ascii="Calibri" w:hAnsi="Calibri"/>
                <w:szCs w:val="22"/>
              </w:rPr>
              <w:t>/3/2021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9775FC">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9775FC">
        <w:trPr>
          <w:jc w:val="center"/>
        </w:trPr>
        <w:tc>
          <w:tcPr>
            <w:tcW w:w="9803"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9775FC">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rsidR="004A5EA9" w:rsidRPr="008C75E4" w:rsidRDefault="00E523D7" w:rsidP="008F6B58">
            <w:pPr>
              <w:rPr>
                <w:rFonts w:ascii="Calibri" w:hAnsi="Calibri"/>
                <w:szCs w:val="22"/>
              </w:rPr>
            </w:pPr>
            <w:r>
              <w:rPr>
                <w:rFonts w:ascii="Calibri" w:hAnsi="Calibri"/>
                <w:szCs w:val="22"/>
              </w:rPr>
              <w:t>3/2021/0050</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9775FC">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rsidR="004A5EA9" w:rsidRPr="008C75E4" w:rsidRDefault="00E523D7" w:rsidP="002C6277">
            <w:pPr>
              <w:rPr>
                <w:rFonts w:ascii="Calibri" w:hAnsi="Calibri"/>
                <w:szCs w:val="22"/>
              </w:rPr>
            </w:pPr>
            <w:r>
              <w:rPr>
                <w:rFonts w:ascii="Calibri" w:hAnsi="Calibri"/>
                <w:szCs w:val="22"/>
              </w:rPr>
              <w:t xml:space="preserve">25/1/21 </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9775FC">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9775FC">
        <w:trPr>
          <w:jc w:val="center"/>
        </w:trPr>
        <w:tc>
          <w:tcPr>
            <w:tcW w:w="6103"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0267F9" w:rsidRDefault="00E523D7" w:rsidP="00FD334A">
            <w:pPr>
              <w:rPr>
                <w:rFonts w:ascii="Calibri" w:hAnsi="Calibri"/>
                <w:szCs w:val="22"/>
              </w:rPr>
            </w:pPr>
            <w:r>
              <w:rPr>
                <w:rFonts w:ascii="Calibri" w:hAnsi="Calibri"/>
                <w:szCs w:val="22"/>
              </w:rPr>
              <w:t>Approval</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9775FC">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rsidR="004A5EA9" w:rsidRPr="008C75E4" w:rsidRDefault="000267F9">
            <w:pPr>
              <w:rPr>
                <w:rFonts w:ascii="Calibri" w:hAnsi="Calibri"/>
                <w:szCs w:val="22"/>
              </w:rPr>
            </w:pPr>
            <w:r w:rsidRPr="000267F9">
              <w:rPr>
                <w:rFonts w:ascii="Calibri" w:hAnsi="Calibri"/>
                <w:szCs w:val="22"/>
              </w:rPr>
              <w:t xml:space="preserve">Proposed </w:t>
            </w:r>
            <w:r w:rsidR="00E523D7">
              <w:rPr>
                <w:rFonts w:ascii="Calibri" w:hAnsi="Calibri"/>
                <w:szCs w:val="22"/>
              </w:rPr>
              <w:t>single storey rear extension</w:t>
            </w:r>
          </w:p>
        </w:tc>
      </w:tr>
      <w:tr w:rsidR="008C75E4" w:rsidRPr="008C75E4" w:rsidTr="009775FC">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rsidR="002A01CF" w:rsidRPr="008C75E4" w:rsidRDefault="00E523D7" w:rsidP="00A42E82">
            <w:pPr>
              <w:rPr>
                <w:rFonts w:ascii="Calibri" w:hAnsi="Calibri"/>
                <w:szCs w:val="22"/>
              </w:rPr>
            </w:pPr>
            <w:r>
              <w:rPr>
                <w:rFonts w:ascii="Calibri" w:hAnsi="Calibri"/>
                <w:szCs w:val="22"/>
              </w:rPr>
              <w:t>Shenstone, Manor Road, Copster Green. BB1 9EP.</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9775FC">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9775FC">
        <w:trPr>
          <w:jc w:val="center"/>
        </w:trPr>
        <w:tc>
          <w:tcPr>
            <w:tcW w:w="9803" w:type="dxa"/>
            <w:gridSpan w:val="14"/>
            <w:tcBorders>
              <w:bottom w:val="single" w:sz="4" w:space="0" w:color="BFBFBF" w:themeColor="background1" w:themeShade="BF"/>
            </w:tcBorders>
            <w:tcMar>
              <w:top w:w="57" w:type="dxa"/>
              <w:bottom w:w="57" w:type="dxa"/>
            </w:tcMar>
          </w:tcPr>
          <w:p w:rsidR="003A4376" w:rsidRPr="009825FF" w:rsidRDefault="00402BE7" w:rsidP="009825FF">
            <w:pPr>
              <w:jc w:val="both"/>
              <w:rPr>
                <w:rFonts w:ascii="Calibri" w:hAnsi="Calibri"/>
                <w:szCs w:val="22"/>
              </w:rPr>
            </w:pPr>
            <w:r>
              <w:rPr>
                <w:rFonts w:ascii="Calibri" w:hAnsi="Calibri"/>
                <w:szCs w:val="22"/>
              </w:rPr>
              <w:t>Salesbury</w:t>
            </w:r>
            <w:r w:rsidR="009F6BD3">
              <w:rPr>
                <w:rFonts w:ascii="Calibri" w:hAnsi="Calibri"/>
                <w:szCs w:val="22"/>
              </w:rPr>
              <w:t xml:space="preserve"> Parish </w:t>
            </w:r>
            <w:r w:rsidR="000267F9">
              <w:rPr>
                <w:rFonts w:ascii="Calibri" w:hAnsi="Calibri"/>
                <w:szCs w:val="22"/>
              </w:rPr>
              <w:t>Council have no objections</w:t>
            </w:r>
            <w:r w:rsidR="000A4B0D">
              <w:rPr>
                <w:rFonts w:ascii="Calibri" w:hAnsi="Calibri"/>
                <w:szCs w:val="22"/>
              </w:rPr>
              <w:t>.</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9775FC">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rsidTr="003B4241">
        <w:trPr>
          <w:jc w:val="center"/>
        </w:trPr>
        <w:tc>
          <w:tcPr>
            <w:tcW w:w="9803" w:type="dxa"/>
            <w:gridSpan w:val="14"/>
            <w:tcMar>
              <w:top w:w="57" w:type="dxa"/>
              <w:bottom w:w="57" w:type="dxa"/>
            </w:tcMar>
          </w:tcPr>
          <w:p w:rsidR="009130B6" w:rsidRPr="002A239D" w:rsidRDefault="009F6BD3" w:rsidP="006126D1">
            <w:pPr>
              <w:jc w:val="both"/>
              <w:rPr>
                <w:rFonts w:ascii="Calibri" w:hAnsi="Calibri"/>
                <w:szCs w:val="22"/>
              </w:rPr>
            </w:pPr>
            <w:r>
              <w:rPr>
                <w:rFonts w:ascii="Calibri" w:hAnsi="Calibri"/>
                <w:szCs w:val="22"/>
              </w:rPr>
              <w:t>None.</w:t>
            </w:r>
          </w:p>
        </w:tc>
      </w:tr>
      <w:tr w:rsidR="008C75E4" w:rsidRPr="008C75E4" w:rsidTr="009775FC">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9775FC">
        <w:trPr>
          <w:jc w:val="center"/>
        </w:trPr>
        <w:tc>
          <w:tcPr>
            <w:tcW w:w="9803" w:type="dxa"/>
            <w:gridSpan w:val="14"/>
            <w:tcBorders>
              <w:bottom w:val="single" w:sz="4" w:space="0" w:color="BFBFBF" w:themeColor="background1" w:themeShade="BF"/>
            </w:tcBorders>
            <w:tcMar>
              <w:top w:w="57" w:type="dxa"/>
              <w:bottom w:w="57" w:type="dxa"/>
            </w:tcMar>
          </w:tcPr>
          <w:p w:rsidR="005878FE" w:rsidRPr="00435FC9" w:rsidRDefault="000267F9" w:rsidP="00435FC9">
            <w:pPr>
              <w:jc w:val="both"/>
              <w:rPr>
                <w:rFonts w:ascii="Calibri" w:hAnsi="Calibri"/>
                <w:szCs w:val="22"/>
              </w:rPr>
            </w:pPr>
            <w:r>
              <w:rPr>
                <w:rFonts w:ascii="Calibri" w:hAnsi="Calibri"/>
                <w:szCs w:val="22"/>
              </w:rPr>
              <w:t xml:space="preserve">No representations </w:t>
            </w:r>
            <w:r w:rsidR="004D33C8">
              <w:rPr>
                <w:rFonts w:ascii="Calibri" w:hAnsi="Calibri"/>
                <w:szCs w:val="22"/>
              </w:rPr>
              <w:t>have been received in respect of the application.</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9775FC">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9775FC">
        <w:trPr>
          <w:trHeight w:val="864"/>
          <w:jc w:val="center"/>
        </w:trPr>
        <w:tc>
          <w:tcPr>
            <w:tcW w:w="9803"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46E0" w:rsidRDefault="001946E0" w:rsidP="006126D1">
            <w:pPr>
              <w:jc w:val="both"/>
              <w:rPr>
                <w:rFonts w:ascii="Calibri" w:hAnsi="Calibri"/>
                <w:b/>
                <w:szCs w:val="22"/>
              </w:rPr>
            </w:pPr>
          </w:p>
          <w:p w:rsidR="00230AE6" w:rsidRDefault="00230AE6" w:rsidP="006126D1">
            <w:pPr>
              <w:jc w:val="both"/>
              <w:rPr>
                <w:rFonts w:ascii="Calibri" w:hAnsi="Calibri"/>
                <w:szCs w:val="22"/>
              </w:rPr>
            </w:pPr>
            <w:r w:rsidRPr="00230AE6">
              <w:rPr>
                <w:rFonts w:ascii="Calibri" w:hAnsi="Calibri"/>
                <w:szCs w:val="22"/>
              </w:rPr>
              <w:t>Key Statement DS1 – Development Strategy</w:t>
            </w:r>
          </w:p>
          <w:p w:rsidR="00230AE6" w:rsidRDefault="00230AE6" w:rsidP="006126D1">
            <w:pPr>
              <w:jc w:val="both"/>
              <w:rPr>
                <w:rFonts w:ascii="Calibri" w:hAnsi="Calibri"/>
                <w:szCs w:val="22"/>
              </w:rPr>
            </w:pPr>
            <w:r>
              <w:rPr>
                <w:rFonts w:ascii="Calibri" w:hAnsi="Calibri"/>
                <w:szCs w:val="22"/>
              </w:rPr>
              <w:t>Key Statement DS2 – Presumption in Favour of Sustainable Development</w:t>
            </w:r>
          </w:p>
          <w:p w:rsidR="00230AE6" w:rsidRDefault="00230AE6" w:rsidP="006126D1">
            <w:pPr>
              <w:jc w:val="both"/>
              <w:rPr>
                <w:rFonts w:ascii="Calibri" w:hAnsi="Calibri"/>
                <w:szCs w:val="22"/>
              </w:rPr>
            </w:pPr>
            <w:r>
              <w:rPr>
                <w:rFonts w:ascii="Calibri" w:hAnsi="Calibri"/>
                <w:szCs w:val="22"/>
              </w:rPr>
              <w:t>Policy DMG1 – General Considerations</w:t>
            </w:r>
          </w:p>
          <w:p w:rsidR="00230AE6" w:rsidRDefault="00230AE6" w:rsidP="006126D1">
            <w:pPr>
              <w:jc w:val="both"/>
              <w:rPr>
                <w:rFonts w:ascii="Calibri" w:hAnsi="Calibri"/>
                <w:szCs w:val="22"/>
              </w:rPr>
            </w:pPr>
            <w:r>
              <w:rPr>
                <w:rFonts w:ascii="Calibri" w:hAnsi="Calibri"/>
                <w:szCs w:val="22"/>
              </w:rPr>
              <w:t>Policy DMG2 – Strategic Considerations</w:t>
            </w:r>
          </w:p>
          <w:p w:rsidR="009130B6" w:rsidRDefault="009130B6" w:rsidP="006126D1">
            <w:pPr>
              <w:jc w:val="both"/>
              <w:rPr>
                <w:rFonts w:ascii="Calibri" w:hAnsi="Calibri"/>
                <w:szCs w:val="22"/>
              </w:rPr>
            </w:pPr>
            <w:r>
              <w:rPr>
                <w:rFonts w:ascii="Calibri" w:hAnsi="Calibri"/>
                <w:szCs w:val="22"/>
              </w:rPr>
              <w:t>Policy DMH5 – Residential and Curtilage Extensions</w:t>
            </w:r>
          </w:p>
          <w:p w:rsidR="00230AE6" w:rsidRPr="00230AE6" w:rsidRDefault="00230AE6" w:rsidP="006126D1">
            <w:pPr>
              <w:jc w:val="both"/>
              <w:rPr>
                <w:rFonts w:ascii="Calibri" w:hAnsi="Calibri"/>
                <w:szCs w:val="22"/>
              </w:rPr>
            </w:pPr>
          </w:p>
          <w:p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rsidR="00ED5DDE" w:rsidRPr="00ED5DDE" w:rsidRDefault="00ED5DDE" w:rsidP="00CB3674">
            <w:pPr>
              <w:overflowPunct/>
              <w:textAlignment w:val="auto"/>
              <w:rPr>
                <w:rFonts w:ascii="Calibri" w:hAnsi="Calibri"/>
                <w:szCs w:val="22"/>
              </w:rPr>
            </w:pPr>
          </w:p>
        </w:tc>
      </w:tr>
      <w:tr w:rsidR="008C75E4" w:rsidRPr="008C75E4" w:rsidTr="009775FC">
        <w:trPr>
          <w:trHeight w:val="864"/>
          <w:jc w:val="center"/>
        </w:trPr>
        <w:tc>
          <w:tcPr>
            <w:tcW w:w="9803"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D56225" w:rsidRDefault="00D56225" w:rsidP="007A3ADF">
            <w:pPr>
              <w:pStyle w:val="PLANNING"/>
              <w:rPr>
                <w:rFonts w:ascii="Calibri" w:hAnsi="Calibri"/>
                <w:bCs/>
                <w:szCs w:val="22"/>
              </w:rPr>
            </w:pPr>
          </w:p>
          <w:p w:rsidR="00D56225" w:rsidRDefault="009F6BD3" w:rsidP="0043472B">
            <w:pPr>
              <w:pStyle w:val="PLANNING"/>
              <w:rPr>
                <w:rFonts w:ascii="Calibri" w:hAnsi="Calibri"/>
                <w:b/>
                <w:bCs/>
                <w:szCs w:val="22"/>
              </w:rPr>
            </w:pPr>
            <w:r w:rsidRPr="009F6BD3">
              <w:rPr>
                <w:rFonts w:ascii="Calibri" w:hAnsi="Calibri"/>
                <w:b/>
                <w:bCs/>
                <w:szCs w:val="22"/>
              </w:rPr>
              <w:t>3/2014/1138:</w:t>
            </w:r>
          </w:p>
          <w:p w:rsidR="009F6BD3" w:rsidRDefault="009F6BD3" w:rsidP="0043472B">
            <w:pPr>
              <w:pStyle w:val="PLANNING"/>
              <w:rPr>
                <w:rFonts w:ascii="Calibri" w:hAnsi="Calibri"/>
                <w:bCs/>
                <w:szCs w:val="22"/>
              </w:rPr>
            </w:pPr>
            <w:r w:rsidRPr="009F6BD3">
              <w:rPr>
                <w:rFonts w:ascii="Calibri" w:hAnsi="Calibri"/>
                <w:bCs/>
                <w:szCs w:val="22"/>
              </w:rPr>
              <w:t>Proposed single storey extension to the rear, 4.31m long, 3.9m (max) high and 2.5m high to the eaves</w:t>
            </w:r>
            <w:r w:rsidR="007777F0">
              <w:rPr>
                <w:rFonts w:ascii="Calibri" w:hAnsi="Calibri"/>
                <w:bCs/>
                <w:szCs w:val="22"/>
              </w:rPr>
              <w:t xml:space="preserve"> (Refused)</w:t>
            </w:r>
          </w:p>
          <w:p w:rsidR="007777F0" w:rsidRDefault="007777F0" w:rsidP="0043472B">
            <w:pPr>
              <w:pStyle w:val="PLANNING"/>
              <w:rPr>
                <w:rFonts w:ascii="Calibri" w:hAnsi="Calibri"/>
                <w:bCs/>
                <w:szCs w:val="22"/>
              </w:rPr>
            </w:pPr>
          </w:p>
          <w:p w:rsidR="007777F0" w:rsidRPr="007777F0" w:rsidRDefault="007777F0" w:rsidP="0043472B">
            <w:pPr>
              <w:pStyle w:val="PLANNING"/>
              <w:rPr>
                <w:rFonts w:ascii="Calibri" w:hAnsi="Calibri"/>
                <w:b/>
                <w:bCs/>
                <w:szCs w:val="22"/>
              </w:rPr>
            </w:pPr>
            <w:r w:rsidRPr="007777F0">
              <w:rPr>
                <w:rFonts w:ascii="Calibri" w:hAnsi="Calibri"/>
                <w:b/>
                <w:bCs/>
                <w:szCs w:val="22"/>
              </w:rPr>
              <w:t>3/2015/0803:</w:t>
            </w:r>
          </w:p>
          <w:p w:rsidR="009F6BD3" w:rsidRDefault="007777F0" w:rsidP="0043472B">
            <w:pPr>
              <w:pStyle w:val="PLANNING"/>
              <w:rPr>
                <w:rFonts w:ascii="Calibri" w:hAnsi="Calibri"/>
                <w:bCs/>
                <w:szCs w:val="22"/>
              </w:rPr>
            </w:pPr>
            <w:r w:rsidRPr="007777F0">
              <w:rPr>
                <w:rFonts w:ascii="Calibri" w:hAnsi="Calibri"/>
                <w:bCs/>
                <w:szCs w:val="22"/>
              </w:rPr>
              <w:t>Proposed single storey rear extension</w:t>
            </w:r>
            <w:r>
              <w:rPr>
                <w:rFonts w:ascii="Calibri" w:hAnsi="Calibri"/>
                <w:bCs/>
                <w:szCs w:val="22"/>
              </w:rPr>
              <w:t xml:space="preserve"> (Approved)</w:t>
            </w:r>
          </w:p>
          <w:p w:rsidR="009F6BD3" w:rsidRPr="00D56225" w:rsidRDefault="009F6BD3" w:rsidP="0043472B">
            <w:pPr>
              <w:pStyle w:val="PLANNING"/>
              <w:rPr>
                <w:rFonts w:ascii="Calibri" w:hAnsi="Calibri"/>
                <w:bCs/>
                <w:szCs w:val="22"/>
              </w:rPr>
            </w:pP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9775FC">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9775FC">
        <w:trPr>
          <w:trHeight w:val="1152"/>
          <w:jc w:val="center"/>
        </w:trPr>
        <w:tc>
          <w:tcPr>
            <w:tcW w:w="9803"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rsidR="003C0C2B" w:rsidRDefault="003C0C2B" w:rsidP="00CB3674">
            <w:pPr>
              <w:jc w:val="both"/>
              <w:rPr>
                <w:rFonts w:asciiTheme="minorHAnsi" w:hAnsiTheme="minorHAnsi" w:cstheme="minorHAnsi"/>
                <w:szCs w:val="22"/>
              </w:rPr>
            </w:pPr>
          </w:p>
          <w:p w:rsidR="00AD627A" w:rsidRDefault="002E3411" w:rsidP="0043472B">
            <w:pPr>
              <w:jc w:val="both"/>
              <w:rPr>
                <w:rFonts w:asciiTheme="minorHAnsi" w:hAnsiTheme="minorHAnsi" w:cstheme="minorHAnsi"/>
                <w:szCs w:val="22"/>
              </w:rPr>
            </w:pPr>
            <w:r>
              <w:rPr>
                <w:rFonts w:asciiTheme="minorHAnsi" w:hAnsiTheme="minorHAnsi" w:cstheme="minorHAnsi"/>
                <w:szCs w:val="22"/>
              </w:rPr>
              <w:t xml:space="preserve">The proposal relates to a semi-detached property in Copster Green. The property is constructed from red brick </w:t>
            </w:r>
            <w:r w:rsidR="00FD78EE">
              <w:rPr>
                <w:rFonts w:asciiTheme="minorHAnsi" w:hAnsiTheme="minorHAnsi" w:cstheme="minorHAnsi"/>
                <w:szCs w:val="22"/>
              </w:rPr>
              <w:t xml:space="preserve">and </w:t>
            </w:r>
            <w:r>
              <w:rPr>
                <w:rFonts w:asciiTheme="minorHAnsi" w:hAnsiTheme="minorHAnsi" w:cstheme="minorHAnsi"/>
                <w:szCs w:val="22"/>
              </w:rPr>
              <w:t>pebble dashed</w:t>
            </w:r>
            <w:r w:rsidR="00FD78EE">
              <w:rPr>
                <w:rFonts w:asciiTheme="minorHAnsi" w:hAnsiTheme="minorHAnsi" w:cstheme="minorHAnsi"/>
                <w:szCs w:val="22"/>
              </w:rPr>
              <w:t xml:space="preserve"> render, concrete tiles and UPVC doors and windows. The proposal site is situated</w:t>
            </w:r>
            <w:r w:rsidR="0066252F">
              <w:rPr>
                <w:rFonts w:asciiTheme="minorHAnsi" w:hAnsiTheme="minorHAnsi" w:cstheme="minorHAnsi"/>
                <w:szCs w:val="22"/>
              </w:rPr>
              <w:t xml:space="preserve"> within a row</w:t>
            </w:r>
            <w:r w:rsidR="00FD78EE">
              <w:rPr>
                <w:rFonts w:asciiTheme="minorHAnsi" w:hAnsiTheme="minorHAnsi" w:cstheme="minorHAnsi"/>
                <w:szCs w:val="22"/>
              </w:rPr>
              <w:t xml:space="preserve"> of semi-detached houses</w:t>
            </w:r>
            <w:r w:rsidR="0066252F">
              <w:rPr>
                <w:rFonts w:asciiTheme="minorHAnsi" w:hAnsiTheme="minorHAnsi" w:cstheme="minorHAnsi"/>
                <w:szCs w:val="22"/>
              </w:rPr>
              <w:t xml:space="preserve"> which are surrounded by a large area of open countryside.</w:t>
            </w:r>
          </w:p>
          <w:p w:rsidR="00FD78EE" w:rsidRPr="003C0C2B" w:rsidRDefault="00FD78EE" w:rsidP="0043472B">
            <w:pPr>
              <w:jc w:val="both"/>
              <w:rPr>
                <w:rFonts w:asciiTheme="minorHAnsi" w:hAnsiTheme="minorHAnsi" w:cstheme="minorHAnsi"/>
                <w:szCs w:val="22"/>
              </w:rPr>
            </w:pPr>
          </w:p>
        </w:tc>
      </w:tr>
      <w:tr w:rsidR="008C75E4" w:rsidRPr="008C75E4" w:rsidTr="009775FC">
        <w:trPr>
          <w:trHeight w:val="1152"/>
          <w:jc w:val="center"/>
        </w:trPr>
        <w:tc>
          <w:tcPr>
            <w:tcW w:w="9803" w:type="dxa"/>
            <w:gridSpan w:val="14"/>
            <w:tcMar>
              <w:top w:w="57" w:type="dxa"/>
              <w:bottom w:w="57" w:type="dxa"/>
            </w:tcMar>
          </w:tcPr>
          <w:p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rsidR="00096654" w:rsidRDefault="00096654" w:rsidP="0043472B">
            <w:pPr>
              <w:pStyle w:val="Header"/>
              <w:tabs>
                <w:tab w:val="clear" w:pos="4153"/>
                <w:tab w:val="clear" w:pos="8306"/>
              </w:tabs>
              <w:jc w:val="both"/>
              <w:rPr>
                <w:rFonts w:ascii="Calibri" w:hAnsi="Calibri"/>
                <w:b/>
                <w:szCs w:val="22"/>
              </w:rPr>
            </w:pPr>
          </w:p>
          <w:p w:rsidR="00D2076E" w:rsidRPr="00096654" w:rsidRDefault="0066252F" w:rsidP="00BD6206">
            <w:pPr>
              <w:pStyle w:val="Header"/>
              <w:tabs>
                <w:tab w:val="clear" w:pos="4153"/>
                <w:tab w:val="clear" w:pos="8306"/>
              </w:tabs>
              <w:jc w:val="both"/>
              <w:rPr>
                <w:rFonts w:ascii="Calibri" w:hAnsi="Calibri"/>
                <w:szCs w:val="22"/>
              </w:rPr>
            </w:pPr>
            <w:r>
              <w:rPr>
                <w:rFonts w:ascii="Calibri" w:hAnsi="Calibri"/>
                <w:szCs w:val="22"/>
              </w:rPr>
              <w:t>Consent is sought for the construction of a single storey rear extension with a flat roof.</w:t>
            </w:r>
          </w:p>
        </w:tc>
      </w:tr>
      <w:tr w:rsidR="00BD6206" w:rsidRPr="008C75E4" w:rsidTr="009775FC">
        <w:trPr>
          <w:trHeight w:val="1152"/>
          <w:jc w:val="center"/>
        </w:trPr>
        <w:tc>
          <w:tcPr>
            <w:tcW w:w="9803" w:type="dxa"/>
            <w:gridSpan w:val="14"/>
            <w:tcMar>
              <w:top w:w="57" w:type="dxa"/>
              <w:bottom w:w="57" w:type="dxa"/>
            </w:tcMar>
          </w:tcPr>
          <w:p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rsidR="0066252F" w:rsidRDefault="0066252F" w:rsidP="0043472B">
            <w:pPr>
              <w:pStyle w:val="Header"/>
              <w:tabs>
                <w:tab w:val="clear" w:pos="4153"/>
                <w:tab w:val="clear" w:pos="8306"/>
              </w:tabs>
              <w:jc w:val="both"/>
              <w:rPr>
                <w:rFonts w:ascii="Calibri" w:hAnsi="Calibri"/>
                <w:b/>
                <w:szCs w:val="22"/>
              </w:rPr>
            </w:pPr>
          </w:p>
          <w:p w:rsidR="0066252F" w:rsidRPr="0066252F" w:rsidRDefault="0066252F" w:rsidP="0066252F">
            <w:pPr>
              <w:pStyle w:val="Header"/>
              <w:rPr>
                <w:rFonts w:ascii="Calibri" w:hAnsi="Calibri"/>
                <w:szCs w:val="22"/>
              </w:rPr>
            </w:pPr>
            <w:r w:rsidRPr="0066252F">
              <w:rPr>
                <w:rFonts w:ascii="Calibri" w:hAnsi="Calibri"/>
                <w:szCs w:val="22"/>
              </w:rPr>
              <w:t>The proposal is for a domestic extension to a dwelling and is acceptable in principle subject to an assessment of the material planning considerations.</w:t>
            </w:r>
          </w:p>
          <w:p w:rsidR="0066252F" w:rsidRPr="008C75E4" w:rsidRDefault="0066252F" w:rsidP="0043472B">
            <w:pPr>
              <w:pStyle w:val="Header"/>
              <w:tabs>
                <w:tab w:val="clear" w:pos="4153"/>
                <w:tab w:val="clear" w:pos="8306"/>
              </w:tabs>
              <w:jc w:val="both"/>
              <w:rPr>
                <w:rFonts w:ascii="Calibri" w:hAnsi="Calibri"/>
                <w:b/>
                <w:szCs w:val="22"/>
              </w:rPr>
            </w:pPr>
          </w:p>
        </w:tc>
      </w:tr>
      <w:tr w:rsidR="008C75E4" w:rsidRPr="008C75E4" w:rsidTr="009775FC">
        <w:trPr>
          <w:trHeight w:val="864"/>
          <w:jc w:val="center"/>
        </w:trPr>
        <w:tc>
          <w:tcPr>
            <w:tcW w:w="9803"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Default="00C6456D" w:rsidP="00454754">
            <w:pPr>
              <w:contextualSpacing/>
              <w:jc w:val="both"/>
              <w:rPr>
                <w:rFonts w:ascii="Calibri" w:hAnsi="Calibri"/>
                <w:szCs w:val="22"/>
              </w:rPr>
            </w:pPr>
          </w:p>
          <w:p w:rsidR="00882E86" w:rsidRDefault="003C18D9" w:rsidP="00454754">
            <w:pPr>
              <w:contextualSpacing/>
              <w:jc w:val="both"/>
              <w:rPr>
                <w:rFonts w:ascii="Calibri" w:hAnsi="Calibri"/>
                <w:szCs w:val="22"/>
              </w:rPr>
            </w:pPr>
            <w:r>
              <w:rPr>
                <w:rFonts w:ascii="Calibri" w:hAnsi="Calibri"/>
                <w:szCs w:val="22"/>
              </w:rPr>
              <w:t>The proposal includes full length windows on its Western elevation and bi-folding doors on its Northern elevation. The bi-folding doors will look towards the rear garden of the neighbouring property however th</w:t>
            </w:r>
            <w:r w:rsidR="00F90885">
              <w:rPr>
                <w:rFonts w:ascii="Calibri" w:hAnsi="Calibri"/>
                <w:szCs w:val="22"/>
              </w:rPr>
              <w:t xml:space="preserve">is </w:t>
            </w:r>
            <w:r>
              <w:rPr>
                <w:rFonts w:ascii="Calibri" w:hAnsi="Calibri"/>
                <w:szCs w:val="22"/>
              </w:rPr>
              <w:t xml:space="preserve">view </w:t>
            </w:r>
            <w:r w:rsidR="00F90885">
              <w:rPr>
                <w:rFonts w:ascii="Calibri" w:hAnsi="Calibri"/>
                <w:szCs w:val="22"/>
              </w:rPr>
              <w:t xml:space="preserve">will be largely screened by a boundary fence and the neighbour’s existing garage and as such will not </w:t>
            </w:r>
            <w:r>
              <w:rPr>
                <w:rFonts w:ascii="Calibri" w:hAnsi="Calibri"/>
                <w:szCs w:val="22"/>
              </w:rPr>
              <w:t>provide any new opportunities for overlooking</w:t>
            </w:r>
            <w:r w:rsidR="00F90885">
              <w:rPr>
                <w:rFonts w:ascii="Calibri" w:hAnsi="Calibri"/>
                <w:szCs w:val="22"/>
              </w:rPr>
              <w:t xml:space="preserve">. </w:t>
            </w:r>
          </w:p>
          <w:p w:rsidR="00882E86" w:rsidRDefault="00882E86" w:rsidP="00454754">
            <w:pPr>
              <w:contextualSpacing/>
              <w:jc w:val="both"/>
              <w:rPr>
                <w:rFonts w:ascii="Calibri" w:hAnsi="Calibri"/>
                <w:szCs w:val="22"/>
              </w:rPr>
            </w:pPr>
          </w:p>
          <w:p w:rsidR="0066252F" w:rsidRDefault="00BB01FA" w:rsidP="00454754">
            <w:pPr>
              <w:contextualSpacing/>
              <w:jc w:val="both"/>
              <w:rPr>
                <w:rFonts w:ascii="Calibri" w:hAnsi="Calibri"/>
                <w:szCs w:val="22"/>
              </w:rPr>
            </w:pPr>
            <w:r>
              <w:rPr>
                <w:rFonts w:ascii="Calibri" w:hAnsi="Calibri"/>
                <w:szCs w:val="22"/>
              </w:rPr>
              <w:t>The full length windows on the Western elevation will solely provide views into the rear garden of the proposal site and as such will not compromise existing levels of privacy.</w:t>
            </w:r>
          </w:p>
          <w:p w:rsidR="00BB01FA" w:rsidRDefault="00BB01FA" w:rsidP="00454754">
            <w:pPr>
              <w:contextualSpacing/>
              <w:jc w:val="both"/>
              <w:rPr>
                <w:rFonts w:ascii="Calibri" w:hAnsi="Calibri"/>
                <w:szCs w:val="22"/>
              </w:rPr>
            </w:pPr>
          </w:p>
          <w:p w:rsidR="00A32266" w:rsidRDefault="00BB01FA" w:rsidP="00454754">
            <w:pPr>
              <w:contextualSpacing/>
              <w:jc w:val="both"/>
              <w:rPr>
                <w:rFonts w:ascii="Calibri" w:hAnsi="Calibri"/>
                <w:szCs w:val="22"/>
              </w:rPr>
            </w:pPr>
            <w:r>
              <w:rPr>
                <w:rFonts w:ascii="Calibri" w:hAnsi="Calibri"/>
                <w:szCs w:val="22"/>
              </w:rPr>
              <w:t xml:space="preserve">The proposed extension will be situated directly adjacent to </w:t>
            </w:r>
            <w:r w:rsidR="007B5F59">
              <w:rPr>
                <w:rFonts w:ascii="Calibri" w:hAnsi="Calibri"/>
                <w:szCs w:val="22"/>
              </w:rPr>
              <w:t xml:space="preserve">a neighbouring </w:t>
            </w:r>
            <w:r>
              <w:rPr>
                <w:rFonts w:ascii="Calibri" w:hAnsi="Calibri"/>
                <w:szCs w:val="22"/>
              </w:rPr>
              <w:t>conservatory</w:t>
            </w:r>
            <w:r w:rsidR="007B5F59">
              <w:rPr>
                <w:rFonts w:ascii="Calibri" w:hAnsi="Calibri"/>
                <w:szCs w:val="22"/>
              </w:rPr>
              <w:t xml:space="preserve"> within the rear garden of</w:t>
            </w:r>
            <w:r>
              <w:rPr>
                <w:rFonts w:ascii="Calibri" w:hAnsi="Calibri"/>
                <w:szCs w:val="22"/>
              </w:rPr>
              <w:t xml:space="preserve"> Sungart</w:t>
            </w:r>
            <w:r w:rsidR="007B5F59">
              <w:rPr>
                <w:rFonts w:ascii="Calibri" w:hAnsi="Calibri"/>
                <w:szCs w:val="22"/>
              </w:rPr>
              <w:t>h. The adjacent Northern elevation of the neighbouring conservatory contains full length windows however these windows contain internal screening as part of their design and as such will not suffer any loss o</w:t>
            </w:r>
            <w:r w:rsidR="00A32266">
              <w:rPr>
                <w:rFonts w:ascii="Calibri" w:hAnsi="Calibri"/>
                <w:szCs w:val="22"/>
              </w:rPr>
              <w:t xml:space="preserve">f </w:t>
            </w:r>
            <w:r w:rsidR="007B5F59">
              <w:rPr>
                <w:rFonts w:ascii="Calibri" w:hAnsi="Calibri"/>
                <w:szCs w:val="22"/>
              </w:rPr>
              <w:t>outlook as a result of the proposed development.</w:t>
            </w:r>
            <w:r w:rsidR="00A32266">
              <w:rPr>
                <w:rFonts w:ascii="Calibri" w:hAnsi="Calibri"/>
                <w:szCs w:val="22"/>
              </w:rPr>
              <w:t xml:space="preserve"> Furthermore, it is unlikely that the proposed extension will overshadow the </w:t>
            </w:r>
            <w:r w:rsidR="00AC37DF">
              <w:rPr>
                <w:rFonts w:ascii="Calibri" w:hAnsi="Calibri"/>
                <w:szCs w:val="22"/>
              </w:rPr>
              <w:t xml:space="preserve">neighbouring </w:t>
            </w:r>
            <w:r w:rsidR="00A32266">
              <w:rPr>
                <w:rFonts w:ascii="Calibri" w:hAnsi="Calibri"/>
                <w:szCs w:val="22"/>
              </w:rPr>
              <w:t xml:space="preserve">conservatory given that the </w:t>
            </w:r>
            <w:r w:rsidR="00AC37DF">
              <w:rPr>
                <w:rFonts w:ascii="Calibri" w:hAnsi="Calibri"/>
                <w:szCs w:val="22"/>
              </w:rPr>
              <w:t>extension will be sited to the North of this structure.</w:t>
            </w:r>
          </w:p>
          <w:p w:rsidR="00882E86" w:rsidRDefault="00882E86" w:rsidP="00454754">
            <w:pPr>
              <w:contextualSpacing/>
              <w:jc w:val="both"/>
              <w:rPr>
                <w:rFonts w:ascii="Calibri" w:hAnsi="Calibri"/>
                <w:szCs w:val="22"/>
              </w:rPr>
            </w:pPr>
          </w:p>
          <w:p w:rsidR="00FB59E2" w:rsidRDefault="007B5F59" w:rsidP="00454754">
            <w:pPr>
              <w:contextualSpacing/>
              <w:jc w:val="both"/>
              <w:rPr>
                <w:rFonts w:ascii="Calibri" w:hAnsi="Calibri"/>
                <w:szCs w:val="22"/>
              </w:rPr>
            </w:pPr>
            <w:r>
              <w:rPr>
                <w:rFonts w:ascii="Calibri" w:hAnsi="Calibri"/>
                <w:szCs w:val="22"/>
              </w:rPr>
              <w:t>The Northern elevation of the proposed extension will be situat</w:t>
            </w:r>
            <w:r w:rsidR="00FB59E2">
              <w:rPr>
                <w:rFonts w:ascii="Calibri" w:hAnsi="Calibri"/>
                <w:szCs w:val="22"/>
              </w:rPr>
              <w:t xml:space="preserve">ed </w:t>
            </w:r>
            <w:r>
              <w:rPr>
                <w:rFonts w:ascii="Calibri" w:hAnsi="Calibri"/>
                <w:szCs w:val="22"/>
              </w:rPr>
              <w:t>approximate</w:t>
            </w:r>
            <w:r w:rsidR="00FB59E2">
              <w:rPr>
                <w:rFonts w:ascii="Calibri" w:hAnsi="Calibri"/>
                <w:szCs w:val="22"/>
              </w:rPr>
              <w:t>ly</w:t>
            </w:r>
            <w:r>
              <w:rPr>
                <w:rFonts w:ascii="Calibri" w:hAnsi="Calibri"/>
                <w:szCs w:val="22"/>
              </w:rPr>
              <w:t xml:space="preserve"> </w:t>
            </w:r>
            <w:r w:rsidR="00FB59E2">
              <w:rPr>
                <w:rFonts w:ascii="Calibri" w:hAnsi="Calibri"/>
                <w:szCs w:val="22"/>
              </w:rPr>
              <w:t xml:space="preserve">10 metres away from the neighbouring property of Harcourt and as such will have no bearing on </w:t>
            </w:r>
            <w:r w:rsidR="00D757DF">
              <w:rPr>
                <w:rFonts w:ascii="Calibri" w:hAnsi="Calibri"/>
                <w:szCs w:val="22"/>
              </w:rPr>
              <w:t xml:space="preserve">the provision of </w:t>
            </w:r>
            <w:r w:rsidR="00FB59E2">
              <w:rPr>
                <w:rFonts w:ascii="Calibri" w:hAnsi="Calibri"/>
                <w:szCs w:val="22"/>
              </w:rPr>
              <w:t>natural light or outlook</w:t>
            </w:r>
            <w:r w:rsidR="00D757DF">
              <w:rPr>
                <w:rFonts w:ascii="Calibri" w:hAnsi="Calibri"/>
                <w:szCs w:val="22"/>
              </w:rPr>
              <w:t xml:space="preserve"> for the neighbouring residents.</w:t>
            </w:r>
          </w:p>
          <w:p w:rsidR="006B02EC" w:rsidRPr="00D23470" w:rsidRDefault="006B02EC" w:rsidP="00BD6206">
            <w:pPr>
              <w:contextualSpacing/>
              <w:jc w:val="both"/>
              <w:rPr>
                <w:rFonts w:ascii="Calibri" w:hAnsi="Calibri"/>
                <w:szCs w:val="22"/>
              </w:rPr>
            </w:pPr>
          </w:p>
        </w:tc>
      </w:tr>
      <w:tr w:rsidR="008C75E4" w:rsidRPr="008C75E4" w:rsidTr="009775FC">
        <w:trPr>
          <w:trHeight w:val="864"/>
          <w:jc w:val="center"/>
        </w:trPr>
        <w:tc>
          <w:tcPr>
            <w:tcW w:w="9803"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Default="00C50517" w:rsidP="00454754">
            <w:pPr>
              <w:contextualSpacing/>
              <w:jc w:val="both"/>
              <w:rPr>
                <w:rFonts w:ascii="Calibri" w:hAnsi="Calibri"/>
                <w:szCs w:val="22"/>
              </w:rPr>
            </w:pPr>
          </w:p>
          <w:p w:rsidR="00D2076E" w:rsidRDefault="00882E86" w:rsidP="00FC26B2">
            <w:pPr>
              <w:contextualSpacing/>
              <w:jc w:val="both"/>
              <w:rPr>
                <w:rFonts w:ascii="Calibri" w:hAnsi="Calibri"/>
                <w:szCs w:val="22"/>
              </w:rPr>
            </w:pPr>
            <w:r>
              <w:rPr>
                <w:rFonts w:ascii="Calibri" w:hAnsi="Calibri"/>
                <w:szCs w:val="22"/>
              </w:rPr>
              <w:t xml:space="preserve">The proposed extension will be situated to the rear of the primary dwelling out of public view and as such will maintain </w:t>
            </w:r>
            <w:r w:rsidR="00385F3E">
              <w:rPr>
                <w:rFonts w:ascii="Calibri" w:hAnsi="Calibri"/>
                <w:szCs w:val="22"/>
              </w:rPr>
              <w:t>a largely</w:t>
            </w:r>
            <w:r>
              <w:rPr>
                <w:rFonts w:ascii="Calibri" w:hAnsi="Calibri"/>
                <w:szCs w:val="22"/>
              </w:rPr>
              <w:t xml:space="preserve"> inconspicuous presence</w:t>
            </w:r>
            <w:r w:rsidR="00385F3E">
              <w:rPr>
                <w:rFonts w:ascii="Calibri" w:hAnsi="Calibri"/>
                <w:szCs w:val="22"/>
              </w:rPr>
              <w:t xml:space="preserve"> within the surrounding area</w:t>
            </w:r>
            <w:r>
              <w:rPr>
                <w:rFonts w:ascii="Calibri" w:hAnsi="Calibri"/>
                <w:szCs w:val="22"/>
              </w:rPr>
              <w:t xml:space="preserve">. </w:t>
            </w:r>
            <w:r w:rsidR="00385F3E">
              <w:rPr>
                <w:rFonts w:ascii="Calibri" w:hAnsi="Calibri"/>
                <w:szCs w:val="22"/>
              </w:rPr>
              <w:t xml:space="preserve">The extension will be </w:t>
            </w:r>
            <w:r w:rsidR="00BB1942">
              <w:rPr>
                <w:rFonts w:ascii="Calibri" w:hAnsi="Calibri"/>
                <w:szCs w:val="22"/>
              </w:rPr>
              <w:t>positioned</w:t>
            </w:r>
            <w:r w:rsidR="00FC26B2">
              <w:rPr>
                <w:rFonts w:ascii="Calibri" w:hAnsi="Calibri"/>
                <w:szCs w:val="22"/>
              </w:rPr>
              <w:t xml:space="preserve"> between </w:t>
            </w:r>
            <w:r w:rsidR="00385F3E">
              <w:rPr>
                <w:rFonts w:ascii="Calibri" w:hAnsi="Calibri"/>
                <w:szCs w:val="22"/>
              </w:rPr>
              <w:t>the neighbouring conservatory</w:t>
            </w:r>
            <w:r w:rsidR="00FC26B2">
              <w:rPr>
                <w:rFonts w:ascii="Calibri" w:hAnsi="Calibri"/>
                <w:szCs w:val="22"/>
              </w:rPr>
              <w:t xml:space="preserve"> to the South and the neighbouring garage and border fence to the North</w:t>
            </w:r>
            <w:r w:rsidR="009815BF">
              <w:rPr>
                <w:rFonts w:ascii="Calibri" w:hAnsi="Calibri"/>
                <w:szCs w:val="22"/>
              </w:rPr>
              <w:t xml:space="preserve"> both of which will adequately screen the proposal from the view of the neighbouring residents.</w:t>
            </w:r>
          </w:p>
          <w:p w:rsidR="009815BF" w:rsidRDefault="009815BF" w:rsidP="00FC26B2">
            <w:pPr>
              <w:contextualSpacing/>
              <w:jc w:val="both"/>
              <w:rPr>
                <w:rFonts w:ascii="Calibri" w:hAnsi="Calibri"/>
                <w:szCs w:val="22"/>
              </w:rPr>
            </w:pPr>
          </w:p>
          <w:p w:rsidR="005B31A0" w:rsidRDefault="00854088" w:rsidP="005B31A0">
            <w:pPr>
              <w:contextualSpacing/>
              <w:jc w:val="both"/>
              <w:rPr>
                <w:rFonts w:ascii="Calibri" w:hAnsi="Calibri"/>
                <w:szCs w:val="22"/>
              </w:rPr>
            </w:pPr>
            <w:r>
              <w:rPr>
                <w:rFonts w:ascii="Calibri" w:hAnsi="Calibri"/>
                <w:szCs w:val="22"/>
              </w:rPr>
              <w:t xml:space="preserve">The extension will </w:t>
            </w:r>
            <w:r w:rsidR="005B31A0">
              <w:rPr>
                <w:rFonts w:ascii="Calibri" w:hAnsi="Calibri"/>
                <w:szCs w:val="22"/>
              </w:rPr>
              <w:t>be subservient to the primary dwelling in as much that its eaves and roof pitch height will not exceed those on the main property. Moreover, the external walls of the extension are to be constructed of facing brick with a pebble dashed render which will further aid</w:t>
            </w:r>
            <w:r w:rsidR="000A3785">
              <w:rPr>
                <w:rFonts w:ascii="Calibri" w:hAnsi="Calibri"/>
                <w:szCs w:val="22"/>
              </w:rPr>
              <w:t xml:space="preserve"> visual </w:t>
            </w:r>
            <w:r w:rsidR="005B31A0">
              <w:rPr>
                <w:rFonts w:ascii="Calibri" w:hAnsi="Calibri"/>
                <w:szCs w:val="22"/>
              </w:rPr>
              <w:t>integration with</w:t>
            </w:r>
            <w:r w:rsidR="000A3785">
              <w:rPr>
                <w:rFonts w:ascii="Calibri" w:hAnsi="Calibri"/>
                <w:szCs w:val="22"/>
              </w:rPr>
              <w:t xml:space="preserve"> the </w:t>
            </w:r>
            <w:r w:rsidR="005B31A0">
              <w:rPr>
                <w:rFonts w:ascii="Calibri" w:hAnsi="Calibri"/>
                <w:szCs w:val="22"/>
              </w:rPr>
              <w:t>primary dwelling.</w:t>
            </w:r>
          </w:p>
          <w:p w:rsidR="00FC26B2" w:rsidRPr="0091595C" w:rsidRDefault="00FC26B2" w:rsidP="00FC26B2">
            <w:pPr>
              <w:contextualSpacing/>
              <w:jc w:val="both"/>
              <w:rPr>
                <w:rFonts w:ascii="Calibri" w:hAnsi="Calibri"/>
                <w:szCs w:val="22"/>
              </w:rPr>
            </w:pPr>
          </w:p>
        </w:tc>
      </w:tr>
      <w:tr w:rsidR="004643EA" w:rsidRPr="008C75E4" w:rsidTr="009775FC">
        <w:trPr>
          <w:trHeight w:val="864"/>
          <w:jc w:val="center"/>
        </w:trPr>
        <w:tc>
          <w:tcPr>
            <w:tcW w:w="9803" w:type="dxa"/>
            <w:gridSpan w:val="14"/>
            <w:tcMar>
              <w:top w:w="57" w:type="dxa"/>
              <w:bottom w:w="57" w:type="dxa"/>
            </w:tcMar>
          </w:tcPr>
          <w:p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rsidR="004643EA" w:rsidRDefault="004643EA" w:rsidP="006126D1">
            <w:pPr>
              <w:contextualSpacing/>
              <w:jc w:val="both"/>
              <w:rPr>
                <w:rFonts w:ascii="Calibri" w:hAnsi="Calibri"/>
                <w:b/>
                <w:bCs/>
                <w:szCs w:val="22"/>
              </w:rPr>
            </w:pPr>
          </w:p>
          <w:p w:rsidR="004643EA" w:rsidRPr="004643EA" w:rsidRDefault="004643EA" w:rsidP="006126D1">
            <w:pPr>
              <w:contextualSpacing/>
              <w:jc w:val="both"/>
              <w:rPr>
                <w:rFonts w:ascii="Calibri" w:hAnsi="Calibri"/>
                <w:bCs/>
                <w:szCs w:val="22"/>
              </w:rPr>
            </w:pPr>
            <w:r w:rsidRPr="004643EA">
              <w:rPr>
                <w:rFonts w:ascii="Calibri" w:hAnsi="Calibri"/>
                <w:bCs/>
                <w:szCs w:val="22"/>
              </w:rPr>
              <w:t>No ecological constraints were identified in relation to the proposal</w:t>
            </w:r>
            <w:r>
              <w:rPr>
                <w:rFonts w:ascii="Calibri" w:hAnsi="Calibri"/>
                <w:bCs/>
                <w:szCs w:val="22"/>
              </w:rPr>
              <w:t>.</w:t>
            </w:r>
          </w:p>
          <w:p w:rsidR="004643EA" w:rsidRPr="008C75E4" w:rsidRDefault="004643EA" w:rsidP="006126D1">
            <w:pPr>
              <w:contextualSpacing/>
              <w:jc w:val="both"/>
              <w:rPr>
                <w:rFonts w:ascii="Calibri" w:hAnsi="Calibri"/>
                <w:b/>
                <w:bCs/>
                <w:szCs w:val="22"/>
              </w:rPr>
            </w:pPr>
          </w:p>
        </w:tc>
      </w:tr>
      <w:tr w:rsidR="00AC37DF" w:rsidRPr="008C75E4" w:rsidTr="009775FC">
        <w:trPr>
          <w:trHeight w:val="864"/>
          <w:jc w:val="center"/>
        </w:trPr>
        <w:tc>
          <w:tcPr>
            <w:tcW w:w="9803" w:type="dxa"/>
            <w:gridSpan w:val="14"/>
            <w:tcMar>
              <w:top w:w="57" w:type="dxa"/>
              <w:bottom w:w="57" w:type="dxa"/>
            </w:tcMar>
          </w:tcPr>
          <w:p w:rsidR="00AC37DF" w:rsidRDefault="00AC37DF" w:rsidP="006126D1">
            <w:pPr>
              <w:contextualSpacing/>
              <w:jc w:val="both"/>
              <w:rPr>
                <w:rFonts w:ascii="Calibri" w:hAnsi="Calibri"/>
                <w:b/>
                <w:bCs/>
                <w:szCs w:val="22"/>
              </w:rPr>
            </w:pPr>
            <w:r>
              <w:rPr>
                <w:rFonts w:ascii="Calibri" w:hAnsi="Calibri"/>
                <w:b/>
                <w:bCs/>
                <w:szCs w:val="22"/>
              </w:rPr>
              <w:lastRenderedPageBreak/>
              <w:t>Highways:</w:t>
            </w:r>
          </w:p>
          <w:p w:rsidR="00AC37DF" w:rsidRDefault="00AC37DF" w:rsidP="006126D1">
            <w:pPr>
              <w:contextualSpacing/>
              <w:jc w:val="both"/>
              <w:rPr>
                <w:rFonts w:ascii="Calibri" w:hAnsi="Calibri"/>
                <w:b/>
                <w:bCs/>
                <w:szCs w:val="22"/>
              </w:rPr>
            </w:pPr>
          </w:p>
          <w:p w:rsidR="00AC37DF" w:rsidRPr="001C064C" w:rsidRDefault="00AC37DF" w:rsidP="00AC37DF">
            <w:pPr>
              <w:contextualSpacing/>
              <w:jc w:val="both"/>
              <w:rPr>
                <w:rFonts w:ascii="Calibri" w:hAnsi="Calibri"/>
                <w:bCs/>
                <w:szCs w:val="22"/>
              </w:rPr>
            </w:pPr>
            <w:r w:rsidRPr="001C064C">
              <w:rPr>
                <w:rFonts w:ascii="Calibri" w:hAnsi="Calibri"/>
                <w:bCs/>
                <w:szCs w:val="22"/>
              </w:rPr>
              <w:t xml:space="preserve">The proposal will not result in the loss of </w:t>
            </w:r>
            <w:r>
              <w:rPr>
                <w:rFonts w:ascii="Calibri" w:hAnsi="Calibri"/>
                <w:bCs/>
                <w:szCs w:val="22"/>
              </w:rPr>
              <w:t>any existing</w:t>
            </w:r>
            <w:r w:rsidRPr="001C064C">
              <w:rPr>
                <w:rFonts w:ascii="Calibri" w:hAnsi="Calibri"/>
                <w:bCs/>
                <w:szCs w:val="22"/>
              </w:rPr>
              <w:t xml:space="preserve"> off-street parking spaces on site therefore it is not considered that the proposed works will have any adverse effect upon highway safety.</w:t>
            </w:r>
          </w:p>
          <w:p w:rsidR="00AC37DF" w:rsidRDefault="00AC37DF" w:rsidP="006126D1">
            <w:pPr>
              <w:contextualSpacing/>
              <w:jc w:val="both"/>
              <w:rPr>
                <w:rFonts w:ascii="Calibri" w:hAnsi="Calibri"/>
                <w:b/>
                <w:bCs/>
                <w:szCs w:val="22"/>
              </w:rPr>
            </w:pPr>
          </w:p>
        </w:tc>
      </w:tr>
      <w:tr w:rsidR="008C75E4" w:rsidRPr="008C75E4" w:rsidTr="009775FC">
        <w:trPr>
          <w:trHeight w:val="864"/>
          <w:jc w:val="center"/>
        </w:trPr>
        <w:tc>
          <w:tcPr>
            <w:tcW w:w="9803"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640CA7" w:rsidRDefault="00640CA7" w:rsidP="0043472B">
            <w:pPr>
              <w:pStyle w:val="Header"/>
              <w:contextualSpacing/>
              <w:jc w:val="both"/>
              <w:rPr>
                <w:rFonts w:ascii="Calibri" w:hAnsi="Calibri"/>
                <w:bCs/>
                <w:szCs w:val="22"/>
              </w:rPr>
            </w:pPr>
          </w:p>
          <w:p w:rsidR="00882E86" w:rsidRDefault="000A3785" w:rsidP="0043472B">
            <w:pPr>
              <w:pStyle w:val="Header"/>
              <w:contextualSpacing/>
              <w:jc w:val="both"/>
              <w:rPr>
                <w:rFonts w:ascii="Calibri" w:hAnsi="Calibri"/>
                <w:bCs/>
                <w:szCs w:val="22"/>
              </w:rPr>
            </w:pPr>
            <w:r>
              <w:rPr>
                <w:rFonts w:ascii="Calibri" w:hAnsi="Calibri"/>
                <w:bCs/>
                <w:szCs w:val="22"/>
              </w:rPr>
              <w:t>The proposal does not raise any concerns in relation to residential amenity in as much that it will not provide any new opportunities for overlooking o</w:t>
            </w:r>
            <w:r w:rsidR="00CC11C6">
              <w:rPr>
                <w:rFonts w:ascii="Calibri" w:hAnsi="Calibri"/>
                <w:bCs/>
                <w:szCs w:val="22"/>
              </w:rPr>
              <w:t>r adversely affect the provision of natural light or outlook for the neighbouring residents. The proposal will have a minimal visual impact by virtue of its siting and design an</w:t>
            </w:r>
            <w:r w:rsidR="008761F9">
              <w:rPr>
                <w:rFonts w:ascii="Calibri" w:hAnsi="Calibri"/>
                <w:bCs/>
                <w:szCs w:val="22"/>
              </w:rPr>
              <w:t>d as such is not considered to pose any threat to visual amenity.</w:t>
            </w:r>
          </w:p>
          <w:p w:rsidR="00CC11C6" w:rsidRDefault="00CC11C6" w:rsidP="00640CA7">
            <w:pPr>
              <w:pStyle w:val="Header"/>
              <w:rPr>
                <w:rFonts w:ascii="Calibri" w:hAnsi="Calibri"/>
                <w:bCs/>
                <w:szCs w:val="22"/>
              </w:rPr>
            </w:pPr>
          </w:p>
          <w:p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CC11C6">
              <w:rPr>
                <w:rFonts w:ascii="Calibri" w:hAnsi="Calibri"/>
                <w:bCs/>
                <w:szCs w:val="22"/>
              </w:rPr>
              <w:t xml:space="preserve"> recommended for approval.</w:t>
            </w:r>
          </w:p>
          <w:p w:rsidR="00640CA7" w:rsidRPr="002840B2" w:rsidRDefault="00640CA7" w:rsidP="0043472B">
            <w:pPr>
              <w:pStyle w:val="Header"/>
              <w:contextualSpacing/>
              <w:jc w:val="both"/>
              <w:rPr>
                <w:rFonts w:ascii="Calibri" w:hAnsi="Calibri"/>
                <w:bCs/>
                <w:szCs w:val="22"/>
              </w:rPr>
            </w:pPr>
          </w:p>
        </w:tc>
      </w:tr>
      <w:tr w:rsidR="00C0704D" w:rsidRPr="008C75E4" w:rsidTr="009775FC">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602301">
              <w:rPr>
                <w:rFonts w:asciiTheme="minorHAnsi" w:hAnsiTheme="minorHAnsi"/>
                <w:bCs/>
                <w:szCs w:val="22"/>
              </w:rPr>
              <w:t>be granted.</w:t>
            </w:r>
          </w:p>
        </w:tc>
      </w:tr>
    </w:tbl>
    <w:p w:rsidR="0031197A" w:rsidRPr="008C75E4" w:rsidRDefault="0078090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C4C" w:rsidRDefault="00506C4C" w:rsidP="006D0B5F">
      <w:r>
        <w:separator/>
      </w:r>
    </w:p>
  </w:endnote>
  <w:endnote w:type="continuationSeparator" w:id="0">
    <w:p w:rsidR="00506C4C" w:rsidRDefault="00506C4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C4C" w:rsidRDefault="00506C4C" w:rsidP="006D0B5F">
      <w:r>
        <w:separator/>
      </w:r>
    </w:p>
  </w:footnote>
  <w:footnote w:type="continuationSeparator" w:id="0">
    <w:p w:rsidR="00506C4C" w:rsidRDefault="00506C4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6654"/>
    <w:rsid w:val="000A037A"/>
    <w:rsid w:val="000A13A1"/>
    <w:rsid w:val="000A3785"/>
    <w:rsid w:val="000A4B0D"/>
    <w:rsid w:val="000B5CB5"/>
    <w:rsid w:val="000C7A57"/>
    <w:rsid w:val="000D11A4"/>
    <w:rsid w:val="00101855"/>
    <w:rsid w:val="00103648"/>
    <w:rsid w:val="0010371E"/>
    <w:rsid w:val="001039F9"/>
    <w:rsid w:val="00106932"/>
    <w:rsid w:val="00130035"/>
    <w:rsid w:val="00132FCC"/>
    <w:rsid w:val="0013474E"/>
    <w:rsid w:val="00141512"/>
    <w:rsid w:val="00156EBB"/>
    <w:rsid w:val="0016428F"/>
    <w:rsid w:val="00164B55"/>
    <w:rsid w:val="00171D54"/>
    <w:rsid w:val="00174004"/>
    <w:rsid w:val="001936C6"/>
    <w:rsid w:val="001946E0"/>
    <w:rsid w:val="00196722"/>
    <w:rsid w:val="001A2C18"/>
    <w:rsid w:val="001B1038"/>
    <w:rsid w:val="001B21C3"/>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840B2"/>
    <w:rsid w:val="00284480"/>
    <w:rsid w:val="0028751A"/>
    <w:rsid w:val="0029334A"/>
    <w:rsid w:val="002A01CF"/>
    <w:rsid w:val="002A18C1"/>
    <w:rsid w:val="002A239D"/>
    <w:rsid w:val="002A7DF7"/>
    <w:rsid w:val="002B7854"/>
    <w:rsid w:val="002C6277"/>
    <w:rsid w:val="002D4346"/>
    <w:rsid w:val="002E2952"/>
    <w:rsid w:val="002E3411"/>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45AE"/>
    <w:rsid w:val="003562A3"/>
    <w:rsid w:val="003634D9"/>
    <w:rsid w:val="0036536F"/>
    <w:rsid w:val="0036759A"/>
    <w:rsid w:val="00374CB0"/>
    <w:rsid w:val="003770F1"/>
    <w:rsid w:val="003825D5"/>
    <w:rsid w:val="00385F3E"/>
    <w:rsid w:val="00391BCC"/>
    <w:rsid w:val="00392B0B"/>
    <w:rsid w:val="003A4376"/>
    <w:rsid w:val="003C0C2B"/>
    <w:rsid w:val="003C18D9"/>
    <w:rsid w:val="003C28E1"/>
    <w:rsid w:val="003C4118"/>
    <w:rsid w:val="003D6F7B"/>
    <w:rsid w:val="003E2151"/>
    <w:rsid w:val="003F16AA"/>
    <w:rsid w:val="003F16B4"/>
    <w:rsid w:val="003F3DB5"/>
    <w:rsid w:val="003F481A"/>
    <w:rsid w:val="00402BE7"/>
    <w:rsid w:val="00404C72"/>
    <w:rsid w:val="00413615"/>
    <w:rsid w:val="0043472B"/>
    <w:rsid w:val="00435FC9"/>
    <w:rsid w:val="0044039F"/>
    <w:rsid w:val="00440CB6"/>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50432D"/>
    <w:rsid w:val="00504440"/>
    <w:rsid w:val="00506C4C"/>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B31A0"/>
    <w:rsid w:val="005D3432"/>
    <w:rsid w:val="005E1088"/>
    <w:rsid w:val="005E1241"/>
    <w:rsid w:val="005E1C6C"/>
    <w:rsid w:val="005E65DF"/>
    <w:rsid w:val="005F1593"/>
    <w:rsid w:val="005F5A32"/>
    <w:rsid w:val="00602301"/>
    <w:rsid w:val="006126D1"/>
    <w:rsid w:val="006326A2"/>
    <w:rsid w:val="00640CA7"/>
    <w:rsid w:val="0066252F"/>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777F0"/>
    <w:rsid w:val="00780908"/>
    <w:rsid w:val="007921CD"/>
    <w:rsid w:val="007926E3"/>
    <w:rsid w:val="0079566C"/>
    <w:rsid w:val="007A0928"/>
    <w:rsid w:val="007A3ADF"/>
    <w:rsid w:val="007B5F59"/>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088"/>
    <w:rsid w:val="008542DE"/>
    <w:rsid w:val="00854600"/>
    <w:rsid w:val="00861647"/>
    <w:rsid w:val="008638DE"/>
    <w:rsid w:val="008643DD"/>
    <w:rsid w:val="008761F9"/>
    <w:rsid w:val="00882E86"/>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15BF"/>
    <w:rsid w:val="009825FF"/>
    <w:rsid w:val="00985097"/>
    <w:rsid w:val="00994EF1"/>
    <w:rsid w:val="009A2F73"/>
    <w:rsid w:val="009A6574"/>
    <w:rsid w:val="009B2C97"/>
    <w:rsid w:val="009B5A2C"/>
    <w:rsid w:val="009C4BCF"/>
    <w:rsid w:val="009C7F61"/>
    <w:rsid w:val="009E4064"/>
    <w:rsid w:val="009E6A8B"/>
    <w:rsid w:val="009F2222"/>
    <w:rsid w:val="009F6BD3"/>
    <w:rsid w:val="00A04A96"/>
    <w:rsid w:val="00A30351"/>
    <w:rsid w:val="00A32266"/>
    <w:rsid w:val="00A33747"/>
    <w:rsid w:val="00A40070"/>
    <w:rsid w:val="00A42E82"/>
    <w:rsid w:val="00A4649D"/>
    <w:rsid w:val="00A46EE9"/>
    <w:rsid w:val="00A559FB"/>
    <w:rsid w:val="00A55E83"/>
    <w:rsid w:val="00A579BB"/>
    <w:rsid w:val="00A63D55"/>
    <w:rsid w:val="00A67C5D"/>
    <w:rsid w:val="00A8254C"/>
    <w:rsid w:val="00A8441B"/>
    <w:rsid w:val="00A9088C"/>
    <w:rsid w:val="00A9168C"/>
    <w:rsid w:val="00A95D89"/>
    <w:rsid w:val="00AB2370"/>
    <w:rsid w:val="00AB2D43"/>
    <w:rsid w:val="00AB3243"/>
    <w:rsid w:val="00AB3437"/>
    <w:rsid w:val="00AB5232"/>
    <w:rsid w:val="00AC37DF"/>
    <w:rsid w:val="00AD5FBF"/>
    <w:rsid w:val="00AD627A"/>
    <w:rsid w:val="00AE60D2"/>
    <w:rsid w:val="00B02036"/>
    <w:rsid w:val="00B02CBA"/>
    <w:rsid w:val="00B042B2"/>
    <w:rsid w:val="00B07260"/>
    <w:rsid w:val="00B10A05"/>
    <w:rsid w:val="00B14DDC"/>
    <w:rsid w:val="00B245A6"/>
    <w:rsid w:val="00B30A5E"/>
    <w:rsid w:val="00B31505"/>
    <w:rsid w:val="00B45D11"/>
    <w:rsid w:val="00B6269C"/>
    <w:rsid w:val="00B72820"/>
    <w:rsid w:val="00B7323F"/>
    <w:rsid w:val="00B74C73"/>
    <w:rsid w:val="00B82F0E"/>
    <w:rsid w:val="00B93EB5"/>
    <w:rsid w:val="00B96F5A"/>
    <w:rsid w:val="00BA2247"/>
    <w:rsid w:val="00BA5D97"/>
    <w:rsid w:val="00BA6B19"/>
    <w:rsid w:val="00BB01FA"/>
    <w:rsid w:val="00BB12A3"/>
    <w:rsid w:val="00BB1942"/>
    <w:rsid w:val="00BB1C52"/>
    <w:rsid w:val="00BB2A50"/>
    <w:rsid w:val="00BC1E48"/>
    <w:rsid w:val="00BD3F03"/>
    <w:rsid w:val="00BD4102"/>
    <w:rsid w:val="00BD6206"/>
    <w:rsid w:val="00BF1898"/>
    <w:rsid w:val="00C01CF1"/>
    <w:rsid w:val="00C03259"/>
    <w:rsid w:val="00C065A2"/>
    <w:rsid w:val="00C0704D"/>
    <w:rsid w:val="00C214A6"/>
    <w:rsid w:val="00C24A51"/>
    <w:rsid w:val="00C25722"/>
    <w:rsid w:val="00C351D8"/>
    <w:rsid w:val="00C44E40"/>
    <w:rsid w:val="00C50517"/>
    <w:rsid w:val="00C618DB"/>
    <w:rsid w:val="00C6456D"/>
    <w:rsid w:val="00C65DD8"/>
    <w:rsid w:val="00C847C5"/>
    <w:rsid w:val="00C93384"/>
    <w:rsid w:val="00C935AA"/>
    <w:rsid w:val="00CA28BA"/>
    <w:rsid w:val="00CB3674"/>
    <w:rsid w:val="00CB66DD"/>
    <w:rsid w:val="00CC11C6"/>
    <w:rsid w:val="00CD1729"/>
    <w:rsid w:val="00CD2E03"/>
    <w:rsid w:val="00CD38B1"/>
    <w:rsid w:val="00CD5902"/>
    <w:rsid w:val="00CF4844"/>
    <w:rsid w:val="00D02F83"/>
    <w:rsid w:val="00D102D9"/>
    <w:rsid w:val="00D1063F"/>
    <w:rsid w:val="00D11007"/>
    <w:rsid w:val="00D1420C"/>
    <w:rsid w:val="00D14224"/>
    <w:rsid w:val="00D15DF8"/>
    <w:rsid w:val="00D17A3B"/>
    <w:rsid w:val="00D2076E"/>
    <w:rsid w:val="00D23470"/>
    <w:rsid w:val="00D2449B"/>
    <w:rsid w:val="00D54384"/>
    <w:rsid w:val="00D54E67"/>
    <w:rsid w:val="00D54F48"/>
    <w:rsid w:val="00D56225"/>
    <w:rsid w:val="00D632BB"/>
    <w:rsid w:val="00D757DF"/>
    <w:rsid w:val="00D80310"/>
    <w:rsid w:val="00D82FD6"/>
    <w:rsid w:val="00D83D2D"/>
    <w:rsid w:val="00D9608A"/>
    <w:rsid w:val="00D96DF7"/>
    <w:rsid w:val="00D97AA3"/>
    <w:rsid w:val="00DA27B6"/>
    <w:rsid w:val="00DC3C8A"/>
    <w:rsid w:val="00DD62F6"/>
    <w:rsid w:val="00DD7E97"/>
    <w:rsid w:val="00DE51DB"/>
    <w:rsid w:val="00DE740E"/>
    <w:rsid w:val="00DF42DA"/>
    <w:rsid w:val="00E022DA"/>
    <w:rsid w:val="00E03AFD"/>
    <w:rsid w:val="00E0485E"/>
    <w:rsid w:val="00E06DFC"/>
    <w:rsid w:val="00E23FB0"/>
    <w:rsid w:val="00E270CB"/>
    <w:rsid w:val="00E3317F"/>
    <w:rsid w:val="00E46243"/>
    <w:rsid w:val="00E523D7"/>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29DD"/>
    <w:rsid w:val="00F16D0F"/>
    <w:rsid w:val="00F23689"/>
    <w:rsid w:val="00F308B2"/>
    <w:rsid w:val="00F32789"/>
    <w:rsid w:val="00F32831"/>
    <w:rsid w:val="00F4140E"/>
    <w:rsid w:val="00F71D53"/>
    <w:rsid w:val="00F731F5"/>
    <w:rsid w:val="00F75F59"/>
    <w:rsid w:val="00F804C4"/>
    <w:rsid w:val="00F8201E"/>
    <w:rsid w:val="00F874F3"/>
    <w:rsid w:val="00F90885"/>
    <w:rsid w:val="00F96AA9"/>
    <w:rsid w:val="00FB59E2"/>
    <w:rsid w:val="00FC046F"/>
    <w:rsid w:val="00FC26B2"/>
    <w:rsid w:val="00FC6A11"/>
    <w:rsid w:val="00FC77EC"/>
    <w:rsid w:val="00FD334A"/>
    <w:rsid w:val="00FD6AE3"/>
    <w:rsid w:val="00FD78EE"/>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484B-7F0E-4115-9B60-04695322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2021-03-11T12:06:00Z</dcterms:created>
  <dcterms:modified xsi:type="dcterms:W3CDTF">2021-03-11T12:06:00Z</dcterms:modified>
</cp:coreProperties>
</file>