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46"/>
        <w:gridCol w:w="450"/>
        <w:gridCol w:w="900"/>
        <w:gridCol w:w="198"/>
        <w:gridCol w:w="443"/>
        <w:gridCol w:w="238"/>
        <w:gridCol w:w="201"/>
        <w:gridCol w:w="1030"/>
        <w:gridCol w:w="1278"/>
        <w:gridCol w:w="519"/>
        <w:gridCol w:w="579"/>
        <w:gridCol w:w="428"/>
        <w:gridCol w:w="602"/>
        <w:gridCol w:w="1030"/>
        <w:gridCol w:w="1061"/>
      </w:tblGrid>
      <w:tr w:rsidR="008C75E4" w:rsidRPr="008C75E4" w14:paraId="6AABF38D" w14:textId="77777777" w:rsidTr="00ED077E">
        <w:trPr>
          <w:jc w:val="center"/>
        </w:trPr>
        <w:tc>
          <w:tcPr>
            <w:tcW w:w="9803" w:type="dxa"/>
            <w:gridSpan w:val="15"/>
            <w:tcMar>
              <w:top w:w="57" w:type="dxa"/>
              <w:bottom w:w="57" w:type="dxa"/>
            </w:tcMar>
          </w:tcPr>
          <w:p w14:paraId="6626698B"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1FC07735" w14:textId="77777777" w:rsidTr="00ED077E">
        <w:trPr>
          <w:trHeight w:val="535"/>
          <w:jc w:val="center"/>
        </w:trPr>
        <w:tc>
          <w:tcPr>
            <w:tcW w:w="1296" w:type="dxa"/>
            <w:gridSpan w:val="2"/>
            <w:tcMar>
              <w:top w:w="57" w:type="dxa"/>
              <w:bottom w:w="57" w:type="dxa"/>
            </w:tcMar>
          </w:tcPr>
          <w:p w14:paraId="61AB644D" w14:textId="77777777" w:rsidR="004936A6" w:rsidRDefault="004936A6" w:rsidP="00D2449B">
            <w:pPr>
              <w:jc w:val="center"/>
              <w:rPr>
                <w:rFonts w:ascii="Calibri" w:hAnsi="Calibri"/>
                <w:b/>
                <w:szCs w:val="22"/>
              </w:rPr>
            </w:pPr>
            <w:r w:rsidRPr="008C75E4">
              <w:rPr>
                <w:rFonts w:ascii="Calibri" w:hAnsi="Calibri"/>
                <w:b/>
                <w:szCs w:val="22"/>
              </w:rPr>
              <w:t>Signed:</w:t>
            </w:r>
          </w:p>
          <w:p w14:paraId="0733D663" w14:textId="77777777" w:rsidR="00454754" w:rsidRPr="008C75E4" w:rsidRDefault="00454754" w:rsidP="00D2449B">
            <w:pPr>
              <w:jc w:val="center"/>
              <w:rPr>
                <w:rFonts w:ascii="Calibri" w:hAnsi="Calibri"/>
                <w:b/>
                <w:szCs w:val="22"/>
              </w:rPr>
            </w:pPr>
          </w:p>
        </w:tc>
        <w:tc>
          <w:tcPr>
            <w:tcW w:w="900" w:type="dxa"/>
          </w:tcPr>
          <w:p w14:paraId="6AB44378"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208D3294" w14:textId="77777777" w:rsidR="004936A6" w:rsidRPr="004D33C8" w:rsidRDefault="004D33C8" w:rsidP="00D2449B">
            <w:pPr>
              <w:jc w:val="center"/>
              <w:rPr>
                <w:rFonts w:ascii="Calibri" w:hAnsi="Calibri"/>
                <w:szCs w:val="22"/>
              </w:rPr>
            </w:pPr>
            <w:r w:rsidRPr="004D33C8">
              <w:rPr>
                <w:rFonts w:ascii="Calibri" w:hAnsi="Calibri"/>
                <w:szCs w:val="22"/>
              </w:rPr>
              <w:t>BT</w:t>
            </w:r>
          </w:p>
        </w:tc>
        <w:tc>
          <w:tcPr>
            <w:tcW w:w="1030" w:type="dxa"/>
          </w:tcPr>
          <w:p w14:paraId="63DA2564"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278" w:type="dxa"/>
          </w:tcPr>
          <w:p w14:paraId="42D94E10" w14:textId="4FFC6383" w:rsidR="004936A6" w:rsidRPr="004D33C8" w:rsidRDefault="00386BA7" w:rsidP="00D2449B">
            <w:pPr>
              <w:jc w:val="center"/>
              <w:rPr>
                <w:rFonts w:ascii="Calibri" w:hAnsi="Calibri"/>
                <w:szCs w:val="22"/>
              </w:rPr>
            </w:pPr>
            <w:r>
              <w:rPr>
                <w:rFonts w:ascii="Calibri" w:hAnsi="Calibri"/>
                <w:szCs w:val="22"/>
              </w:rPr>
              <w:t>22/3/2021</w:t>
            </w:r>
          </w:p>
        </w:tc>
        <w:tc>
          <w:tcPr>
            <w:tcW w:w="1098" w:type="dxa"/>
            <w:gridSpan w:val="2"/>
          </w:tcPr>
          <w:p w14:paraId="25948266"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4D5B3A93" w14:textId="77777777" w:rsidR="004936A6" w:rsidRPr="008C75E4" w:rsidRDefault="004936A6" w:rsidP="00D2449B">
            <w:pPr>
              <w:jc w:val="center"/>
              <w:rPr>
                <w:rFonts w:ascii="Calibri" w:hAnsi="Calibri"/>
                <w:b/>
                <w:szCs w:val="22"/>
              </w:rPr>
            </w:pPr>
          </w:p>
        </w:tc>
        <w:tc>
          <w:tcPr>
            <w:tcW w:w="1030" w:type="dxa"/>
          </w:tcPr>
          <w:p w14:paraId="3FE30A18"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04071BC1" w14:textId="77777777" w:rsidR="004936A6" w:rsidRPr="008C75E4" w:rsidRDefault="004936A6" w:rsidP="00D2449B">
            <w:pPr>
              <w:jc w:val="center"/>
              <w:rPr>
                <w:rFonts w:ascii="Calibri" w:hAnsi="Calibri"/>
                <w:b/>
                <w:szCs w:val="22"/>
              </w:rPr>
            </w:pPr>
          </w:p>
        </w:tc>
      </w:tr>
      <w:tr w:rsidR="00E06DFC" w:rsidRPr="008C75E4" w14:paraId="323DE238" w14:textId="77777777" w:rsidTr="00ED077E">
        <w:trPr>
          <w:trHeight w:val="586"/>
          <w:jc w:val="center"/>
        </w:trPr>
        <w:tc>
          <w:tcPr>
            <w:tcW w:w="1296" w:type="dxa"/>
            <w:gridSpan w:val="2"/>
            <w:tcBorders>
              <w:bottom w:val="single" w:sz="4" w:space="0" w:color="BFBFBF" w:themeColor="background1" w:themeShade="BF"/>
            </w:tcBorders>
            <w:tcMar>
              <w:top w:w="57" w:type="dxa"/>
              <w:bottom w:w="57" w:type="dxa"/>
            </w:tcMar>
          </w:tcPr>
          <w:p w14:paraId="35A9F9A8"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54DB6DDC" w14:textId="77777777" w:rsidR="00E06DFC" w:rsidRPr="004D33C8" w:rsidRDefault="007B3E52" w:rsidP="00D2449B">
            <w:pPr>
              <w:jc w:val="center"/>
              <w:rPr>
                <w:rFonts w:ascii="Calibri" w:hAnsi="Calibri"/>
                <w:szCs w:val="22"/>
              </w:rPr>
            </w:pPr>
            <w:r>
              <w:rPr>
                <w:rFonts w:ascii="Calibri" w:hAnsi="Calibri"/>
                <w:szCs w:val="22"/>
              </w:rPr>
              <w:t>N/A</w:t>
            </w:r>
          </w:p>
        </w:tc>
        <w:tc>
          <w:tcPr>
            <w:tcW w:w="1080" w:type="dxa"/>
            <w:gridSpan w:val="4"/>
            <w:tcBorders>
              <w:bottom w:val="single" w:sz="4" w:space="0" w:color="BFBFBF" w:themeColor="background1" w:themeShade="BF"/>
            </w:tcBorders>
          </w:tcPr>
          <w:p w14:paraId="011263DF"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398E1869" w14:textId="77777777" w:rsidR="00E06DFC" w:rsidRPr="004D33C8" w:rsidRDefault="004D33C8" w:rsidP="00D2449B">
            <w:pPr>
              <w:jc w:val="center"/>
              <w:rPr>
                <w:rFonts w:ascii="Calibri" w:hAnsi="Calibri"/>
                <w:szCs w:val="22"/>
              </w:rPr>
            </w:pPr>
            <w:r w:rsidRPr="004D33C8">
              <w:rPr>
                <w:rFonts w:ascii="Calibri" w:hAnsi="Calibri"/>
                <w:szCs w:val="22"/>
              </w:rPr>
              <w:t>Y</w:t>
            </w:r>
          </w:p>
        </w:tc>
        <w:tc>
          <w:tcPr>
            <w:tcW w:w="5497" w:type="dxa"/>
            <w:gridSpan w:val="7"/>
            <w:tcBorders>
              <w:bottom w:val="single" w:sz="4" w:space="0" w:color="BFBFBF" w:themeColor="background1" w:themeShade="BF"/>
            </w:tcBorders>
          </w:tcPr>
          <w:p w14:paraId="1B4B490B" w14:textId="77777777" w:rsidR="00E06DFC" w:rsidRPr="008C75E4" w:rsidRDefault="00E06DFC" w:rsidP="00D2449B">
            <w:pPr>
              <w:jc w:val="center"/>
              <w:rPr>
                <w:rFonts w:ascii="Calibri" w:hAnsi="Calibri"/>
                <w:b/>
                <w:szCs w:val="22"/>
              </w:rPr>
            </w:pPr>
          </w:p>
        </w:tc>
      </w:tr>
      <w:tr w:rsidR="008C75E4" w:rsidRPr="008C75E4" w14:paraId="58AF3D69" w14:textId="77777777" w:rsidTr="00ED077E">
        <w:trPr>
          <w:jc w:val="center"/>
        </w:trPr>
        <w:tc>
          <w:tcPr>
            <w:tcW w:w="9803" w:type="dxa"/>
            <w:gridSpan w:val="15"/>
            <w:tcBorders>
              <w:left w:val="nil"/>
              <w:right w:val="nil"/>
            </w:tcBorders>
            <w:tcMar>
              <w:top w:w="57" w:type="dxa"/>
              <w:bottom w:w="57" w:type="dxa"/>
            </w:tcMar>
          </w:tcPr>
          <w:p w14:paraId="0B1C532B" w14:textId="77777777" w:rsidR="004A5EA9" w:rsidRPr="008C75E4" w:rsidRDefault="004A5EA9" w:rsidP="004A5EA9">
            <w:pPr>
              <w:jc w:val="center"/>
              <w:rPr>
                <w:rFonts w:ascii="Calibri" w:hAnsi="Calibri"/>
                <w:b/>
                <w:szCs w:val="22"/>
              </w:rPr>
            </w:pPr>
          </w:p>
        </w:tc>
      </w:tr>
      <w:tr w:rsidR="008C75E4" w:rsidRPr="008C75E4" w14:paraId="638A99C8" w14:textId="77777777" w:rsidTr="00ED077E">
        <w:trPr>
          <w:jc w:val="center"/>
        </w:trPr>
        <w:tc>
          <w:tcPr>
            <w:tcW w:w="2394" w:type="dxa"/>
            <w:gridSpan w:val="4"/>
            <w:tcMar>
              <w:top w:w="57" w:type="dxa"/>
              <w:bottom w:w="57" w:type="dxa"/>
            </w:tcMar>
          </w:tcPr>
          <w:p w14:paraId="55D3C61A" w14:textId="77777777" w:rsidR="004A5EA9" w:rsidRPr="008C75E4" w:rsidRDefault="004A5EA9">
            <w:pPr>
              <w:rPr>
                <w:rFonts w:ascii="Calibri" w:hAnsi="Calibri"/>
                <w:b/>
                <w:szCs w:val="22"/>
              </w:rPr>
            </w:pPr>
            <w:r w:rsidRPr="008C75E4">
              <w:rPr>
                <w:rFonts w:ascii="Calibri" w:hAnsi="Calibri"/>
                <w:b/>
                <w:szCs w:val="22"/>
              </w:rPr>
              <w:t>Application Ref:</w:t>
            </w:r>
          </w:p>
        </w:tc>
        <w:tc>
          <w:tcPr>
            <w:tcW w:w="3709" w:type="dxa"/>
            <w:gridSpan w:val="6"/>
          </w:tcPr>
          <w:p w14:paraId="3863AEEF" w14:textId="74CEF563" w:rsidR="004A5EA9" w:rsidRPr="008C75E4" w:rsidRDefault="005A087C" w:rsidP="008F6B58">
            <w:pPr>
              <w:rPr>
                <w:rFonts w:ascii="Calibri" w:hAnsi="Calibri"/>
                <w:szCs w:val="22"/>
              </w:rPr>
            </w:pPr>
            <w:r>
              <w:rPr>
                <w:rFonts w:ascii="Calibri" w:hAnsi="Calibri"/>
                <w:szCs w:val="22"/>
              </w:rPr>
              <w:t>3/202</w:t>
            </w:r>
            <w:r w:rsidR="006E64C9">
              <w:rPr>
                <w:rFonts w:ascii="Calibri" w:hAnsi="Calibri"/>
                <w:szCs w:val="22"/>
              </w:rPr>
              <w:t>1</w:t>
            </w:r>
            <w:r>
              <w:rPr>
                <w:rFonts w:ascii="Calibri" w:hAnsi="Calibri"/>
                <w:szCs w:val="22"/>
              </w:rPr>
              <w:t>/</w:t>
            </w:r>
            <w:r w:rsidR="006E64C9">
              <w:rPr>
                <w:rFonts w:ascii="Calibri" w:hAnsi="Calibri"/>
                <w:szCs w:val="22"/>
              </w:rPr>
              <w:t>015</w:t>
            </w:r>
            <w:r w:rsidR="00317CB8">
              <w:rPr>
                <w:rFonts w:ascii="Calibri" w:hAnsi="Calibri"/>
                <w:szCs w:val="22"/>
              </w:rPr>
              <w:t>3</w:t>
            </w:r>
          </w:p>
        </w:tc>
        <w:tc>
          <w:tcPr>
            <w:tcW w:w="3700" w:type="dxa"/>
            <w:gridSpan w:val="5"/>
            <w:vMerge w:val="restart"/>
            <w:tcMar>
              <w:top w:w="57" w:type="dxa"/>
              <w:bottom w:w="57" w:type="dxa"/>
            </w:tcMar>
          </w:tcPr>
          <w:p w14:paraId="633AD858"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2D2D11E3" wp14:editId="35140F6D">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710FC7C5" w14:textId="77777777" w:rsidTr="00ED077E">
        <w:trPr>
          <w:jc w:val="center"/>
        </w:trPr>
        <w:tc>
          <w:tcPr>
            <w:tcW w:w="2394" w:type="dxa"/>
            <w:gridSpan w:val="4"/>
            <w:tcMar>
              <w:top w:w="57" w:type="dxa"/>
              <w:bottom w:w="57" w:type="dxa"/>
            </w:tcMar>
          </w:tcPr>
          <w:p w14:paraId="573A8A7C" w14:textId="77777777" w:rsidR="004A5EA9" w:rsidRPr="008C75E4" w:rsidRDefault="004A5EA9">
            <w:pPr>
              <w:rPr>
                <w:rFonts w:ascii="Calibri" w:hAnsi="Calibri"/>
                <w:b/>
                <w:szCs w:val="22"/>
              </w:rPr>
            </w:pPr>
            <w:r w:rsidRPr="008C75E4">
              <w:rPr>
                <w:rFonts w:ascii="Calibri" w:hAnsi="Calibri"/>
                <w:b/>
                <w:szCs w:val="22"/>
              </w:rPr>
              <w:t>Date Inspected:</w:t>
            </w:r>
          </w:p>
        </w:tc>
        <w:tc>
          <w:tcPr>
            <w:tcW w:w="3709" w:type="dxa"/>
            <w:gridSpan w:val="6"/>
          </w:tcPr>
          <w:p w14:paraId="7BDFA869" w14:textId="2D67C6FA" w:rsidR="004A5EA9" w:rsidRPr="008C75E4" w:rsidRDefault="006E64C9" w:rsidP="002C6277">
            <w:pPr>
              <w:rPr>
                <w:rFonts w:ascii="Calibri" w:hAnsi="Calibri"/>
                <w:szCs w:val="22"/>
              </w:rPr>
            </w:pPr>
            <w:r>
              <w:rPr>
                <w:rFonts w:ascii="Calibri" w:hAnsi="Calibri"/>
                <w:szCs w:val="22"/>
              </w:rPr>
              <w:t>17/2/2021</w:t>
            </w:r>
          </w:p>
        </w:tc>
        <w:tc>
          <w:tcPr>
            <w:tcW w:w="3700" w:type="dxa"/>
            <w:gridSpan w:val="5"/>
            <w:vMerge/>
            <w:tcMar>
              <w:top w:w="57" w:type="dxa"/>
              <w:bottom w:w="57" w:type="dxa"/>
            </w:tcMar>
          </w:tcPr>
          <w:p w14:paraId="4E4CBD87" w14:textId="77777777" w:rsidR="004A5EA9" w:rsidRPr="008C75E4" w:rsidRDefault="004A5EA9">
            <w:pPr>
              <w:rPr>
                <w:rFonts w:ascii="Calibri" w:hAnsi="Calibri"/>
                <w:szCs w:val="22"/>
              </w:rPr>
            </w:pPr>
          </w:p>
        </w:tc>
      </w:tr>
      <w:tr w:rsidR="008C75E4" w:rsidRPr="008C75E4" w14:paraId="685022B1" w14:textId="77777777" w:rsidTr="00ED077E">
        <w:trPr>
          <w:jc w:val="center"/>
        </w:trPr>
        <w:tc>
          <w:tcPr>
            <w:tcW w:w="2394" w:type="dxa"/>
            <w:gridSpan w:val="4"/>
            <w:tcMar>
              <w:top w:w="57" w:type="dxa"/>
              <w:bottom w:w="57" w:type="dxa"/>
            </w:tcMar>
          </w:tcPr>
          <w:p w14:paraId="056FC7B5"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709" w:type="dxa"/>
            <w:gridSpan w:val="6"/>
          </w:tcPr>
          <w:p w14:paraId="2C4D170A" w14:textId="77777777" w:rsidR="004A5EA9" w:rsidRPr="004D33C8" w:rsidRDefault="004D33C8" w:rsidP="00811771">
            <w:pPr>
              <w:rPr>
                <w:rFonts w:ascii="Calibri" w:hAnsi="Calibri"/>
                <w:szCs w:val="22"/>
              </w:rPr>
            </w:pPr>
            <w:r w:rsidRPr="004D33C8">
              <w:rPr>
                <w:rFonts w:ascii="Calibri" w:hAnsi="Calibri"/>
                <w:szCs w:val="22"/>
              </w:rPr>
              <w:t>BT</w:t>
            </w:r>
          </w:p>
        </w:tc>
        <w:tc>
          <w:tcPr>
            <w:tcW w:w="3700" w:type="dxa"/>
            <w:gridSpan w:val="5"/>
            <w:vMerge/>
            <w:tcMar>
              <w:top w:w="57" w:type="dxa"/>
              <w:bottom w:w="57" w:type="dxa"/>
            </w:tcMar>
          </w:tcPr>
          <w:p w14:paraId="24799B86" w14:textId="77777777" w:rsidR="004A5EA9" w:rsidRPr="008C75E4" w:rsidRDefault="004A5EA9">
            <w:pPr>
              <w:rPr>
                <w:rFonts w:ascii="Calibri" w:hAnsi="Calibri"/>
                <w:szCs w:val="22"/>
              </w:rPr>
            </w:pPr>
          </w:p>
        </w:tc>
      </w:tr>
      <w:tr w:rsidR="00FD334A" w:rsidRPr="008C75E4" w14:paraId="38C9DD2E" w14:textId="77777777" w:rsidTr="00ED077E">
        <w:trPr>
          <w:jc w:val="center"/>
        </w:trPr>
        <w:tc>
          <w:tcPr>
            <w:tcW w:w="6103" w:type="dxa"/>
            <w:gridSpan w:val="10"/>
            <w:tcBorders>
              <w:bottom w:val="single" w:sz="4" w:space="0" w:color="BFBFBF" w:themeColor="background1" w:themeShade="BF"/>
            </w:tcBorders>
            <w:tcMar>
              <w:top w:w="57" w:type="dxa"/>
              <w:bottom w:w="57" w:type="dxa"/>
            </w:tcMar>
          </w:tcPr>
          <w:p w14:paraId="654FD749"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4302F671"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63B52E9B" w14:textId="76F11F74" w:rsidR="00FD334A" w:rsidRPr="00D57E50" w:rsidRDefault="006E64C9" w:rsidP="00FD334A">
            <w:pPr>
              <w:rPr>
                <w:rFonts w:ascii="Calibri" w:hAnsi="Calibri"/>
                <w:szCs w:val="22"/>
              </w:rPr>
            </w:pPr>
            <w:r>
              <w:rPr>
                <w:rFonts w:ascii="Calibri" w:hAnsi="Calibri"/>
                <w:szCs w:val="22"/>
              </w:rPr>
              <w:t>Refusal</w:t>
            </w:r>
          </w:p>
        </w:tc>
      </w:tr>
      <w:tr w:rsidR="008C75E4" w:rsidRPr="008C75E4" w14:paraId="60B962F0" w14:textId="77777777" w:rsidTr="00ED077E">
        <w:trPr>
          <w:trHeight w:hRule="exact" w:val="144"/>
          <w:jc w:val="center"/>
        </w:trPr>
        <w:tc>
          <w:tcPr>
            <w:tcW w:w="9803" w:type="dxa"/>
            <w:gridSpan w:val="15"/>
            <w:tcBorders>
              <w:left w:val="nil"/>
              <w:right w:val="nil"/>
            </w:tcBorders>
            <w:tcMar>
              <w:top w:w="57" w:type="dxa"/>
              <w:bottom w:w="57" w:type="dxa"/>
            </w:tcMar>
          </w:tcPr>
          <w:p w14:paraId="333704A1" w14:textId="77777777" w:rsidR="004A5EA9" w:rsidRPr="00504440" w:rsidRDefault="004A5EA9" w:rsidP="007E0D23">
            <w:pPr>
              <w:tabs>
                <w:tab w:val="left" w:pos="4007"/>
              </w:tabs>
              <w:rPr>
                <w:rFonts w:ascii="Calibri" w:hAnsi="Calibri"/>
                <w:b/>
                <w:sz w:val="4"/>
                <w:szCs w:val="4"/>
              </w:rPr>
            </w:pPr>
          </w:p>
        </w:tc>
      </w:tr>
      <w:tr w:rsidR="008C75E4" w:rsidRPr="008C75E4" w14:paraId="01EA646D" w14:textId="77777777" w:rsidTr="00ED077E">
        <w:trPr>
          <w:jc w:val="center"/>
        </w:trPr>
        <w:tc>
          <w:tcPr>
            <w:tcW w:w="3075" w:type="dxa"/>
            <w:gridSpan w:val="6"/>
            <w:tcMar>
              <w:top w:w="57" w:type="dxa"/>
              <w:bottom w:w="57" w:type="dxa"/>
            </w:tcMar>
          </w:tcPr>
          <w:p w14:paraId="431571D8"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728" w:type="dxa"/>
            <w:gridSpan w:val="9"/>
          </w:tcPr>
          <w:p w14:paraId="28BD5173" w14:textId="589AF79C" w:rsidR="006E64C9" w:rsidRPr="008C75E4" w:rsidRDefault="00317CB8">
            <w:pPr>
              <w:rPr>
                <w:rFonts w:ascii="Calibri" w:hAnsi="Calibri"/>
                <w:szCs w:val="22"/>
              </w:rPr>
            </w:pPr>
            <w:r w:rsidRPr="00317CB8">
              <w:rPr>
                <w:rFonts w:ascii="Calibri" w:hAnsi="Calibri"/>
                <w:szCs w:val="22"/>
              </w:rPr>
              <w:t>Regularisation of unauthorised directional sign to Montague Place. The sign is 4.5m x 1.2m and fixed to the fence of 1 Thorn Street.</w:t>
            </w:r>
          </w:p>
        </w:tc>
      </w:tr>
      <w:tr w:rsidR="008C75E4" w:rsidRPr="008C75E4" w14:paraId="74E50DF9" w14:textId="77777777" w:rsidTr="00ED077E">
        <w:trPr>
          <w:jc w:val="center"/>
        </w:trPr>
        <w:tc>
          <w:tcPr>
            <w:tcW w:w="3075" w:type="dxa"/>
            <w:gridSpan w:val="6"/>
            <w:tcBorders>
              <w:bottom w:val="single" w:sz="4" w:space="0" w:color="BFBFBF" w:themeColor="background1" w:themeShade="BF"/>
            </w:tcBorders>
            <w:tcMar>
              <w:top w:w="57" w:type="dxa"/>
              <w:bottom w:w="57" w:type="dxa"/>
            </w:tcMar>
          </w:tcPr>
          <w:p w14:paraId="181B4D31"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728" w:type="dxa"/>
            <w:gridSpan w:val="9"/>
            <w:tcBorders>
              <w:bottom w:val="single" w:sz="4" w:space="0" w:color="BFBFBF" w:themeColor="background1" w:themeShade="BF"/>
            </w:tcBorders>
          </w:tcPr>
          <w:p w14:paraId="6A6D0EFE" w14:textId="252CA12F" w:rsidR="002A01CF" w:rsidRPr="00317CB8" w:rsidRDefault="00317CB8" w:rsidP="00A42E82">
            <w:pPr>
              <w:rPr>
                <w:rFonts w:ascii="Calibri" w:hAnsi="Calibri"/>
                <w:szCs w:val="22"/>
              </w:rPr>
            </w:pPr>
            <w:r w:rsidRPr="00317CB8">
              <w:rPr>
                <w:rFonts w:ascii="Calibri" w:hAnsi="Calibri"/>
                <w:bCs/>
                <w:szCs w:val="22"/>
              </w:rPr>
              <w:t>1 Thorn Street</w:t>
            </w:r>
            <w:r>
              <w:rPr>
                <w:rFonts w:ascii="Calibri" w:hAnsi="Calibri"/>
                <w:bCs/>
                <w:szCs w:val="22"/>
              </w:rPr>
              <w:t xml:space="preserve">, </w:t>
            </w:r>
            <w:r w:rsidRPr="00317CB8">
              <w:rPr>
                <w:rFonts w:ascii="Calibri" w:hAnsi="Calibri"/>
                <w:bCs/>
                <w:szCs w:val="22"/>
              </w:rPr>
              <w:t>Clitheroe</w:t>
            </w:r>
            <w:r>
              <w:rPr>
                <w:rFonts w:ascii="Calibri" w:hAnsi="Calibri"/>
                <w:bCs/>
                <w:szCs w:val="22"/>
              </w:rPr>
              <w:t>.</w:t>
            </w:r>
            <w:r w:rsidRPr="00317CB8">
              <w:rPr>
                <w:rFonts w:ascii="Calibri" w:hAnsi="Calibri"/>
                <w:bCs/>
                <w:szCs w:val="22"/>
              </w:rPr>
              <w:t xml:space="preserve"> BB7 2LJ</w:t>
            </w:r>
          </w:p>
        </w:tc>
      </w:tr>
      <w:tr w:rsidR="008C75E4" w:rsidRPr="008C75E4" w14:paraId="063C927F" w14:textId="77777777" w:rsidTr="00ED077E">
        <w:trPr>
          <w:trHeight w:hRule="exact" w:val="144"/>
          <w:jc w:val="center"/>
        </w:trPr>
        <w:tc>
          <w:tcPr>
            <w:tcW w:w="9803" w:type="dxa"/>
            <w:gridSpan w:val="15"/>
            <w:tcBorders>
              <w:left w:val="nil"/>
              <w:right w:val="nil"/>
            </w:tcBorders>
            <w:tcMar>
              <w:top w:w="57" w:type="dxa"/>
              <w:bottom w:w="57" w:type="dxa"/>
            </w:tcMar>
          </w:tcPr>
          <w:p w14:paraId="1255F249" w14:textId="77777777" w:rsidR="00A95D89" w:rsidRPr="00504440" w:rsidRDefault="00A95D89" w:rsidP="007E0D23">
            <w:pPr>
              <w:tabs>
                <w:tab w:val="left" w:pos="2667"/>
              </w:tabs>
              <w:rPr>
                <w:rFonts w:ascii="Calibri" w:hAnsi="Calibri"/>
                <w:b/>
                <w:sz w:val="4"/>
                <w:szCs w:val="4"/>
              </w:rPr>
            </w:pPr>
          </w:p>
        </w:tc>
      </w:tr>
      <w:tr w:rsidR="008C75E4" w:rsidRPr="008C75E4" w14:paraId="075B05C0" w14:textId="77777777" w:rsidTr="00ED077E">
        <w:trPr>
          <w:jc w:val="center"/>
        </w:trPr>
        <w:tc>
          <w:tcPr>
            <w:tcW w:w="3075" w:type="dxa"/>
            <w:gridSpan w:val="6"/>
            <w:tcMar>
              <w:top w:w="57" w:type="dxa"/>
              <w:bottom w:w="57" w:type="dxa"/>
            </w:tcMar>
          </w:tcPr>
          <w:p w14:paraId="5CCCB98C"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728" w:type="dxa"/>
            <w:gridSpan w:val="9"/>
          </w:tcPr>
          <w:p w14:paraId="34F71E88"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55FC5C77" w14:textId="77777777" w:rsidTr="00ED077E">
        <w:trPr>
          <w:jc w:val="center"/>
        </w:trPr>
        <w:tc>
          <w:tcPr>
            <w:tcW w:w="9803" w:type="dxa"/>
            <w:gridSpan w:val="15"/>
            <w:tcBorders>
              <w:bottom w:val="single" w:sz="4" w:space="0" w:color="BFBFBF" w:themeColor="background1" w:themeShade="BF"/>
            </w:tcBorders>
            <w:tcMar>
              <w:top w:w="57" w:type="dxa"/>
              <w:bottom w:w="57" w:type="dxa"/>
            </w:tcMar>
          </w:tcPr>
          <w:p w14:paraId="49F84F05" w14:textId="3FCE3BB1" w:rsidR="003A4376" w:rsidRPr="009825FF" w:rsidRDefault="006E64C9" w:rsidP="009825FF">
            <w:pPr>
              <w:jc w:val="both"/>
              <w:rPr>
                <w:rFonts w:ascii="Calibri" w:hAnsi="Calibri"/>
                <w:szCs w:val="22"/>
              </w:rPr>
            </w:pPr>
            <w:r>
              <w:rPr>
                <w:rFonts w:ascii="Calibri" w:hAnsi="Calibri"/>
                <w:szCs w:val="22"/>
              </w:rPr>
              <w:t>Clitheroe Town</w:t>
            </w:r>
            <w:r w:rsidR="005A087C">
              <w:rPr>
                <w:rFonts w:ascii="Calibri" w:hAnsi="Calibri"/>
                <w:szCs w:val="22"/>
              </w:rPr>
              <w:t xml:space="preserve"> Council have no objections</w:t>
            </w:r>
          </w:p>
        </w:tc>
      </w:tr>
      <w:tr w:rsidR="008C75E4" w:rsidRPr="008C75E4" w14:paraId="7AE60BB5" w14:textId="77777777" w:rsidTr="00ED077E">
        <w:trPr>
          <w:trHeight w:hRule="exact" w:val="144"/>
          <w:jc w:val="center"/>
        </w:trPr>
        <w:tc>
          <w:tcPr>
            <w:tcW w:w="9803" w:type="dxa"/>
            <w:gridSpan w:val="15"/>
            <w:tcBorders>
              <w:left w:val="nil"/>
              <w:right w:val="nil"/>
            </w:tcBorders>
            <w:tcMar>
              <w:top w:w="57" w:type="dxa"/>
              <w:bottom w:w="57" w:type="dxa"/>
            </w:tcMar>
          </w:tcPr>
          <w:p w14:paraId="4D741F6A" w14:textId="77777777" w:rsidR="00C618DB" w:rsidRPr="00504440" w:rsidRDefault="00C618DB" w:rsidP="006126D1">
            <w:pPr>
              <w:jc w:val="both"/>
              <w:rPr>
                <w:rFonts w:ascii="Calibri" w:hAnsi="Calibri"/>
                <w:bCs/>
                <w:sz w:val="4"/>
                <w:szCs w:val="4"/>
              </w:rPr>
            </w:pPr>
          </w:p>
        </w:tc>
      </w:tr>
      <w:tr w:rsidR="008C75E4" w:rsidRPr="008C75E4" w14:paraId="2EB651AB" w14:textId="77777777" w:rsidTr="00ED077E">
        <w:trPr>
          <w:jc w:val="center"/>
        </w:trPr>
        <w:tc>
          <w:tcPr>
            <w:tcW w:w="3075" w:type="dxa"/>
            <w:gridSpan w:val="6"/>
            <w:tcMar>
              <w:top w:w="57" w:type="dxa"/>
              <w:bottom w:w="57" w:type="dxa"/>
            </w:tcMar>
          </w:tcPr>
          <w:p w14:paraId="665C15AA"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75B7FEC9"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030719" w:rsidRPr="008C75E4" w14:paraId="177D6ED1" w14:textId="77777777" w:rsidTr="00030719">
        <w:trPr>
          <w:jc w:val="center"/>
        </w:trPr>
        <w:tc>
          <w:tcPr>
            <w:tcW w:w="9803" w:type="dxa"/>
            <w:gridSpan w:val="15"/>
            <w:tcBorders>
              <w:bottom w:val="single" w:sz="4" w:space="0" w:color="BFBFBF" w:themeColor="background1" w:themeShade="BF"/>
            </w:tcBorders>
            <w:tcMar>
              <w:top w:w="57" w:type="dxa"/>
              <w:bottom w:w="57" w:type="dxa"/>
            </w:tcMar>
          </w:tcPr>
          <w:p w14:paraId="39B2B2AD" w14:textId="0240665A" w:rsidR="00030719" w:rsidRDefault="006E64C9" w:rsidP="00FC046F">
            <w:pPr>
              <w:jc w:val="both"/>
              <w:rPr>
                <w:rFonts w:ascii="Calibri" w:hAnsi="Calibri"/>
                <w:szCs w:val="22"/>
              </w:rPr>
            </w:pPr>
            <w:r>
              <w:rPr>
                <w:rFonts w:ascii="Calibri" w:hAnsi="Calibri"/>
                <w:szCs w:val="22"/>
              </w:rPr>
              <w:t xml:space="preserve">LCC Highways consulted on 12/2/21 </w:t>
            </w:r>
            <w:r w:rsidR="00386BA7">
              <w:rPr>
                <w:rFonts w:ascii="Calibri" w:hAnsi="Calibri"/>
                <w:szCs w:val="22"/>
              </w:rPr>
              <w:t>–</w:t>
            </w:r>
            <w:r>
              <w:rPr>
                <w:rFonts w:ascii="Calibri" w:hAnsi="Calibri"/>
                <w:szCs w:val="22"/>
              </w:rPr>
              <w:t xml:space="preserve"> </w:t>
            </w:r>
            <w:r w:rsidR="00386BA7">
              <w:rPr>
                <w:rFonts w:ascii="Calibri" w:hAnsi="Calibri"/>
                <w:szCs w:val="22"/>
              </w:rPr>
              <w:t>no objections.</w:t>
            </w:r>
          </w:p>
        </w:tc>
      </w:tr>
      <w:tr w:rsidR="00030719" w:rsidRPr="008C75E4" w14:paraId="79494B2A" w14:textId="77777777" w:rsidTr="00030719">
        <w:trPr>
          <w:jc w:val="center"/>
        </w:trPr>
        <w:tc>
          <w:tcPr>
            <w:tcW w:w="9803" w:type="dxa"/>
            <w:gridSpan w:val="15"/>
            <w:tcBorders>
              <w:left w:val="nil"/>
              <w:right w:val="nil"/>
            </w:tcBorders>
            <w:tcMar>
              <w:top w:w="57" w:type="dxa"/>
              <w:bottom w:w="57" w:type="dxa"/>
            </w:tcMar>
          </w:tcPr>
          <w:p w14:paraId="29067F2B" w14:textId="77777777" w:rsidR="00030719" w:rsidRDefault="00030719" w:rsidP="00FC046F">
            <w:pPr>
              <w:jc w:val="both"/>
              <w:rPr>
                <w:rFonts w:ascii="Calibri" w:hAnsi="Calibri"/>
                <w:szCs w:val="22"/>
              </w:rPr>
            </w:pPr>
          </w:p>
        </w:tc>
      </w:tr>
      <w:tr w:rsidR="008C75E4" w:rsidRPr="008C75E4" w14:paraId="114AFEEF" w14:textId="77777777" w:rsidTr="00ED077E">
        <w:trPr>
          <w:jc w:val="center"/>
        </w:trPr>
        <w:tc>
          <w:tcPr>
            <w:tcW w:w="3075" w:type="dxa"/>
            <w:gridSpan w:val="6"/>
            <w:tcMar>
              <w:top w:w="57" w:type="dxa"/>
              <w:bottom w:w="57" w:type="dxa"/>
            </w:tcMar>
          </w:tcPr>
          <w:p w14:paraId="588BCC92"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728" w:type="dxa"/>
            <w:gridSpan w:val="9"/>
          </w:tcPr>
          <w:p w14:paraId="0633EE56"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24D14576" w14:textId="77777777" w:rsidTr="00ED077E">
        <w:trPr>
          <w:jc w:val="center"/>
        </w:trPr>
        <w:tc>
          <w:tcPr>
            <w:tcW w:w="9803" w:type="dxa"/>
            <w:gridSpan w:val="15"/>
            <w:tcBorders>
              <w:bottom w:val="single" w:sz="4" w:space="0" w:color="BFBFBF" w:themeColor="background1" w:themeShade="BF"/>
            </w:tcBorders>
            <w:tcMar>
              <w:top w:w="57" w:type="dxa"/>
              <w:bottom w:w="57" w:type="dxa"/>
            </w:tcMar>
          </w:tcPr>
          <w:p w14:paraId="0522D851" w14:textId="286BD1BE" w:rsidR="00D32B17" w:rsidRPr="00435FC9" w:rsidRDefault="004D33C8" w:rsidP="00435FC9">
            <w:pPr>
              <w:jc w:val="both"/>
              <w:rPr>
                <w:rFonts w:ascii="Calibri" w:hAnsi="Calibri"/>
                <w:szCs w:val="22"/>
              </w:rPr>
            </w:pPr>
            <w:r>
              <w:rPr>
                <w:rFonts w:ascii="Calibri" w:hAnsi="Calibri"/>
                <w:szCs w:val="22"/>
              </w:rPr>
              <w:t xml:space="preserve"> </w:t>
            </w:r>
            <w:r w:rsidR="00FD4AA0">
              <w:rPr>
                <w:rFonts w:ascii="Calibri" w:hAnsi="Calibri"/>
                <w:szCs w:val="22"/>
              </w:rPr>
              <w:t xml:space="preserve">No </w:t>
            </w:r>
            <w:r>
              <w:rPr>
                <w:rFonts w:ascii="Calibri" w:hAnsi="Calibri"/>
                <w:szCs w:val="22"/>
              </w:rPr>
              <w:t>representations have been received in respect of the application.</w:t>
            </w:r>
          </w:p>
        </w:tc>
      </w:tr>
      <w:tr w:rsidR="008C75E4" w:rsidRPr="008C75E4" w14:paraId="601CED05" w14:textId="77777777" w:rsidTr="00ED077E">
        <w:trPr>
          <w:trHeight w:hRule="exact" w:val="144"/>
          <w:jc w:val="center"/>
        </w:trPr>
        <w:tc>
          <w:tcPr>
            <w:tcW w:w="9803" w:type="dxa"/>
            <w:gridSpan w:val="15"/>
            <w:tcBorders>
              <w:left w:val="nil"/>
              <w:right w:val="nil"/>
            </w:tcBorders>
            <w:tcMar>
              <w:top w:w="57" w:type="dxa"/>
              <w:bottom w:w="57" w:type="dxa"/>
            </w:tcMar>
          </w:tcPr>
          <w:p w14:paraId="0B6295E3" w14:textId="77777777" w:rsidR="00C0704D" w:rsidRPr="00504440" w:rsidRDefault="00C0704D" w:rsidP="006126D1">
            <w:pPr>
              <w:jc w:val="both"/>
              <w:rPr>
                <w:rFonts w:ascii="Calibri" w:hAnsi="Calibri"/>
                <w:sz w:val="4"/>
                <w:szCs w:val="4"/>
              </w:rPr>
            </w:pPr>
          </w:p>
        </w:tc>
      </w:tr>
      <w:tr w:rsidR="008C75E4" w:rsidRPr="008C75E4" w14:paraId="1B2AA9CC" w14:textId="77777777" w:rsidTr="00ED077E">
        <w:trPr>
          <w:jc w:val="center"/>
        </w:trPr>
        <w:tc>
          <w:tcPr>
            <w:tcW w:w="9803" w:type="dxa"/>
            <w:gridSpan w:val="15"/>
            <w:tcMar>
              <w:top w:w="57" w:type="dxa"/>
              <w:bottom w:w="57" w:type="dxa"/>
            </w:tcMar>
          </w:tcPr>
          <w:p w14:paraId="50BDC490"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080E8B5F" w14:textId="77777777" w:rsidTr="00ED077E">
        <w:trPr>
          <w:trHeight w:val="864"/>
          <w:jc w:val="center"/>
        </w:trPr>
        <w:tc>
          <w:tcPr>
            <w:tcW w:w="9803" w:type="dxa"/>
            <w:gridSpan w:val="15"/>
            <w:tcMar>
              <w:top w:w="57" w:type="dxa"/>
              <w:bottom w:w="57" w:type="dxa"/>
            </w:tcMar>
          </w:tcPr>
          <w:p w14:paraId="4EC0B6A6" w14:textId="77777777" w:rsidR="00ED077E" w:rsidRPr="00BB54F7" w:rsidRDefault="00ED077E" w:rsidP="00ED077E">
            <w:pPr>
              <w:pStyle w:val="Default"/>
              <w:rPr>
                <w:b/>
                <w:bCs/>
                <w:i/>
                <w:sz w:val="22"/>
                <w:szCs w:val="22"/>
              </w:rPr>
            </w:pPr>
            <w:r w:rsidRPr="00BB54F7">
              <w:rPr>
                <w:b/>
                <w:bCs/>
                <w:iCs/>
                <w:sz w:val="22"/>
                <w:szCs w:val="22"/>
              </w:rPr>
              <w:t>Ribble Valley Core Strategy:</w:t>
            </w:r>
          </w:p>
          <w:p w14:paraId="522BD957" w14:textId="77777777" w:rsidR="00ED077E" w:rsidRDefault="00ED077E" w:rsidP="00ED077E">
            <w:pPr>
              <w:pStyle w:val="Default"/>
              <w:rPr>
                <w:sz w:val="22"/>
                <w:szCs w:val="22"/>
              </w:rPr>
            </w:pPr>
          </w:p>
          <w:p w14:paraId="52BA3571"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Key Statement DS1 – Development Strategy</w:t>
            </w:r>
          </w:p>
          <w:p w14:paraId="4CA10492"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Key statement DS2 – Presumption in Favour of Sustainable Development</w:t>
            </w:r>
          </w:p>
          <w:p w14:paraId="58392AAE"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 xml:space="preserve">Key Statement EN5 – Heritage Assets  </w:t>
            </w:r>
          </w:p>
          <w:p w14:paraId="242746A8"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DMG1 – General Considerations</w:t>
            </w:r>
          </w:p>
          <w:p w14:paraId="11CE4EA9"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DMG2 – Strategic Development</w:t>
            </w:r>
          </w:p>
          <w:p w14:paraId="1A50FEBA" w14:textId="7462C84C" w:rsidR="006E64C9" w:rsidRDefault="006E64C9" w:rsidP="006E64C9">
            <w:pPr>
              <w:jc w:val="both"/>
              <w:rPr>
                <w:rFonts w:asciiTheme="minorHAnsi" w:hAnsiTheme="minorHAnsi" w:cstheme="minorHAnsi"/>
                <w:szCs w:val="22"/>
              </w:rPr>
            </w:pPr>
            <w:r>
              <w:rPr>
                <w:rFonts w:asciiTheme="minorHAnsi" w:hAnsiTheme="minorHAnsi" w:cstheme="minorHAnsi"/>
                <w:szCs w:val="22"/>
              </w:rPr>
              <w:t>Policy DMG3 – Transport and Mobility</w:t>
            </w:r>
          </w:p>
          <w:p w14:paraId="3048F48C"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Policy DME4 – Protecting Heritage Assets</w:t>
            </w:r>
          </w:p>
          <w:p w14:paraId="79DA6391" w14:textId="77777777" w:rsidR="006E64C9" w:rsidRDefault="006E64C9" w:rsidP="006E64C9">
            <w:pPr>
              <w:jc w:val="both"/>
              <w:rPr>
                <w:rFonts w:asciiTheme="minorHAnsi" w:hAnsiTheme="minorHAnsi" w:cstheme="minorHAnsi"/>
                <w:szCs w:val="22"/>
              </w:rPr>
            </w:pPr>
          </w:p>
          <w:p w14:paraId="75EE5109" w14:textId="77777777" w:rsidR="006E64C9" w:rsidRDefault="006E64C9" w:rsidP="006E64C9">
            <w:pPr>
              <w:overflowPunct/>
              <w:textAlignment w:val="auto"/>
              <w:rPr>
                <w:rFonts w:ascii="Calibri" w:hAnsi="Calibri" w:cs="Calibri"/>
                <w:b/>
                <w:bCs/>
                <w:szCs w:val="22"/>
              </w:rPr>
            </w:pPr>
            <w:r w:rsidRPr="00BB54F7">
              <w:rPr>
                <w:rFonts w:ascii="Calibri" w:hAnsi="Calibri" w:cs="Calibri"/>
                <w:b/>
                <w:bCs/>
                <w:szCs w:val="22"/>
              </w:rPr>
              <w:t>National Planning Policy Framework (NPPF)</w:t>
            </w:r>
          </w:p>
          <w:p w14:paraId="3F6517A1" w14:textId="77777777" w:rsidR="006E64C9" w:rsidRDefault="006E64C9" w:rsidP="006E64C9">
            <w:pPr>
              <w:jc w:val="both"/>
              <w:rPr>
                <w:rFonts w:asciiTheme="minorHAnsi" w:hAnsiTheme="minorHAnsi" w:cstheme="minorHAnsi"/>
                <w:szCs w:val="22"/>
              </w:rPr>
            </w:pPr>
          </w:p>
          <w:p w14:paraId="233615EB" w14:textId="244846CB" w:rsidR="006E64C9" w:rsidRDefault="006E64C9" w:rsidP="006E64C9">
            <w:pPr>
              <w:jc w:val="both"/>
              <w:rPr>
                <w:rFonts w:asciiTheme="minorHAnsi" w:hAnsiTheme="minorHAnsi" w:cstheme="minorHAnsi"/>
                <w:szCs w:val="22"/>
              </w:rPr>
            </w:pPr>
            <w:r>
              <w:rPr>
                <w:rFonts w:asciiTheme="minorHAnsi" w:hAnsiTheme="minorHAnsi" w:cstheme="minorHAnsi"/>
                <w:szCs w:val="22"/>
              </w:rPr>
              <w:t>Clitheroe Conservation Area Appraisal</w:t>
            </w:r>
          </w:p>
          <w:p w14:paraId="6CF39FC6" w14:textId="77777777" w:rsidR="006E64C9" w:rsidRDefault="006E64C9" w:rsidP="006E64C9">
            <w:pPr>
              <w:jc w:val="both"/>
              <w:rPr>
                <w:rFonts w:asciiTheme="minorHAnsi" w:hAnsiTheme="minorHAnsi" w:cstheme="minorHAnsi"/>
                <w:szCs w:val="22"/>
              </w:rPr>
            </w:pPr>
          </w:p>
          <w:p w14:paraId="5945731A" w14:textId="77777777" w:rsidR="006E64C9" w:rsidRDefault="006E64C9" w:rsidP="006E64C9">
            <w:pPr>
              <w:jc w:val="both"/>
              <w:rPr>
                <w:rFonts w:asciiTheme="minorHAnsi" w:hAnsiTheme="minorHAnsi" w:cstheme="minorHAnsi"/>
                <w:szCs w:val="22"/>
              </w:rPr>
            </w:pPr>
            <w:r>
              <w:rPr>
                <w:rFonts w:asciiTheme="minorHAnsi" w:hAnsiTheme="minorHAnsi" w:cstheme="minorHAnsi"/>
                <w:szCs w:val="22"/>
              </w:rPr>
              <w:t>Outdoor advertisements and signs: a guide for advertisers (2007)</w:t>
            </w:r>
          </w:p>
          <w:p w14:paraId="5657F994" w14:textId="48F8D620" w:rsidR="00BB54F7" w:rsidRPr="00BB54F7" w:rsidRDefault="00BB54F7" w:rsidP="006E64C9">
            <w:pPr>
              <w:overflowPunct/>
              <w:textAlignment w:val="auto"/>
              <w:rPr>
                <w:rFonts w:ascii="Calibri" w:hAnsi="Calibri" w:cs="Calibri"/>
                <w:b/>
                <w:bCs/>
                <w:szCs w:val="22"/>
              </w:rPr>
            </w:pPr>
          </w:p>
        </w:tc>
      </w:tr>
      <w:tr w:rsidR="008C75E4" w:rsidRPr="008C75E4" w14:paraId="31FA01D0" w14:textId="77777777" w:rsidTr="00ED077E">
        <w:trPr>
          <w:trHeight w:val="864"/>
          <w:jc w:val="center"/>
        </w:trPr>
        <w:tc>
          <w:tcPr>
            <w:tcW w:w="9803" w:type="dxa"/>
            <w:gridSpan w:val="15"/>
            <w:tcBorders>
              <w:bottom w:val="single" w:sz="4" w:space="0" w:color="BFBFBF" w:themeColor="background1" w:themeShade="BF"/>
            </w:tcBorders>
            <w:tcMar>
              <w:top w:w="57" w:type="dxa"/>
              <w:bottom w:w="57" w:type="dxa"/>
            </w:tcMar>
          </w:tcPr>
          <w:p w14:paraId="31055E81"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36074E09" w14:textId="63459CD6" w:rsidR="00101855" w:rsidRDefault="00101855" w:rsidP="00454754">
            <w:pPr>
              <w:pStyle w:val="PLANNING"/>
              <w:rPr>
                <w:rFonts w:ascii="Calibri" w:hAnsi="Calibri"/>
                <w:bCs/>
                <w:szCs w:val="22"/>
              </w:rPr>
            </w:pPr>
          </w:p>
          <w:p w14:paraId="3952A112" w14:textId="03B7175C" w:rsidR="004C5226" w:rsidRPr="004C5226" w:rsidRDefault="00F9048C" w:rsidP="00B10C13">
            <w:pPr>
              <w:pStyle w:val="PLANNING"/>
              <w:rPr>
                <w:rFonts w:ascii="Calibri" w:hAnsi="Calibri" w:cs="Calibri"/>
                <w:bCs/>
                <w:szCs w:val="22"/>
              </w:rPr>
            </w:pPr>
            <w:r>
              <w:rPr>
                <w:rFonts w:ascii="Calibri" w:hAnsi="Calibri" w:cs="Calibri"/>
                <w:bCs/>
                <w:szCs w:val="22"/>
              </w:rPr>
              <w:t>No recent planning history relevant to the determination of the planning application.</w:t>
            </w:r>
          </w:p>
        </w:tc>
      </w:tr>
      <w:tr w:rsidR="008C75E4" w:rsidRPr="008C75E4" w14:paraId="0EA9C015" w14:textId="77777777" w:rsidTr="00ED077E">
        <w:trPr>
          <w:trHeight w:hRule="exact" w:val="144"/>
          <w:jc w:val="center"/>
        </w:trPr>
        <w:tc>
          <w:tcPr>
            <w:tcW w:w="9803" w:type="dxa"/>
            <w:gridSpan w:val="15"/>
            <w:tcBorders>
              <w:left w:val="nil"/>
              <w:right w:val="nil"/>
            </w:tcBorders>
            <w:tcMar>
              <w:top w:w="57" w:type="dxa"/>
              <w:bottom w:w="57" w:type="dxa"/>
            </w:tcMar>
          </w:tcPr>
          <w:p w14:paraId="5F244CF8" w14:textId="77777777" w:rsidR="003F16AA" w:rsidRPr="00504440" w:rsidRDefault="003F16AA" w:rsidP="00504440">
            <w:pPr>
              <w:rPr>
                <w:sz w:val="4"/>
                <w:szCs w:val="4"/>
              </w:rPr>
            </w:pPr>
          </w:p>
        </w:tc>
      </w:tr>
      <w:tr w:rsidR="008C75E4" w:rsidRPr="008C75E4" w14:paraId="5E67059E" w14:textId="77777777" w:rsidTr="00ED077E">
        <w:trPr>
          <w:jc w:val="center"/>
        </w:trPr>
        <w:tc>
          <w:tcPr>
            <w:tcW w:w="9803" w:type="dxa"/>
            <w:gridSpan w:val="15"/>
            <w:tcMar>
              <w:top w:w="57" w:type="dxa"/>
              <w:bottom w:w="57" w:type="dxa"/>
            </w:tcMar>
          </w:tcPr>
          <w:p w14:paraId="213A8E04"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3946D8D9" w14:textId="77777777" w:rsidTr="00ED077E">
        <w:trPr>
          <w:trHeight w:val="1152"/>
          <w:jc w:val="center"/>
        </w:trPr>
        <w:tc>
          <w:tcPr>
            <w:tcW w:w="9803" w:type="dxa"/>
            <w:gridSpan w:val="15"/>
            <w:tcMar>
              <w:top w:w="57" w:type="dxa"/>
              <w:bottom w:w="57" w:type="dxa"/>
            </w:tcMar>
          </w:tcPr>
          <w:p w14:paraId="314F7A42" w14:textId="5F800D9E"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lastRenderedPageBreak/>
              <w:t>Site Description and Surrounding Area</w:t>
            </w:r>
          </w:p>
          <w:p w14:paraId="2D62ED00" w14:textId="77777777" w:rsidR="00DF0AE0" w:rsidRDefault="00DF0AE0" w:rsidP="00DF0AE0">
            <w:pPr>
              <w:rPr>
                <w:rFonts w:asciiTheme="minorHAnsi" w:hAnsiTheme="minorHAnsi" w:cstheme="minorHAnsi"/>
                <w:szCs w:val="22"/>
              </w:rPr>
            </w:pPr>
          </w:p>
          <w:p w14:paraId="1812A154" w14:textId="315F5EC8" w:rsidR="00CE7F38" w:rsidRDefault="00AF5B1E" w:rsidP="004B0EB7">
            <w:pPr>
              <w:rPr>
                <w:rFonts w:asciiTheme="minorHAnsi" w:hAnsiTheme="minorHAnsi" w:cstheme="minorHAnsi"/>
                <w:szCs w:val="22"/>
              </w:rPr>
            </w:pPr>
            <w:r w:rsidRPr="00AF5B1E">
              <w:rPr>
                <w:rFonts w:asciiTheme="minorHAnsi" w:hAnsiTheme="minorHAnsi" w:cstheme="minorHAnsi"/>
                <w:szCs w:val="22"/>
              </w:rPr>
              <w:t xml:space="preserve">The proposal relates to an off-site directional sign for the purposes of directing the public to the </w:t>
            </w:r>
            <w:r>
              <w:rPr>
                <w:rFonts w:asciiTheme="minorHAnsi" w:hAnsiTheme="minorHAnsi" w:cstheme="minorHAnsi"/>
                <w:szCs w:val="22"/>
              </w:rPr>
              <w:t>Montague Place</w:t>
            </w:r>
            <w:r w:rsidRPr="00AF5B1E">
              <w:rPr>
                <w:rFonts w:asciiTheme="minorHAnsi" w:hAnsiTheme="minorHAnsi" w:cstheme="minorHAnsi"/>
                <w:szCs w:val="22"/>
              </w:rPr>
              <w:t xml:space="preserve"> housing development</w:t>
            </w:r>
            <w:r>
              <w:rPr>
                <w:rFonts w:asciiTheme="minorHAnsi" w:hAnsiTheme="minorHAnsi" w:cstheme="minorHAnsi"/>
                <w:szCs w:val="22"/>
              </w:rPr>
              <w:t xml:space="preserve"> off Henthorn</w:t>
            </w:r>
            <w:r w:rsidRPr="00AF5B1E">
              <w:rPr>
                <w:rFonts w:asciiTheme="minorHAnsi" w:hAnsiTheme="minorHAnsi" w:cstheme="minorHAnsi"/>
                <w:szCs w:val="22"/>
              </w:rPr>
              <w:t xml:space="preserve"> Road, Clitheroe. The proposal is situated </w:t>
            </w:r>
            <w:r w:rsidR="00317CB8">
              <w:rPr>
                <w:rFonts w:asciiTheme="minorHAnsi" w:hAnsiTheme="minorHAnsi" w:cstheme="minorHAnsi"/>
                <w:szCs w:val="22"/>
              </w:rPr>
              <w:t xml:space="preserve">at </w:t>
            </w:r>
            <w:r>
              <w:rPr>
                <w:rFonts w:asciiTheme="minorHAnsi" w:hAnsiTheme="minorHAnsi" w:cstheme="minorHAnsi"/>
                <w:szCs w:val="22"/>
              </w:rPr>
              <w:t xml:space="preserve">ground level </w:t>
            </w:r>
            <w:r w:rsidRPr="00AF5B1E">
              <w:rPr>
                <w:rFonts w:asciiTheme="minorHAnsi" w:hAnsiTheme="minorHAnsi" w:cstheme="minorHAnsi"/>
                <w:szCs w:val="22"/>
              </w:rPr>
              <w:t xml:space="preserve">on the </w:t>
            </w:r>
            <w:r w:rsidR="00317CB8">
              <w:rPr>
                <w:rFonts w:asciiTheme="minorHAnsi" w:hAnsiTheme="minorHAnsi" w:cstheme="minorHAnsi"/>
                <w:szCs w:val="22"/>
              </w:rPr>
              <w:t>garden fence</w:t>
            </w:r>
            <w:r w:rsidRPr="00AF5B1E">
              <w:rPr>
                <w:rFonts w:asciiTheme="minorHAnsi" w:hAnsiTheme="minorHAnsi" w:cstheme="minorHAnsi"/>
                <w:szCs w:val="22"/>
              </w:rPr>
              <w:t xml:space="preserve"> of No</w:t>
            </w:r>
            <w:r w:rsidR="00317CB8">
              <w:rPr>
                <w:rFonts w:asciiTheme="minorHAnsi" w:hAnsiTheme="minorHAnsi" w:cstheme="minorHAnsi"/>
                <w:szCs w:val="22"/>
              </w:rPr>
              <w:t>.1 Thorn Street</w:t>
            </w:r>
            <w:r w:rsidR="004B0EB7">
              <w:rPr>
                <w:rFonts w:asciiTheme="minorHAnsi" w:hAnsiTheme="minorHAnsi" w:cstheme="minorHAnsi"/>
                <w:szCs w:val="22"/>
              </w:rPr>
              <w:t xml:space="preserve"> just outside of the </w:t>
            </w:r>
            <w:r w:rsidR="004B0EB7" w:rsidRPr="00AF5B1E">
              <w:rPr>
                <w:rFonts w:asciiTheme="minorHAnsi" w:hAnsiTheme="minorHAnsi" w:cstheme="minorHAnsi"/>
                <w:szCs w:val="22"/>
              </w:rPr>
              <w:t xml:space="preserve">Clitheroe Conservation Area. </w:t>
            </w:r>
            <w:r w:rsidRPr="00AF5B1E">
              <w:rPr>
                <w:rFonts w:asciiTheme="minorHAnsi" w:hAnsiTheme="minorHAnsi" w:cstheme="minorHAnsi"/>
                <w:szCs w:val="22"/>
              </w:rPr>
              <w:t xml:space="preserve">The surrounding area is primarily residential </w:t>
            </w:r>
            <w:r w:rsidR="004B0EB7">
              <w:rPr>
                <w:rFonts w:asciiTheme="minorHAnsi" w:hAnsiTheme="minorHAnsi" w:cstheme="minorHAnsi"/>
                <w:szCs w:val="22"/>
              </w:rPr>
              <w:t>with a few commercial properties situated along Bawdlands.</w:t>
            </w:r>
          </w:p>
          <w:p w14:paraId="38A8A821" w14:textId="03F2E39D" w:rsidR="004B0EB7" w:rsidRPr="003C0C2B" w:rsidRDefault="004B0EB7" w:rsidP="004B0EB7">
            <w:pPr>
              <w:rPr>
                <w:rFonts w:asciiTheme="minorHAnsi" w:hAnsiTheme="minorHAnsi" w:cstheme="minorHAnsi"/>
                <w:szCs w:val="22"/>
              </w:rPr>
            </w:pPr>
          </w:p>
        </w:tc>
      </w:tr>
      <w:tr w:rsidR="008C75E4" w:rsidRPr="008C75E4" w14:paraId="6B383BA4" w14:textId="77777777" w:rsidTr="00ED077E">
        <w:trPr>
          <w:trHeight w:val="1152"/>
          <w:jc w:val="center"/>
        </w:trPr>
        <w:tc>
          <w:tcPr>
            <w:tcW w:w="9803" w:type="dxa"/>
            <w:gridSpan w:val="15"/>
            <w:tcMar>
              <w:top w:w="57" w:type="dxa"/>
              <w:bottom w:w="57" w:type="dxa"/>
            </w:tcMar>
          </w:tcPr>
          <w:p w14:paraId="6DF9D505"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246E1901" w14:textId="77777777" w:rsidR="00454754" w:rsidRDefault="00454754" w:rsidP="00454754">
            <w:pPr>
              <w:pStyle w:val="Header"/>
              <w:tabs>
                <w:tab w:val="clear" w:pos="4153"/>
                <w:tab w:val="clear" w:pos="8306"/>
              </w:tabs>
              <w:jc w:val="both"/>
              <w:rPr>
                <w:rFonts w:ascii="Calibri" w:hAnsi="Calibri"/>
                <w:szCs w:val="22"/>
              </w:rPr>
            </w:pPr>
          </w:p>
          <w:p w14:paraId="036C424D" w14:textId="17740E0D" w:rsidR="00FC7B00" w:rsidRPr="00F012FA" w:rsidRDefault="001A512E" w:rsidP="00B10C13">
            <w:pPr>
              <w:pStyle w:val="Header"/>
              <w:tabs>
                <w:tab w:val="clear" w:pos="4153"/>
                <w:tab w:val="clear" w:pos="8306"/>
              </w:tabs>
              <w:jc w:val="both"/>
              <w:rPr>
                <w:rFonts w:ascii="Calibri" w:hAnsi="Calibri"/>
                <w:szCs w:val="22"/>
              </w:rPr>
            </w:pPr>
            <w:r>
              <w:rPr>
                <w:rFonts w:ascii="Calibri" w:hAnsi="Calibri"/>
                <w:szCs w:val="22"/>
              </w:rPr>
              <w:t>Retrospective c</w:t>
            </w:r>
            <w:r w:rsidRPr="001A512E">
              <w:rPr>
                <w:rFonts w:ascii="Calibri" w:hAnsi="Calibri"/>
                <w:szCs w:val="22"/>
              </w:rPr>
              <w:t>onsent is sought for the erection of an off-site directional sign</w:t>
            </w:r>
            <w:r>
              <w:rPr>
                <w:rFonts w:ascii="Calibri" w:hAnsi="Calibri"/>
                <w:szCs w:val="22"/>
              </w:rPr>
              <w:t>.</w:t>
            </w:r>
          </w:p>
        </w:tc>
      </w:tr>
      <w:tr w:rsidR="001C6F42" w:rsidRPr="008C75E4" w14:paraId="7E964B2B" w14:textId="77777777" w:rsidTr="00ED077E">
        <w:trPr>
          <w:trHeight w:val="1152"/>
          <w:jc w:val="center"/>
        </w:trPr>
        <w:tc>
          <w:tcPr>
            <w:tcW w:w="9803" w:type="dxa"/>
            <w:gridSpan w:val="15"/>
            <w:tcMar>
              <w:top w:w="57" w:type="dxa"/>
              <w:bottom w:w="57" w:type="dxa"/>
            </w:tcMar>
          </w:tcPr>
          <w:p w14:paraId="287F6B2E" w14:textId="77777777" w:rsidR="001C6F42" w:rsidRDefault="001C6F42" w:rsidP="00454754">
            <w:pPr>
              <w:pStyle w:val="Header"/>
              <w:tabs>
                <w:tab w:val="clear" w:pos="4153"/>
                <w:tab w:val="clear" w:pos="8306"/>
              </w:tabs>
              <w:jc w:val="both"/>
              <w:rPr>
                <w:rFonts w:ascii="Calibri" w:hAnsi="Calibri"/>
                <w:b/>
                <w:szCs w:val="22"/>
              </w:rPr>
            </w:pPr>
            <w:r>
              <w:rPr>
                <w:rFonts w:ascii="Calibri" w:hAnsi="Calibri"/>
                <w:b/>
                <w:szCs w:val="22"/>
              </w:rPr>
              <w:t>Principle of development:</w:t>
            </w:r>
          </w:p>
          <w:p w14:paraId="11C884B1" w14:textId="77777777" w:rsidR="001A512E" w:rsidRDefault="001A512E" w:rsidP="00454754">
            <w:pPr>
              <w:pStyle w:val="Header"/>
              <w:tabs>
                <w:tab w:val="clear" w:pos="4153"/>
                <w:tab w:val="clear" w:pos="8306"/>
              </w:tabs>
              <w:jc w:val="both"/>
              <w:rPr>
                <w:rFonts w:ascii="Calibri" w:hAnsi="Calibri"/>
                <w:b/>
                <w:szCs w:val="22"/>
              </w:rPr>
            </w:pPr>
          </w:p>
          <w:p w14:paraId="00756B89" w14:textId="643789D0" w:rsidR="001A512E" w:rsidRPr="001A512E" w:rsidRDefault="001A512E" w:rsidP="001A512E">
            <w:pPr>
              <w:pStyle w:val="Header"/>
              <w:tabs>
                <w:tab w:val="clear" w:pos="4153"/>
                <w:tab w:val="clear" w:pos="8306"/>
              </w:tabs>
              <w:jc w:val="both"/>
              <w:rPr>
                <w:rFonts w:ascii="Calibri" w:hAnsi="Calibri"/>
                <w:szCs w:val="22"/>
              </w:rPr>
            </w:pPr>
            <w:r w:rsidRPr="001A512E">
              <w:rPr>
                <w:rFonts w:ascii="Calibri" w:hAnsi="Calibri"/>
                <w:szCs w:val="22"/>
              </w:rPr>
              <w:t xml:space="preserve">The principle of the sales advertising is not unacceptable subject to it being appropriate in terms of the material considerations, namely public amenity and highway safety. </w:t>
            </w:r>
            <w:r>
              <w:rPr>
                <w:rFonts w:ascii="Calibri" w:hAnsi="Calibri"/>
                <w:szCs w:val="22"/>
              </w:rPr>
              <w:t xml:space="preserve">The proposal site is also located </w:t>
            </w:r>
            <w:r w:rsidR="00E15A37">
              <w:rPr>
                <w:rFonts w:ascii="Calibri" w:hAnsi="Calibri"/>
                <w:szCs w:val="22"/>
              </w:rPr>
              <w:t xml:space="preserve">just outside of </w:t>
            </w:r>
            <w:r>
              <w:rPr>
                <w:rFonts w:ascii="Calibri" w:hAnsi="Calibri"/>
                <w:szCs w:val="22"/>
              </w:rPr>
              <w:t xml:space="preserve">the Clitheroe Conservation Area </w:t>
            </w:r>
            <w:r w:rsidRPr="001A512E">
              <w:rPr>
                <w:rFonts w:ascii="Calibri" w:hAnsi="Calibri"/>
                <w:szCs w:val="22"/>
              </w:rPr>
              <w:t>therefore consideration will be given towards the effect of the proposal on the historic character of the surrounding area.</w:t>
            </w:r>
          </w:p>
          <w:p w14:paraId="6DEED60B" w14:textId="3B3F9875" w:rsidR="001A512E" w:rsidRPr="008C75E4" w:rsidRDefault="001A512E" w:rsidP="00454754">
            <w:pPr>
              <w:pStyle w:val="Header"/>
              <w:tabs>
                <w:tab w:val="clear" w:pos="4153"/>
                <w:tab w:val="clear" w:pos="8306"/>
              </w:tabs>
              <w:jc w:val="both"/>
              <w:rPr>
                <w:rFonts w:ascii="Calibri" w:hAnsi="Calibri"/>
                <w:b/>
                <w:szCs w:val="22"/>
              </w:rPr>
            </w:pPr>
          </w:p>
        </w:tc>
      </w:tr>
      <w:tr w:rsidR="008C75E4" w:rsidRPr="008C75E4" w14:paraId="1F6692C4" w14:textId="77777777" w:rsidTr="00ED077E">
        <w:trPr>
          <w:trHeight w:val="864"/>
          <w:jc w:val="center"/>
        </w:trPr>
        <w:tc>
          <w:tcPr>
            <w:tcW w:w="9803" w:type="dxa"/>
            <w:gridSpan w:val="15"/>
            <w:tcMar>
              <w:top w:w="57" w:type="dxa"/>
              <w:bottom w:w="57" w:type="dxa"/>
            </w:tcMar>
          </w:tcPr>
          <w:p w14:paraId="67550134" w14:textId="77D1091B" w:rsidR="00ED00B7" w:rsidRDefault="007F1331" w:rsidP="006126D1">
            <w:pPr>
              <w:contextualSpacing/>
              <w:jc w:val="both"/>
              <w:rPr>
                <w:rFonts w:ascii="Calibri" w:hAnsi="Calibri"/>
                <w:b/>
                <w:szCs w:val="22"/>
              </w:rPr>
            </w:pPr>
            <w:r>
              <w:rPr>
                <w:rFonts w:ascii="Calibri" w:hAnsi="Calibri"/>
                <w:b/>
                <w:szCs w:val="22"/>
              </w:rPr>
              <w:t>Public</w:t>
            </w:r>
            <w:r w:rsidR="00F71D53" w:rsidRPr="00DF42DA">
              <w:rPr>
                <w:rFonts w:ascii="Calibri" w:hAnsi="Calibri"/>
                <w:b/>
                <w:szCs w:val="22"/>
              </w:rPr>
              <w:t xml:space="preserve"> Amenity</w:t>
            </w:r>
            <w:r w:rsidR="00DF42DA" w:rsidRPr="00DF42DA">
              <w:rPr>
                <w:rFonts w:ascii="Calibri" w:hAnsi="Calibri"/>
                <w:b/>
                <w:szCs w:val="22"/>
              </w:rPr>
              <w:t>:</w:t>
            </w:r>
          </w:p>
          <w:p w14:paraId="788D33E2" w14:textId="77777777" w:rsidR="004B0EB7" w:rsidRDefault="004B0EB7" w:rsidP="004B0EB7">
            <w:pPr>
              <w:contextualSpacing/>
              <w:jc w:val="both"/>
              <w:rPr>
                <w:rFonts w:ascii="Calibri" w:hAnsi="Calibri"/>
                <w:bCs/>
                <w:szCs w:val="22"/>
              </w:rPr>
            </w:pPr>
          </w:p>
          <w:p w14:paraId="7BB57499" w14:textId="3B9C5C49" w:rsidR="004B0EB7" w:rsidRPr="004B0EB7" w:rsidRDefault="004B0EB7" w:rsidP="004B0EB7">
            <w:pPr>
              <w:contextualSpacing/>
              <w:jc w:val="both"/>
              <w:rPr>
                <w:rFonts w:ascii="Calibri" w:hAnsi="Calibri"/>
                <w:bCs/>
                <w:szCs w:val="22"/>
              </w:rPr>
            </w:pPr>
            <w:r w:rsidRPr="004B0EB7">
              <w:rPr>
                <w:rFonts w:ascii="Calibri" w:hAnsi="Calibri"/>
                <w:bCs/>
                <w:szCs w:val="22"/>
              </w:rPr>
              <w:t xml:space="preserve">National guidance recommends that planning authorities should always consider the local characteristics of the neighbourhood when assessing applications to display adverts and signs. In essence, this involves an evaluation of whether the advertisement or sign is proportionate to and in keeping with an area’s surrounding features. </w:t>
            </w:r>
          </w:p>
          <w:p w14:paraId="7B4713E1" w14:textId="77777777" w:rsidR="004B0EB7" w:rsidRPr="004B0EB7" w:rsidRDefault="004B0EB7" w:rsidP="004B0EB7">
            <w:pPr>
              <w:contextualSpacing/>
              <w:jc w:val="both"/>
              <w:rPr>
                <w:rFonts w:ascii="Calibri" w:hAnsi="Calibri"/>
                <w:bCs/>
                <w:szCs w:val="22"/>
              </w:rPr>
            </w:pPr>
          </w:p>
          <w:p w14:paraId="42FDCCD3" w14:textId="46B435A2" w:rsidR="0043349D" w:rsidRDefault="004B0EB7" w:rsidP="004B0EB7">
            <w:pPr>
              <w:contextualSpacing/>
              <w:jc w:val="both"/>
              <w:rPr>
                <w:rFonts w:ascii="Calibri" w:hAnsi="Calibri"/>
                <w:szCs w:val="22"/>
              </w:rPr>
            </w:pPr>
            <w:r w:rsidRPr="004B0EB7">
              <w:rPr>
                <w:rFonts w:ascii="Calibri" w:hAnsi="Calibri"/>
                <w:szCs w:val="22"/>
              </w:rPr>
              <w:t xml:space="preserve">The area surrounding the proposal site is largely residential in appearance and most of the signage in the area is </w:t>
            </w:r>
            <w:r w:rsidR="002C0038">
              <w:rPr>
                <w:rFonts w:ascii="Calibri" w:hAnsi="Calibri"/>
                <w:szCs w:val="22"/>
              </w:rPr>
              <w:t xml:space="preserve">directional or </w:t>
            </w:r>
            <w:r w:rsidRPr="004B0EB7">
              <w:rPr>
                <w:rFonts w:ascii="Calibri" w:hAnsi="Calibri"/>
                <w:szCs w:val="22"/>
              </w:rPr>
              <w:t xml:space="preserve">highways related. </w:t>
            </w:r>
            <w:r w:rsidR="0043349D">
              <w:rPr>
                <w:rFonts w:ascii="Calibri" w:hAnsi="Calibri"/>
                <w:szCs w:val="22"/>
              </w:rPr>
              <w:t>Th</w:t>
            </w:r>
            <w:r w:rsidR="00083A99">
              <w:rPr>
                <w:rFonts w:ascii="Calibri" w:hAnsi="Calibri"/>
                <w:szCs w:val="22"/>
              </w:rPr>
              <w:t>e surrounding</w:t>
            </w:r>
            <w:r w:rsidR="0043349D">
              <w:rPr>
                <w:rFonts w:ascii="Calibri" w:hAnsi="Calibri"/>
                <w:szCs w:val="22"/>
              </w:rPr>
              <w:t xml:space="preserve"> signage includes t</w:t>
            </w:r>
            <w:r w:rsidR="003810D0">
              <w:rPr>
                <w:rFonts w:ascii="Calibri" w:hAnsi="Calibri"/>
                <w:szCs w:val="22"/>
              </w:rPr>
              <w:t>hree</w:t>
            </w:r>
            <w:r w:rsidR="0043349D">
              <w:rPr>
                <w:rFonts w:ascii="Calibri" w:hAnsi="Calibri"/>
                <w:szCs w:val="22"/>
              </w:rPr>
              <w:t xml:space="preserve"> small directional signs for Montague Place which are mounted just above head height outside the Ford garage on Bawdlands</w:t>
            </w:r>
            <w:r w:rsidR="002C0038">
              <w:rPr>
                <w:rFonts w:ascii="Calibri" w:hAnsi="Calibri"/>
                <w:szCs w:val="22"/>
              </w:rPr>
              <w:t xml:space="preserve"> a</w:t>
            </w:r>
            <w:r w:rsidR="003810D0">
              <w:rPr>
                <w:rFonts w:ascii="Calibri" w:hAnsi="Calibri"/>
                <w:szCs w:val="22"/>
              </w:rPr>
              <w:t xml:space="preserve">nd No.6 Thorn </w:t>
            </w:r>
            <w:r w:rsidR="00B96510">
              <w:rPr>
                <w:rFonts w:ascii="Calibri" w:hAnsi="Calibri"/>
                <w:szCs w:val="22"/>
              </w:rPr>
              <w:t>S</w:t>
            </w:r>
            <w:r w:rsidR="003810D0">
              <w:rPr>
                <w:rFonts w:ascii="Calibri" w:hAnsi="Calibri"/>
                <w:szCs w:val="22"/>
              </w:rPr>
              <w:t>treet</w:t>
            </w:r>
            <w:r w:rsidR="00B96510">
              <w:rPr>
                <w:rFonts w:ascii="Calibri" w:hAnsi="Calibri"/>
                <w:szCs w:val="22"/>
              </w:rPr>
              <w:t>.</w:t>
            </w:r>
            <w:r w:rsidR="003810D0">
              <w:rPr>
                <w:rFonts w:ascii="Calibri" w:hAnsi="Calibri"/>
                <w:szCs w:val="22"/>
              </w:rPr>
              <w:t xml:space="preserve"> </w:t>
            </w:r>
          </w:p>
          <w:p w14:paraId="42F260AF" w14:textId="77777777" w:rsidR="0043349D" w:rsidRDefault="0043349D" w:rsidP="004B0EB7">
            <w:pPr>
              <w:contextualSpacing/>
              <w:jc w:val="both"/>
              <w:rPr>
                <w:rFonts w:ascii="Calibri" w:hAnsi="Calibri"/>
                <w:szCs w:val="22"/>
              </w:rPr>
            </w:pPr>
          </w:p>
          <w:p w14:paraId="70D29A24" w14:textId="217590A5" w:rsidR="004B0EB7" w:rsidRPr="004B0EB7" w:rsidRDefault="004B0EB7" w:rsidP="004B0EB7">
            <w:pPr>
              <w:contextualSpacing/>
              <w:jc w:val="both"/>
              <w:rPr>
                <w:rFonts w:ascii="Calibri" w:hAnsi="Calibri"/>
                <w:szCs w:val="22"/>
              </w:rPr>
            </w:pPr>
            <w:r w:rsidRPr="004B0EB7">
              <w:rPr>
                <w:rFonts w:ascii="Calibri" w:hAnsi="Calibri"/>
                <w:szCs w:val="22"/>
              </w:rPr>
              <w:t>The proposed directional sign differs considerably from the</w:t>
            </w:r>
            <w:r w:rsidR="0043349D">
              <w:rPr>
                <w:rFonts w:ascii="Calibri" w:hAnsi="Calibri"/>
                <w:szCs w:val="22"/>
              </w:rPr>
              <w:t xml:space="preserve"> surrounding signage</w:t>
            </w:r>
            <w:r w:rsidRPr="004B0EB7">
              <w:rPr>
                <w:rFonts w:ascii="Calibri" w:hAnsi="Calibri"/>
                <w:szCs w:val="22"/>
              </w:rPr>
              <w:t xml:space="preserve"> in as much that it is considerably larger </w:t>
            </w:r>
            <w:r w:rsidR="0017103D">
              <w:rPr>
                <w:rFonts w:ascii="Calibri" w:hAnsi="Calibri"/>
                <w:szCs w:val="22"/>
              </w:rPr>
              <w:t xml:space="preserve">in size measuring </w:t>
            </w:r>
            <w:r w:rsidR="002C0038">
              <w:rPr>
                <w:rFonts w:ascii="Calibri" w:hAnsi="Calibri"/>
                <w:szCs w:val="22"/>
              </w:rPr>
              <w:t>4.5</w:t>
            </w:r>
            <w:r w:rsidR="0017103D">
              <w:rPr>
                <w:rFonts w:ascii="Calibri" w:hAnsi="Calibri"/>
                <w:szCs w:val="22"/>
              </w:rPr>
              <w:t>m x 1.</w:t>
            </w:r>
            <w:r w:rsidR="002C0038">
              <w:rPr>
                <w:rFonts w:ascii="Calibri" w:hAnsi="Calibri"/>
                <w:szCs w:val="22"/>
              </w:rPr>
              <w:t>2</w:t>
            </w:r>
            <w:r w:rsidR="0017103D">
              <w:rPr>
                <w:rFonts w:ascii="Calibri" w:hAnsi="Calibri"/>
                <w:szCs w:val="22"/>
              </w:rPr>
              <w:t xml:space="preserve">m </w:t>
            </w:r>
            <w:r w:rsidRPr="004B0EB7">
              <w:rPr>
                <w:rFonts w:ascii="Calibri" w:hAnsi="Calibri"/>
                <w:szCs w:val="22"/>
              </w:rPr>
              <w:t>and is</w:t>
            </w:r>
            <w:r w:rsidR="002C0038">
              <w:rPr>
                <w:rFonts w:ascii="Calibri" w:hAnsi="Calibri"/>
                <w:szCs w:val="22"/>
              </w:rPr>
              <w:t xml:space="preserve"> fix</w:t>
            </w:r>
            <w:r w:rsidRPr="004B0EB7">
              <w:rPr>
                <w:rFonts w:ascii="Calibri" w:hAnsi="Calibri"/>
                <w:szCs w:val="22"/>
              </w:rPr>
              <w:t xml:space="preserve">ed </w:t>
            </w:r>
            <w:r w:rsidR="002C0038">
              <w:rPr>
                <w:rFonts w:ascii="Calibri" w:hAnsi="Calibri"/>
                <w:szCs w:val="22"/>
              </w:rPr>
              <w:t xml:space="preserve">to a garden fence on a residential street. Furthermore, no other fence mounted signs of this size and nature were found during an inspection of the proposal site and surrounding </w:t>
            </w:r>
            <w:r w:rsidR="00B96510">
              <w:rPr>
                <w:rFonts w:ascii="Calibri" w:hAnsi="Calibri"/>
                <w:szCs w:val="22"/>
              </w:rPr>
              <w:t xml:space="preserve">residential </w:t>
            </w:r>
            <w:r w:rsidR="002C0038">
              <w:rPr>
                <w:rFonts w:ascii="Calibri" w:hAnsi="Calibri"/>
                <w:szCs w:val="22"/>
              </w:rPr>
              <w:t>area.</w:t>
            </w:r>
          </w:p>
          <w:p w14:paraId="5A705D93" w14:textId="77777777" w:rsidR="004B0EB7" w:rsidRPr="004B0EB7" w:rsidRDefault="004B0EB7" w:rsidP="004B0EB7">
            <w:pPr>
              <w:contextualSpacing/>
              <w:jc w:val="both"/>
              <w:rPr>
                <w:rFonts w:ascii="Calibri" w:hAnsi="Calibri"/>
                <w:szCs w:val="22"/>
              </w:rPr>
            </w:pPr>
          </w:p>
          <w:p w14:paraId="26B069D6" w14:textId="0785078D" w:rsidR="003F0EEE" w:rsidRDefault="004B0EB7" w:rsidP="0043349D">
            <w:pPr>
              <w:contextualSpacing/>
              <w:jc w:val="both"/>
              <w:rPr>
                <w:rFonts w:ascii="Calibri" w:hAnsi="Calibri"/>
                <w:szCs w:val="22"/>
              </w:rPr>
            </w:pPr>
            <w:r w:rsidRPr="004B0EB7">
              <w:rPr>
                <w:rFonts w:ascii="Calibri" w:hAnsi="Calibri"/>
                <w:szCs w:val="22"/>
              </w:rPr>
              <w:t xml:space="preserve">As such, </w:t>
            </w:r>
            <w:r w:rsidR="00B96510">
              <w:rPr>
                <w:rFonts w:ascii="Calibri" w:hAnsi="Calibri"/>
                <w:szCs w:val="22"/>
              </w:rPr>
              <w:t>the proposed sign is considered to be an unnecessary addition to the area that is</w:t>
            </w:r>
            <w:r w:rsidR="0043349D" w:rsidRPr="004B0EB7">
              <w:rPr>
                <w:rFonts w:ascii="Calibri" w:hAnsi="Calibri"/>
                <w:szCs w:val="22"/>
              </w:rPr>
              <w:t xml:space="preserve"> </w:t>
            </w:r>
            <w:r w:rsidR="00673EF5">
              <w:rPr>
                <w:rFonts w:ascii="Calibri" w:hAnsi="Calibri"/>
                <w:szCs w:val="22"/>
              </w:rPr>
              <w:t xml:space="preserve">both </w:t>
            </w:r>
            <w:r w:rsidR="0043349D">
              <w:rPr>
                <w:rFonts w:ascii="Calibri" w:hAnsi="Calibri"/>
                <w:szCs w:val="22"/>
              </w:rPr>
              <w:t>dis</w:t>
            </w:r>
            <w:r w:rsidR="0043349D" w:rsidRPr="004B0EB7">
              <w:rPr>
                <w:rFonts w:ascii="Calibri" w:hAnsi="Calibri"/>
                <w:szCs w:val="22"/>
              </w:rPr>
              <w:t xml:space="preserve">proportionate in scale </w:t>
            </w:r>
            <w:r w:rsidR="00B96510">
              <w:rPr>
                <w:rFonts w:ascii="Calibri" w:hAnsi="Calibri"/>
                <w:szCs w:val="22"/>
              </w:rPr>
              <w:t>compared</w:t>
            </w:r>
            <w:r w:rsidR="0043349D" w:rsidRPr="004B0EB7">
              <w:rPr>
                <w:rFonts w:ascii="Calibri" w:hAnsi="Calibri"/>
                <w:szCs w:val="22"/>
              </w:rPr>
              <w:t xml:space="preserve"> to the existing signage </w:t>
            </w:r>
            <w:r w:rsidR="0043349D">
              <w:rPr>
                <w:rFonts w:ascii="Calibri" w:hAnsi="Calibri"/>
                <w:szCs w:val="22"/>
              </w:rPr>
              <w:t>in the area and</w:t>
            </w:r>
            <w:r w:rsidRPr="004B0EB7">
              <w:rPr>
                <w:rFonts w:ascii="Calibri" w:hAnsi="Calibri"/>
                <w:szCs w:val="22"/>
              </w:rPr>
              <w:t xml:space="preserve"> </w:t>
            </w:r>
            <w:r w:rsidR="00A77B07">
              <w:rPr>
                <w:rFonts w:ascii="Calibri" w:hAnsi="Calibri"/>
                <w:szCs w:val="22"/>
              </w:rPr>
              <w:t>incongruous with</w:t>
            </w:r>
            <w:r w:rsidRPr="004B0EB7">
              <w:rPr>
                <w:rFonts w:ascii="Calibri" w:hAnsi="Calibri"/>
                <w:szCs w:val="22"/>
              </w:rPr>
              <w:t xml:space="preserve"> the</w:t>
            </w:r>
            <w:r w:rsidR="0043349D">
              <w:rPr>
                <w:rFonts w:ascii="Calibri" w:hAnsi="Calibri"/>
                <w:szCs w:val="22"/>
              </w:rPr>
              <w:t xml:space="preserve"> visual </w:t>
            </w:r>
            <w:r w:rsidRPr="004B0EB7">
              <w:rPr>
                <w:rFonts w:ascii="Calibri" w:hAnsi="Calibri"/>
                <w:szCs w:val="22"/>
              </w:rPr>
              <w:t>character of the neighbourhood</w:t>
            </w:r>
            <w:r w:rsidR="0043349D">
              <w:rPr>
                <w:rFonts w:ascii="Calibri" w:hAnsi="Calibri"/>
                <w:szCs w:val="22"/>
              </w:rPr>
              <w:t xml:space="preserve">. </w:t>
            </w:r>
            <w:r w:rsidRPr="004B0EB7">
              <w:rPr>
                <w:rFonts w:ascii="Calibri" w:hAnsi="Calibri"/>
                <w:szCs w:val="22"/>
              </w:rPr>
              <w:t xml:space="preserve"> </w:t>
            </w:r>
          </w:p>
          <w:p w14:paraId="189175F2" w14:textId="529B30EA" w:rsidR="0043349D" w:rsidRPr="00D23470" w:rsidRDefault="0043349D" w:rsidP="0043349D">
            <w:pPr>
              <w:contextualSpacing/>
              <w:jc w:val="both"/>
              <w:rPr>
                <w:rFonts w:ascii="Calibri" w:hAnsi="Calibri"/>
                <w:szCs w:val="22"/>
              </w:rPr>
            </w:pPr>
          </w:p>
        </w:tc>
      </w:tr>
      <w:tr w:rsidR="00231BFD" w:rsidRPr="008C75E4" w14:paraId="6857564D" w14:textId="77777777" w:rsidTr="00ED077E">
        <w:trPr>
          <w:trHeight w:val="864"/>
          <w:jc w:val="center"/>
        </w:trPr>
        <w:tc>
          <w:tcPr>
            <w:tcW w:w="9803" w:type="dxa"/>
            <w:gridSpan w:val="15"/>
            <w:tcMar>
              <w:top w:w="57" w:type="dxa"/>
              <w:bottom w:w="57" w:type="dxa"/>
            </w:tcMar>
          </w:tcPr>
          <w:p w14:paraId="1547D063" w14:textId="77777777" w:rsidR="00231BFD" w:rsidRDefault="00231BFD" w:rsidP="006126D1">
            <w:pPr>
              <w:contextualSpacing/>
              <w:jc w:val="both"/>
              <w:rPr>
                <w:rFonts w:ascii="Calibri" w:hAnsi="Calibri"/>
                <w:b/>
                <w:bCs/>
                <w:szCs w:val="22"/>
              </w:rPr>
            </w:pPr>
            <w:r>
              <w:rPr>
                <w:rFonts w:ascii="Calibri" w:hAnsi="Calibri"/>
                <w:b/>
                <w:bCs/>
                <w:szCs w:val="22"/>
              </w:rPr>
              <w:t>Highway</w:t>
            </w:r>
            <w:r w:rsidR="007F1331">
              <w:rPr>
                <w:rFonts w:ascii="Calibri" w:hAnsi="Calibri"/>
                <w:b/>
                <w:bCs/>
                <w:szCs w:val="22"/>
              </w:rPr>
              <w:t xml:space="preserve"> safety</w:t>
            </w:r>
            <w:r>
              <w:rPr>
                <w:rFonts w:ascii="Calibri" w:hAnsi="Calibri"/>
                <w:b/>
                <w:bCs/>
                <w:szCs w:val="22"/>
              </w:rPr>
              <w:t>:</w:t>
            </w:r>
          </w:p>
          <w:p w14:paraId="78240AA7" w14:textId="77777777" w:rsidR="0043349D" w:rsidRDefault="0043349D" w:rsidP="006126D1">
            <w:pPr>
              <w:contextualSpacing/>
              <w:jc w:val="both"/>
              <w:rPr>
                <w:rFonts w:ascii="Calibri" w:hAnsi="Calibri"/>
                <w:b/>
                <w:bCs/>
                <w:szCs w:val="22"/>
              </w:rPr>
            </w:pPr>
          </w:p>
          <w:p w14:paraId="30EF9150" w14:textId="165343B3" w:rsidR="004A6E16" w:rsidRPr="004A6E16" w:rsidRDefault="004A6E16" w:rsidP="004A6E16">
            <w:pPr>
              <w:contextualSpacing/>
              <w:jc w:val="both"/>
              <w:rPr>
                <w:rFonts w:ascii="Calibri" w:hAnsi="Calibri"/>
                <w:bCs/>
                <w:szCs w:val="22"/>
              </w:rPr>
            </w:pPr>
            <w:r>
              <w:rPr>
                <w:rFonts w:ascii="Calibri" w:hAnsi="Calibri"/>
                <w:bCs/>
                <w:szCs w:val="22"/>
              </w:rPr>
              <w:t xml:space="preserve">The </w:t>
            </w:r>
            <w:r w:rsidR="00673EF5" w:rsidRPr="00673EF5">
              <w:rPr>
                <w:rFonts w:ascii="Calibri" w:hAnsi="Calibri"/>
                <w:bCs/>
                <w:szCs w:val="22"/>
              </w:rPr>
              <w:t xml:space="preserve">proposed sign is situated in close proximity to the junction of Henthorn Road and Thorn Street both of which are busy main roads that experience high volumes of traffic. </w:t>
            </w:r>
            <w:r w:rsidR="00536079">
              <w:rPr>
                <w:rFonts w:ascii="Calibri" w:hAnsi="Calibri"/>
                <w:bCs/>
                <w:szCs w:val="22"/>
              </w:rPr>
              <w:t>As such</w:t>
            </w:r>
            <w:r w:rsidR="00536079" w:rsidRPr="0017103D">
              <w:rPr>
                <w:rFonts w:ascii="Calibri" w:hAnsi="Calibri"/>
                <w:bCs/>
                <w:szCs w:val="22"/>
              </w:rPr>
              <w:t xml:space="preserve">, the </w:t>
            </w:r>
            <w:r w:rsidR="00536079">
              <w:rPr>
                <w:rFonts w:ascii="Calibri" w:hAnsi="Calibri"/>
                <w:bCs/>
                <w:szCs w:val="22"/>
              </w:rPr>
              <w:t xml:space="preserve">proposed sign </w:t>
            </w:r>
            <w:r w:rsidRPr="004A6E16">
              <w:rPr>
                <w:rFonts w:ascii="Calibri" w:hAnsi="Calibri"/>
                <w:bCs/>
                <w:szCs w:val="22"/>
              </w:rPr>
              <w:t xml:space="preserve">will likely </w:t>
            </w:r>
            <w:r>
              <w:rPr>
                <w:rFonts w:ascii="Calibri" w:hAnsi="Calibri"/>
                <w:bCs/>
                <w:szCs w:val="22"/>
              </w:rPr>
              <w:t xml:space="preserve">command the attention of most motorists </w:t>
            </w:r>
            <w:r w:rsidRPr="004A6E16">
              <w:rPr>
                <w:rFonts w:ascii="Calibri" w:hAnsi="Calibri"/>
                <w:bCs/>
                <w:szCs w:val="22"/>
              </w:rPr>
              <w:t>however Lancashire County Council Highways have reviewed the application and have no objections to the proposal therefore it is not considered that the proposed works will have any undue impact upon highway safety.</w:t>
            </w:r>
          </w:p>
          <w:p w14:paraId="55EC6123" w14:textId="48CD95A1" w:rsidR="0043349D" w:rsidRPr="00673EF5" w:rsidRDefault="0043349D" w:rsidP="004A6E16">
            <w:pPr>
              <w:contextualSpacing/>
              <w:jc w:val="both"/>
              <w:rPr>
                <w:rFonts w:ascii="Calibri" w:hAnsi="Calibri"/>
                <w:bCs/>
                <w:szCs w:val="22"/>
              </w:rPr>
            </w:pPr>
          </w:p>
        </w:tc>
      </w:tr>
      <w:tr w:rsidR="007F1331" w:rsidRPr="008C75E4" w14:paraId="4ADF5AE5" w14:textId="77777777" w:rsidTr="00ED077E">
        <w:trPr>
          <w:trHeight w:val="864"/>
          <w:jc w:val="center"/>
        </w:trPr>
        <w:tc>
          <w:tcPr>
            <w:tcW w:w="9803" w:type="dxa"/>
            <w:gridSpan w:val="15"/>
            <w:tcMar>
              <w:top w:w="57" w:type="dxa"/>
              <w:bottom w:w="57" w:type="dxa"/>
            </w:tcMar>
          </w:tcPr>
          <w:p w14:paraId="55A35EE3" w14:textId="77777777" w:rsidR="007F1331" w:rsidRDefault="007F1331" w:rsidP="006126D1">
            <w:pPr>
              <w:contextualSpacing/>
              <w:jc w:val="both"/>
              <w:rPr>
                <w:rFonts w:ascii="Calibri" w:hAnsi="Calibri"/>
                <w:b/>
                <w:bCs/>
                <w:szCs w:val="22"/>
              </w:rPr>
            </w:pPr>
            <w:r>
              <w:rPr>
                <w:rFonts w:ascii="Calibri" w:hAnsi="Calibri"/>
                <w:b/>
                <w:bCs/>
                <w:szCs w:val="22"/>
              </w:rPr>
              <w:t>Heritage:</w:t>
            </w:r>
          </w:p>
          <w:p w14:paraId="6D9560CC" w14:textId="7B028E81" w:rsidR="007F1331" w:rsidRDefault="007F1331" w:rsidP="006126D1">
            <w:pPr>
              <w:contextualSpacing/>
              <w:jc w:val="both"/>
              <w:rPr>
                <w:rFonts w:ascii="Calibri" w:hAnsi="Calibri"/>
                <w:b/>
                <w:bCs/>
                <w:szCs w:val="22"/>
              </w:rPr>
            </w:pPr>
          </w:p>
          <w:p w14:paraId="2DD06B14" w14:textId="77777777" w:rsidR="00060509" w:rsidRPr="00EE52C9" w:rsidRDefault="00060509" w:rsidP="00060509">
            <w:pPr>
              <w:pStyle w:val="Header"/>
              <w:rPr>
                <w:rFonts w:ascii="Calibri" w:hAnsi="Calibri"/>
                <w:i/>
                <w:iCs/>
                <w:szCs w:val="22"/>
              </w:rPr>
            </w:pPr>
            <w:r>
              <w:rPr>
                <w:rFonts w:ascii="Calibri" w:hAnsi="Calibri"/>
                <w:szCs w:val="22"/>
              </w:rPr>
              <w:t>T</w:t>
            </w:r>
            <w:r w:rsidRPr="00167632">
              <w:rPr>
                <w:rFonts w:ascii="Calibri" w:hAnsi="Calibri"/>
                <w:szCs w:val="22"/>
              </w:rPr>
              <w:t>he proposal is situated close to the Clitheroe Conservation Area. The Clitheroe Conservation Area Appraisal (2006) singles out the ‘</w:t>
            </w:r>
            <w:r w:rsidRPr="00167632">
              <w:rPr>
                <w:rFonts w:ascii="Calibri" w:hAnsi="Calibri"/>
                <w:i/>
                <w:iCs/>
                <w:szCs w:val="22"/>
              </w:rPr>
              <w:t xml:space="preserve">continuing loss of original architectural details and use of inappropriate modern materials or details’ </w:t>
            </w:r>
            <w:r w:rsidRPr="00167632">
              <w:rPr>
                <w:rFonts w:ascii="Calibri" w:hAnsi="Calibri"/>
                <w:szCs w:val="22"/>
              </w:rPr>
              <w:t xml:space="preserve">as being the primary threat to Clitheroe’s Conservation Area. </w:t>
            </w:r>
          </w:p>
          <w:p w14:paraId="2FA89F01" w14:textId="77777777" w:rsidR="00060509" w:rsidRDefault="00060509" w:rsidP="00060509">
            <w:pPr>
              <w:pStyle w:val="Header"/>
              <w:contextualSpacing/>
              <w:rPr>
                <w:rFonts w:ascii="Calibri" w:hAnsi="Calibri"/>
                <w:szCs w:val="22"/>
              </w:rPr>
            </w:pPr>
          </w:p>
          <w:p w14:paraId="72E8C0CD" w14:textId="77777777" w:rsidR="00060509" w:rsidRDefault="00060509" w:rsidP="00060509">
            <w:pPr>
              <w:pStyle w:val="Header"/>
              <w:contextualSpacing/>
              <w:rPr>
                <w:rFonts w:ascii="Calibri" w:hAnsi="Calibri"/>
                <w:bCs/>
                <w:szCs w:val="22"/>
              </w:rPr>
            </w:pPr>
            <w:r w:rsidRPr="00167632">
              <w:rPr>
                <w:rFonts w:ascii="Calibri" w:hAnsi="Calibri"/>
                <w:szCs w:val="22"/>
              </w:rPr>
              <w:t xml:space="preserve">These include the replacement of </w:t>
            </w:r>
            <w:r w:rsidRPr="00167632">
              <w:rPr>
                <w:rFonts w:ascii="Calibri" w:hAnsi="Calibri"/>
                <w:bCs/>
                <w:szCs w:val="22"/>
              </w:rPr>
              <w:t xml:space="preserve">original timber sash windows with uPVC or stained hardwood; the loss of original panelled front doors and their replacement with stained hardwood, uPVC or aluminium doors. Poor quality shopfronts and street clutter are identified as posing additional threats to the area’s historic character. </w:t>
            </w:r>
          </w:p>
          <w:p w14:paraId="663977B3" w14:textId="77777777" w:rsidR="00060509" w:rsidRDefault="00060509" w:rsidP="00060509">
            <w:pPr>
              <w:pStyle w:val="Header"/>
              <w:contextualSpacing/>
              <w:rPr>
                <w:rFonts w:ascii="Calibri" w:hAnsi="Calibri"/>
                <w:szCs w:val="22"/>
              </w:rPr>
            </w:pPr>
          </w:p>
          <w:p w14:paraId="45B1F85A" w14:textId="77777777" w:rsidR="00060509" w:rsidRDefault="00060509" w:rsidP="00060509">
            <w:pPr>
              <w:jc w:val="both"/>
              <w:rPr>
                <w:rFonts w:ascii="Calibri" w:hAnsi="Calibri"/>
                <w:bCs/>
                <w:szCs w:val="22"/>
              </w:rPr>
            </w:pPr>
            <w:r>
              <w:rPr>
                <w:rFonts w:ascii="Calibri" w:hAnsi="Calibri"/>
                <w:bCs/>
                <w:szCs w:val="22"/>
              </w:rPr>
              <w:t>Outdoor advertisements and directional signs are not identified as threats in this particular appraisal and as such it would be unreasonable to argue that the directional sign poses any viable threat to the preservation of the Clitheroe Conservation Area.</w:t>
            </w:r>
          </w:p>
          <w:p w14:paraId="018E4AFC" w14:textId="777C1097" w:rsidR="007F1331" w:rsidRDefault="007F1331" w:rsidP="006126D1">
            <w:pPr>
              <w:contextualSpacing/>
              <w:jc w:val="both"/>
              <w:rPr>
                <w:rFonts w:ascii="Calibri" w:hAnsi="Calibri"/>
                <w:b/>
                <w:bCs/>
                <w:szCs w:val="22"/>
              </w:rPr>
            </w:pPr>
          </w:p>
        </w:tc>
      </w:tr>
      <w:tr w:rsidR="008C75E4" w:rsidRPr="008C75E4" w14:paraId="680C5C98" w14:textId="77777777" w:rsidTr="00ED077E">
        <w:trPr>
          <w:trHeight w:val="864"/>
          <w:jc w:val="center"/>
        </w:trPr>
        <w:tc>
          <w:tcPr>
            <w:tcW w:w="9803" w:type="dxa"/>
            <w:gridSpan w:val="15"/>
            <w:tcMar>
              <w:top w:w="57" w:type="dxa"/>
              <w:bottom w:w="57" w:type="dxa"/>
            </w:tcMar>
          </w:tcPr>
          <w:p w14:paraId="0685F495"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lastRenderedPageBreak/>
              <w:t>Observations/Consideration of Matters Raised/Conclusion:</w:t>
            </w:r>
          </w:p>
          <w:p w14:paraId="5C04A54F" w14:textId="4645017B" w:rsidR="00C44E40" w:rsidRDefault="00C44E40" w:rsidP="00454754">
            <w:pPr>
              <w:pStyle w:val="Header"/>
              <w:tabs>
                <w:tab w:val="clear" w:pos="4153"/>
                <w:tab w:val="clear" w:pos="8306"/>
              </w:tabs>
              <w:contextualSpacing/>
              <w:jc w:val="both"/>
              <w:rPr>
                <w:rFonts w:ascii="Calibri" w:hAnsi="Calibri"/>
                <w:szCs w:val="22"/>
              </w:rPr>
            </w:pPr>
          </w:p>
          <w:p w14:paraId="04B93E2C" w14:textId="77777777" w:rsidR="00060509" w:rsidRPr="00060509" w:rsidRDefault="00060509" w:rsidP="00060509">
            <w:pPr>
              <w:contextualSpacing/>
              <w:jc w:val="both"/>
              <w:rPr>
                <w:rFonts w:ascii="Calibri" w:hAnsi="Calibri"/>
                <w:szCs w:val="22"/>
              </w:rPr>
            </w:pPr>
            <w:r w:rsidRPr="00060509">
              <w:rPr>
                <w:rFonts w:ascii="Calibri" w:hAnsi="Calibri"/>
                <w:szCs w:val="22"/>
              </w:rPr>
              <w:t xml:space="preserve">The proposal does not pose any viable threat to Clitheroe’s Conservation Area however it does raise some concerns in relation to public amenity and highway safety. </w:t>
            </w:r>
          </w:p>
          <w:p w14:paraId="5192D14F" w14:textId="77777777" w:rsidR="00060509" w:rsidRPr="00060509" w:rsidRDefault="00060509" w:rsidP="00060509">
            <w:pPr>
              <w:contextualSpacing/>
              <w:jc w:val="both"/>
              <w:rPr>
                <w:rFonts w:ascii="Calibri" w:hAnsi="Calibri"/>
                <w:szCs w:val="22"/>
              </w:rPr>
            </w:pPr>
          </w:p>
          <w:p w14:paraId="0874ADCD" w14:textId="30803D73" w:rsidR="00060509" w:rsidRPr="00060509" w:rsidRDefault="00060509" w:rsidP="00060509">
            <w:pPr>
              <w:contextualSpacing/>
              <w:jc w:val="both"/>
              <w:rPr>
                <w:rFonts w:ascii="Calibri" w:hAnsi="Calibri"/>
                <w:szCs w:val="22"/>
              </w:rPr>
            </w:pPr>
            <w:r w:rsidRPr="00060509">
              <w:rPr>
                <w:rFonts w:ascii="Calibri" w:hAnsi="Calibri"/>
                <w:szCs w:val="22"/>
              </w:rPr>
              <w:t xml:space="preserve">The </w:t>
            </w:r>
            <w:r w:rsidR="005F2D67">
              <w:rPr>
                <w:rFonts w:ascii="Calibri" w:hAnsi="Calibri"/>
                <w:szCs w:val="22"/>
              </w:rPr>
              <w:t xml:space="preserve">proposed sign is not considered to be in keeping with the characteristics of the surrounding area by virtue of its size and </w:t>
            </w:r>
            <w:r w:rsidR="00673EF5">
              <w:rPr>
                <w:rFonts w:ascii="Calibri" w:hAnsi="Calibri"/>
                <w:szCs w:val="22"/>
              </w:rPr>
              <w:t xml:space="preserve">siting within a residential area, </w:t>
            </w:r>
            <w:r w:rsidR="005F2D67">
              <w:rPr>
                <w:rFonts w:ascii="Calibri" w:hAnsi="Calibri"/>
                <w:szCs w:val="22"/>
              </w:rPr>
              <w:t xml:space="preserve">both of which could </w:t>
            </w:r>
            <w:r w:rsidRPr="00060509">
              <w:rPr>
                <w:rFonts w:ascii="Calibri" w:hAnsi="Calibri"/>
                <w:szCs w:val="22"/>
              </w:rPr>
              <w:t xml:space="preserve">pose a potential hazard to highway safety </w:t>
            </w:r>
            <w:r w:rsidR="005F2D67">
              <w:rPr>
                <w:rFonts w:ascii="Calibri" w:hAnsi="Calibri"/>
                <w:szCs w:val="22"/>
              </w:rPr>
              <w:t xml:space="preserve">through </w:t>
            </w:r>
            <w:r w:rsidRPr="00060509">
              <w:rPr>
                <w:rFonts w:ascii="Calibri" w:hAnsi="Calibri"/>
                <w:szCs w:val="22"/>
              </w:rPr>
              <w:t>distractin</w:t>
            </w:r>
            <w:r w:rsidR="005F2D67">
              <w:rPr>
                <w:rFonts w:ascii="Calibri" w:hAnsi="Calibri"/>
                <w:szCs w:val="22"/>
              </w:rPr>
              <w:t>g</w:t>
            </w:r>
            <w:r w:rsidRPr="00060509">
              <w:rPr>
                <w:rFonts w:ascii="Calibri" w:hAnsi="Calibri"/>
                <w:szCs w:val="22"/>
              </w:rPr>
              <w:t xml:space="preserve"> passing by motorists.</w:t>
            </w:r>
          </w:p>
          <w:p w14:paraId="7F3C4CBD" w14:textId="77777777" w:rsidR="00060509" w:rsidRPr="00060509" w:rsidRDefault="00060509" w:rsidP="00060509">
            <w:pPr>
              <w:contextualSpacing/>
              <w:jc w:val="both"/>
              <w:rPr>
                <w:rFonts w:ascii="Calibri" w:hAnsi="Calibri"/>
                <w:szCs w:val="22"/>
              </w:rPr>
            </w:pPr>
          </w:p>
          <w:p w14:paraId="7787C12C" w14:textId="77777777" w:rsidR="00060509" w:rsidRPr="00060509" w:rsidRDefault="00060509" w:rsidP="00060509">
            <w:pPr>
              <w:contextualSpacing/>
              <w:jc w:val="both"/>
              <w:rPr>
                <w:rFonts w:ascii="Calibri" w:hAnsi="Calibri"/>
                <w:szCs w:val="22"/>
              </w:rPr>
            </w:pPr>
            <w:r w:rsidRPr="00060509">
              <w:rPr>
                <w:rFonts w:ascii="Calibri" w:hAnsi="Calibri"/>
                <w:szCs w:val="22"/>
              </w:rPr>
              <w:t>Furthermore, it is felt that acceptance of the proposal would set a precedent for directional signage of a similar nature which in turn would lead to the degradation of other areas through increasing visual clutter.</w:t>
            </w:r>
          </w:p>
          <w:p w14:paraId="2E0AB03E" w14:textId="77777777" w:rsidR="00060509" w:rsidRPr="00060509" w:rsidRDefault="00060509" w:rsidP="00060509">
            <w:pPr>
              <w:contextualSpacing/>
              <w:jc w:val="both"/>
              <w:rPr>
                <w:rFonts w:ascii="Calibri" w:hAnsi="Calibri"/>
                <w:szCs w:val="22"/>
              </w:rPr>
            </w:pPr>
          </w:p>
          <w:p w14:paraId="6B180CB8" w14:textId="4A4AABEF" w:rsidR="00060509" w:rsidRPr="00060509" w:rsidRDefault="00060509" w:rsidP="00060509">
            <w:pPr>
              <w:contextualSpacing/>
              <w:jc w:val="both"/>
              <w:rPr>
                <w:rFonts w:ascii="Calibri" w:hAnsi="Calibri"/>
                <w:szCs w:val="22"/>
              </w:rPr>
            </w:pPr>
            <w:r w:rsidRPr="00060509">
              <w:rPr>
                <w:rFonts w:ascii="Calibri" w:hAnsi="Calibri"/>
                <w:szCs w:val="22"/>
              </w:rPr>
              <w:t xml:space="preserve">In light of this, it is felt that a considerably smaller sign at ground level </w:t>
            </w:r>
            <w:r w:rsidR="005F2D67">
              <w:rPr>
                <w:rFonts w:ascii="Calibri" w:hAnsi="Calibri"/>
                <w:szCs w:val="22"/>
              </w:rPr>
              <w:t>similar to those found on Bawdland</w:t>
            </w:r>
            <w:r w:rsidR="00673EF5">
              <w:rPr>
                <w:rFonts w:ascii="Calibri" w:hAnsi="Calibri"/>
                <w:szCs w:val="22"/>
              </w:rPr>
              <w:t xml:space="preserve">s and outside No.6 Thorn street </w:t>
            </w:r>
            <w:r w:rsidRPr="00060509">
              <w:rPr>
                <w:rFonts w:ascii="Calibri" w:hAnsi="Calibri"/>
                <w:szCs w:val="22"/>
              </w:rPr>
              <w:t>would serve as a far more suitable alternative provided that it was compliant with the requirements of Class 11 of the national guidance on outdoor advertisements and signs.</w:t>
            </w:r>
          </w:p>
          <w:p w14:paraId="14ACD2A7" w14:textId="77777777" w:rsidR="00060509" w:rsidRPr="00060509" w:rsidRDefault="00060509" w:rsidP="00060509">
            <w:pPr>
              <w:contextualSpacing/>
              <w:jc w:val="both"/>
              <w:rPr>
                <w:rFonts w:ascii="Calibri" w:hAnsi="Calibri"/>
                <w:bCs/>
                <w:szCs w:val="22"/>
              </w:rPr>
            </w:pPr>
          </w:p>
          <w:p w14:paraId="451A020C" w14:textId="77777777" w:rsidR="00060509" w:rsidRPr="00060509" w:rsidRDefault="00060509" w:rsidP="00060509">
            <w:pPr>
              <w:contextualSpacing/>
              <w:jc w:val="both"/>
              <w:rPr>
                <w:rFonts w:ascii="Calibri" w:hAnsi="Calibri"/>
                <w:szCs w:val="22"/>
              </w:rPr>
            </w:pPr>
            <w:r w:rsidRPr="00060509">
              <w:rPr>
                <w:rFonts w:ascii="Calibri" w:hAnsi="Calibri"/>
                <w:bCs/>
                <w:szCs w:val="22"/>
              </w:rPr>
              <w:t>It is for the above reasons and having regard to all material considerations and matters raised that planning consent be refused.</w:t>
            </w:r>
          </w:p>
          <w:p w14:paraId="68BAF9C1" w14:textId="4DF25BE0" w:rsidR="00ED077E" w:rsidRPr="00BA2247" w:rsidRDefault="00ED077E" w:rsidP="00231BFD">
            <w:pPr>
              <w:contextualSpacing/>
              <w:jc w:val="both"/>
              <w:rPr>
                <w:rFonts w:ascii="Calibri" w:hAnsi="Calibri"/>
                <w:szCs w:val="22"/>
              </w:rPr>
            </w:pPr>
          </w:p>
        </w:tc>
      </w:tr>
      <w:tr w:rsidR="00C0704D" w:rsidRPr="008C75E4" w14:paraId="3C6DAD69" w14:textId="77777777" w:rsidTr="00ED077E">
        <w:trPr>
          <w:jc w:val="center"/>
        </w:trPr>
        <w:tc>
          <w:tcPr>
            <w:tcW w:w="2837" w:type="dxa"/>
            <w:gridSpan w:val="5"/>
            <w:tcMar>
              <w:top w:w="57" w:type="dxa"/>
              <w:bottom w:w="57" w:type="dxa"/>
            </w:tcMar>
          </w:tcPr>
          <w:p w14:paraId="3D491A3F"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966" w:type="dxa"/>
            <w:gridSpan w:val="10"/>
          </w:tcPr>
          <w:p w14:paraId="3880B35C" w14:textId="6ACC0CBC" w:rsidR="00C0704D" w:rsidRPr="008C75E4" w:rsidRDefault="00BA09BE" w:rsidP="006126D1">
            <w:pPr>
              <w:jc w:val="both"/>
              <w:rPr>
                <w:rFonts w:ascii="Calibri" w:hAnsi="Calibri"/>
                <w:bCs/>
                <w:szCs w:val="22"/>
              </w:rPr>
            </w:pPr>
            <w:r>
              <w:rPr>
                <w:rFonts w:ascii="Calibri" w:hAnsi="Calibri"/>
                <w:bCs/>
                <w:szCs w:val="22"/>
              </w:rPr>
              <w:t xml:space="preserve">That planning permission be </w:t>
            </w:r>
            <w:r w:rsidR="006E64C9">
              <w:rPr>
                <w:rFonts w:ascii="Calibri" w:hAnsi="Calibri"/>
                <w:bCs/>
                <w:szCs w:val="22"/>
              </w:rPr>
              <w:t>refused</w:t>
            </w:r>
            <w:r w:rsidR="007F1331">
              <w:rPr>
                <w:rFonts w:ascii="Calibri" w:hAnsi="Calibri"/>
                <w:bCs/>
                <w:szCs w:val="22"/>
              </w:rPr>
              <w:t xml:space="preserve"> for the following reason(s)</w:t>
            </w:r>
            <w:r w:rsidR="00060509">
              <w:rPr>
                <w:rFonts w:ascii="Calibri" w:hAnsi="Calibri"/>
                <w:bCs/>
                <w:szCs w:val="22"/>
              </w:rPr>
              <w:t>:</w:t>
            </w:r>
          </w:p>
        </w:tc>
      </w:tr>
      <w:tr w:rsidR="007F1331" w:rsidRPr="008C75E4" w14:paraId="018DC968" w14:textId="77777777" w:rsidTr="007F1331">
        <w:trPr>
          <w:jc w:val="center"/>
        </w:trPr>
        <w:tc>
          <w:tcPr>
            <w:tcW w:w="846" w:type="dxa"/>
            <w:tcMar>
              <w:top w:w="57" w:type="dxa"/>
              <w:bottom w:w="57" w:type="dxa"/>
            </w:tcMar>
          </w:tcPr>
          <w:p w14:paraId="0BB33221" w14:textId="79AEEA16" w:rsidR="007F1331" w:rsidRPr="007F1331" w:rsidRDefault="007F1331" w:rsidP="007F1331">
            <w:pPr>
              <w:jc w:val="center"/>
              <w:rPr>
                <w:rFonts w:ascii="Calibri" w:hAnsi="Calibri"/>
                <w:b/>
                <w:bCs/>
                <w:szCs w:val="22"/>
              </w:rPr>
            </w:pPr>
            <w:r w:rsidRPr="007F1331">
              <w:rPr>
                <w:rFonts w:ascii="Calibri" w:hAnsi="Calibri"/>
                <w:b/>
                <w:bCs/>
                <w:szCs w:val="22"/>
              </w:rPr>
              <w:t>01</w:t>
            </w:r>
          </w:p>
        </w:tc>
        <w:tc>
          <w:tcPr>
            <w:tcW w:w="8957" w:type="dxa"/>
            <w:gridSpan w:val="14"/>
          </w:tcPr>
          <w:p w14:paraId="136AC17E" w14:textId="274A7343" w:rsidR="007F1331" w:rsidRDefault="007F1331" w:rsidP="007F1331">
            <w:pPr>
              <w:jc w:val="both"/>
              <w:rPr>
                <w:rFonts w:ascii="Calibri" w:hAnsi="Calibri"/>
                <w:bCs/>
                <w:szCs w:val="22"/>
              </w:rPr>
            </w:pPr>
            <w:r w:rsidRPr="00AF7EA1">
              <w:rPr>
                <w:rFonts w:asciiTheme="minorHAnsi" w:hAnsiTheme="minorHAnsi"/>
                <w:bCs/>
                <w:szCs w:val="22"/>
              </w:rPr>
              <w:t xml:space="preserve">The proposed advertisement due to its scale and siting is considered to be excessive and is an incongruous feature which detracts from the character of this predominantly residential area. In the absence of any justification which outweighs the harm, the retention of this advertisement will have a detrimental impact on the visual amenities of the surrounding area. </w:t>
            </w:r>
          </w:p>
        </w:tc>
      </w:tr>
    </w:tbl>
    <w:p w14:paraId="56A25894" w14:textId="77777777" w:rsidR="0031197A" w:rsidRPr="008C75E4" w:rsidRDefault="00F1686A"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39C58" w14:textId="77777777" w:rsidR="008549E8" w:rsidRDefault="008549E8" w:rsidP="006D0B5F">
      <w:r>
        <w:separator/>
      </w:r>
    </w:p>
  </w:endnote>
  <w:endnote w:type="continuationSeparator" w:id="0">
    <w:p w14:paraId="45E11660" w14:textId="77777777" w:rsidR="008549E8" w:rsidRDefault="008549E8"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EF1FE" w14:textId="77777777" w:rsidR="008549E8" w:rsidRDefault="008549E8" w:rsidP="006D0B5F">
      <w:r>
        <w:separator/>
      </w:r>
    </w:p>
  </w:footnote>
  <w:footnote w:type="continuationSeparator" w:id="0">
    <w:p w14:paraId="2EAFB4EE" w14:textId="77777777" w:rsidR="008549E8" w:rsidRDefault="008549E8"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C20509"/>
    <w:multiLevelType w:val="hybridMultilevel"/>
    <w:tmpl w:val="B3509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0D191B"/>
    <w:multiLevelType w:val="hybridMultilevel"/>
    <w:tmpl w:val="D086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4"/>
  </w:num>
  <w:num w:numId="5">
    <w:abstractNumId w:val="0"/>
  </w:num>
  <w:num w:numId="6">
    <w:abstractNumId w:val="1"/>
  </w:num>
  <w:num w:numId="7">
    <w:abstractNumId w:val="5"/>
  </w:num>
  <w:num w:numId="8">
    <w:abstractNumId w:val="10"/>
  </w:num>
  <w:num w:numId="9">
    <w:abstractNumId w:val="2"/>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0120"/>
    <w:rsid w:val="00016A73"/>
    <w:rsid w:val="00025A9F"/>
    <w:rsid w:val="00030719"/>
    <w:rsid w:val="00041FBF"/>
    <w:rsid w:val="00054F39"/>
    <w:rsid w:val="00055B13"/>
    <w:rsid w:val="00060509"/>
    <w:rsid w:val="000616CB"/>
    <w:rsid w:val="00061E20"/>
    <w:rsid w:val="000722C7"/>
    <w:rsid w:val="000748FE"/>
    <w:rsid w:val="00081331"/>
    <w:rsid w:val="00083A99"/>
    <w:rsid w:val="0008638E"/>
    <w:rsid w:val="00086A7B"/>
    <w:rsid w:val="000870B3"/>
    <w:rsid w:val="00087DA0"/>
    <w:rsid w:val="00096003"/>
    <w:rsid w:val="000970EC"/>
    <w:rsid w:val="000B5CB5"/>
    <w:rsid w:val="000C3369"/>
    <w:rsid w:val="000C7A57"/>
    <w:rsid w:val="000D00E9"/>
    <w:rsid w:val="000D7FF8"/>
    <w:rsid w:val="00101855"/>
    <w:rsid w:val="0010371E"/>
    <w:rsid w:val="00106932"/>
    <w:rsid w:val="00111A67"/>
    <w:rsid w:val="00115868"/>
    <w:rsid w:val="00115F16"/>
    <w:rsid w:val="0012346A"/>
    <w:rsid w:val="00130035"/>
    <w:rsid w:val="00141512"/>
    <w:rsid w:val="0016428F"/>
    <w:rsid w:val="0017103D"/>
    <w:rsid w:val="00174004"/>
    <w:rsid w:val="00181510"/>
    <w:rsid w:val="001946E0"/>
    <w:rsid w:val="00196722"/>
    <w:rsid w:val="001A512E"/>
    <w:rsid w:val="001A5C39"/>
    <w:rsid w:val="001B0896"/>
    <w:rsid w:val="001B769B"/>
    <w:rsid w:val="001C0A75"/>
    <w:rsid w:val="001C1453"/>
    <w:rsid w:val="001C4503"/>
    <w:rsid w:val="001C6F42"/>
    <w:rsid w:val="001D156E"/>
    <w:rsid w:val="001D4F7A"/>
    <w:rsid w:val="001D5ADD"/>
    <w:rsid w:val="001E5597"/>
    <w:rsid w:val="00202236"/>
    <w:rsid w:val="00203F50"/>
    <w:rsid w:val="00206E24"/>
    <w:rsid w:val="0021622D"/>
    <w:rsid w:val="00231BFD"/>
    <w:rsid w:val="0023480A"/>
    <w:rsid w:val="00237DA1"/>
    <w:rsid w:val="00250879"/>
    <w:rsid w:val="00263B45"/>
    <w:rsid w:val="00266D0A"/>
    <w:rsid w:val="00284480"/>
    <w:rsid w:val="00286DCC"/>
    <w:rsid w:val="0028751A"/>
    <w:rsid w:val="002920A3"/>
    <w:rsid w:val="0029334A"/>
    <w:rsid w:val="002A01CF"/>
    <w:rsid w:val="002A235B"/>
    <w:rsid w:val="002A7DF7"/>
    <w:rsid w:val="002B6F76"/>
    <w:rsid w:val="002B7854"/>
    <w:rsid w:val="002C0038"/>
    <w:rsid w:val="002C6277"/>
    <w:rsid w:val="002D03B7"/>
    <w:rsid w:val="002D4346"/>
    <w:rsid w:val="002E2952"/>
    <w:rsid w:val="002E797F"/>
    <w:rsid w:val="002E7CC1"/>
    <w:rsid w:val="002F041D"/>
    <w:rsid w:val="002F2580"/>
    <w:rsid w:val="002F4B0F"/>
    <w:rsid w:val="002F63B1"/>
    <w:rsid w:val="002F7502"/>
    <w:rsid w:val="003137E0"/>
    <w:rsid w:val="00317CB8"/>
    <w:rsid w:val="00320A6F"/>
    <w:rsid w:val="00321B6E"/>
    <w:rsid w:val="003359D0"/>
    <w:rsid w:val="00335EE9"/>
    <w:rsid w:val="0034109D"/>
    <w:rsid w:val="00341E8D"/>
    <w:rsid w:val="003430A8"/>
    <w:rsid w:val="00347F5E"/>
    <w:rsid w:val="003562A3"/>
    <w:rsid w:val="003634D9"/>
    <w:rsid w:val="0036759A"/>
    <w:rsid w:val="003810D0"/>
    <w:rsid w:val="003825D5"/>
    <w:rsid w:val="00383DFF"/>
    <w:rsid w:val="00386BA7"/>
    <w:rsid w:val="003A4376"/>
    <w:rsid w:val="003A5516"/>
    <w:rsid w:val="003C04C7"/>
    <w:rsid w:val="003C0C2B"/>
    <w:rsid w:val="003C28E1"/>
    <w:rsid w:val="003D0C10"/>
    <w:rsid w:val="003E185F"/>
    <w:rsid w:val="003E2151"/>
    <w:rsid w:val="003E7C3D"/>
    <w:rsid w:val="003F0EEE"/>
    <w:rsid w:val="003F16AA"/>
    <w:rsid w:val="003F16B4"/>
    <w:rsid w:val="003F2CA6"/>
    <w:rsid w:val="003F3DB5"/>
    <w:rsid w:val="003F481A"/>
    <w:rsid w:val="00404C72"/>
    <w:rsid w:val="00432B12"/>
    <w:rsid w:val="00433448"/>
    <w:rsid w:val="0043349D"/>
    <w:rsid w:val="00435FC9"/>
    <w:rsid w:val="0044039F"/>
    <w:rsid w:val="00440CB6"/>
    <w:rsid w:val="004414C2"/>
    <w:rsid w:val="00454754"/>
    <w:rsid w:val="0045523E"/>
    <w:rsid w:val="00457CAA"/>
    <w:rsid w:val="004654DD"/>
    <w:rsid w:val="00475D51"/>
    <w:rsid w:val="004854EC"/>
    <w:rsid w:val="004936A6"/>
    <w:rsid w:val="004947BB"/>
    <w:rsid w:val="004956D1"/>
    <w:rsid w:val="00497E7E"/>
    <w:rsid w:val="004A5EA9"/>
    <w:rsid w:val="004A6E16"/>
    <w:rsid w:val="004B0EB7"/>
    <w:rsid w:val="004B3A0F"/>
    <w:rsid w:val="004B5652"/>
    <w:rsid w:val="004C2434"/>
    <w:rsid w:val="004C3487"/>
    <w:rsid w:val="004C5226"/>
    <w:rsid w:val="004D2720"/>
    <w:rsid w:val="004D33C8"/>
    <w:rsid w:val="004D6FC7"/>
    <w:rsid w:val="004E58E3"/>
    <w:rsid w:val="004F0649"/>
    <w:rsid w:val="004F1043"/>
    <w:rsid w:val="004F1E99"/>
    <w:rsid w:val="004F28FB"/>
    <w:rsid w:val="0050432D"/>
    <w:rsid w:val="00504440"/>
    <w:rsid w:val="00510735"/>
    <w:rsid w:val="00510DBF"/>
    <w:rsid w:val="00510FA2"/>
    <w:rsid w:val="00510FE3"/>
    <w:rsid w:val="00521ABA"/>
    <w:rsid w:val="005241AF"/>
    <w:rsid w:val="00525341"/>
    <w:rsid w:val="00527A31"/>
    <w:rsid w:val="00527B08"/>
    <w:rsid w:val="005325CF"/>
    <w:rsid w:val="0053312D"/>
    <w:rsid w:val="00534611"/>
    <w:rsid w:val="00536079"/>
    <w:rsid w:val="00536760"/>
    <w:rsid w:val="00545D8C"/>
    <w:rsid w:val="00556ECD"/>
    <w:rsid w:val="005631B3"/>
    <w:rsid w:val="005633B0"/>
    <w:rsid w:val="005635FF"/>
    <w:rsid w:val="00573B90"/>
    <w:rsid w:val="00583ED0"/>
    <w:rsid w:val="00586ACE"/>
    <w:rsid w:val="005872E0"/>
    <w:rsid w:val="005878FE"/>
    <w:rsid w:val="00593040"/>
    <w:rsid w:val="0059699B"/>
    <w:rsid w:val="005A087C"/>
    <w:rsid w:val="005A7617"/>
    <w:rsid w:val="005B0A0E"/>
    <w:rsid w:val="005B0DAA"/>
    <w:rsid w:val="005C5142"/>
    <w:rsid w:val="005D3432"/>
    <w:rsid w:val="005E1C6C"/>
    <w:rsid w:val="005E2A0E"/>
    <w:rsid w:val="005E65DF"/>
    <w:rsid w:val="005F1593"/>
    <w:rsid w:val="005F2D67"/>
    <w:rsid w:val="005F339A"/>
    <w:rsid w:val="00604598"/>
    <w:rsid w:val="00604F22"/>
    <w:rsid w:val="00605BBB"/>
    <w:rsid w:val="006126D1"/>
    <w:rsid w:val="006326A2"/>
    <w:rsid w:val="00643929"/>
    <w:rsid w:val="00665C24"/>
    <w:rsid w:val="006677F4"/>
    <w:rsid w:val="00673EF5"/>
    <w:rsid w:val="00677BF0"/>
    <w:rsid w:val="00690EC3"/>
    <w:rsid w:val="00692B60"/>
    <w:rsid w:val="00695F88"/>
    <w:rsid w:val="006977AC"/>
    <w:rsid w:val="006A4D63"/>
    <w:rsid w:val="006A71AD"/>
    <w:rsid w:val="006C126E"/>
    <w:rsid w:val="006C2BFA"/>
    <w:rsid w:val="006C2ED0"/>
    <w:rsid w:val="006D0B5F"/>
    <w:rsid w:val="006D4E58"/>
    <w:rsid w:val="006D5DFD"/>
    <w:rsid w:val="006D7624"/>
    <w:rsid w:val="006E1FC3"/>
    <w:rsid w:val="006E64C9"/>
    <w:rsid w:val="006F137D"/>
    <w:rsid w:val="006F4D38"/>
    <w:rsid w:val="0070054B"/>
    <w:rsid w:val="00706480"/>
    <w:rsid w:val="00710DBB"/>
    <w:rsid w:val="007177FA"/>
    <w:rsid w:val="00725F1C"/>
    <w:rsid w:val="00736ADE"/>
    <w:rsid w:val="007430C8"/>
    <w:rsid w:val="00743F5A"/>
    <w:rsid w:val="00747CBE"/>
    <w:rsid w:val="00755FCC"/>
    <w:rsid w:val="00761517"/>
    <w:rsid w:val="00762563"/>
    <w:rsid w:val="00776AE2"/>
    <w:rsid w:val="007921CD"/>
    <w:rsid w:val="007A3BFB"/>
    <w:rsid w:val="007B2531"/>
    <w:rsid w:val="007B3E52"/>
    <w:rsid w:val="007C20E2"/>
    <w:rsid w:val="007C5713"/>
    <w:rsid w:val="007C791C"/>
    <w:rsid w:val="007D6D02"/>
    <w:rsid w:val="007D7DF4"/>
    <w:rsid w:val="007E0D23"/>
    <w:rsid w:val="007F1331"/>
    <w:rsid w:val="007F196D"/>
    <w:rsid w:val="00805895"/>
    <w:rsid w:val="008075CB"/>
    <w:rsid w:val="00811771"/>
    <w:rsid w:val="008154DD"/>
    <w:rsid w:val="00817C89"/>
    <w:rsid w:val="00823383"/>
    <w:rsid w:val="008367EE"/>
    <w:rsid w:val="008439DB"/>
    <w:rsid w:val="00850235"/>
    <w:rsid w:val="00850AFC"/>
    <w:rsid w:val="0085413A"/>
    <w:rsid w:val="008542DE"/>
    <w:rsid w:val="008549E8"/>
    <w:rsid w:val="008638DE"/>
    <w:rsid w:val="00872287"/>
    <w:rsid w:val="00884F8E"/>
    <w:rsid w:val="00891182"/>
    <w:rsid w:val="008A28C8"/>
    <w:rsid w:val="008B3B70"/>
    <w:rsid w:val="008B63C4"/>
    <w:rsid w:val="008C75E4"/>
    <w:rsid w:val="008C78D3"/>
    <w:rsid w:val="008F5DD7"/>
    <w:rsid w:val="008F6B58"/>
    <w:rsid w:val="0090282C"/>
    <w:rsid w:val="00906D0C"/>
    <w:rsid w:val="00910E5E"/>
    <w:rsid w:val="00912614"/>
    <w:rsid w:val="00920546"/>
    <w:rsid w:val="00934B34"/>
    <w:rsid w:val="00951F95"/>
    <w:rsid w:val="009565F5"/>
    <w:rsid w:val="0096049C"/>
    <w:rsid w:val="00961F04"/>
    <w:rsid w:val="009825FF"/>
    <w:rsid w:val="00985097"/>
    <w:rsid w:val="00994EF1"/>
    <w:rsid w:val="009979BB"/>
    <w:rsid w:val="009C4BCF"/>
    <w:rsid w:val="009C4F4F"/>
    <w:rsid w:val="009C7F61"/>
    <w:rsid w:val="009E03DC"/>
    <w:rsid w:val="009E6A8B"/>
    <w:rsid w:val="009F2222"/>
    <w:rsid w:val="00A04A96"/>
    <w:rsid w:val="00A0714B"/>
    <w:rsid w:val="00A101A7"/>
    <w:rsid w:val="00A103B4"/>
    <w:rsid w:val="00A13E83"/>
    <w:rsid w:val="00A20C1B"/>
    <w:rsid w:val="00A234CF"/>
    <w:rsid w:val="00A36C97"/>
    <w:rsid w:val="00A40070"/>
    <w:rsid w:val="00A42E82"/>
    <w:rsid w:val="00A46EE9"/>
    <w:rsid w:val="00A55E83"/>
    <w:rsid w:val="00A579BB"/>
    <w:rsid w:val="00A6182E"/>
    <w:rsid w:val="00A63D55"/>
    <w:rsid w:val="00A66889"/>
    <w:rsid w:val="00A726DE"/>
    <w:rsid w:val="00A73304"/>
    <w:rsid w:val="00A77B07"/>
    <w:rsid w:val="00A842A1"/>
    <w:rsid w:val="00A8441B"/>
    <w:rsid w:val="00A9088C"/>
    <w:rsid w:val="00A9168C"/>
    <w:rsid w:val="00A95D89"/>
    <w:rsid w:val="00AB3243"/>
    <w:rsid w:val="00AB5232"/>
    <w:rsid w:val="00AB567B"/>
    <w:rsid w:val="00AD00D5"/>
    <w:rsid w:val="00AE754D"/>
    <w:rsid w:val="00AF5B1E"/>
    <w:rsid w:val="00B10C13"/>
    <w:rsid w:val="00B14DDC"/>
    <w:rsid w:val="00B211D0"/>
    <w:rsid w:val="00B30A5E"/>
    <w:rsid w:val="00B31505"/>
    <w:rsid w:val="00B617C4"/>
    <w:rsid w:val="00B6223E"/>
    <w:rsid w:val="00B6269C"/>
    <w:rsid w:val="00B6651B"/>
    <w:rsid w:val="00B70082"/>
    <w:rsid w:val="00B71A59"/>
    <w:rsid w:val="00B74C73"/>
    <w:rsid w:val="00B75680"/>
    <w:rsid w:val="00B830AF"/>
    <w:rsid w:val="00B93EB5"/>
    <w:rsid w:val="00B96510"/>
    <w:rsid w:val="00B96F5A"/>
    <w:rsid w:val="00B970A1"/>
    <w:rsid w:val="00BA09BE"/>
    <w:rsid w:val="00BA1F63"/>
    <w:rsid w:val="00BA2247"/>
    <w:rsid w:val="00BA27F6"/>
    <w:rsid w:val="00BA5D97"/>
    <w:rsid w:val="00BA6B19"/>
    <w:rsid w:val="00BB1C52"/>
    <w:rsid w:val="00BB2A50"/>
    <w:rsid w:val="00BB4F91"/>
    <w:rsid w:val="00BB54F7"/>
    <w:rsid w:val="00BB5AE5"/>
    <w:rsid w:val="00BC007A"/>
    <w:rsid w:val="00BC1E48"/>
    <w:rsid w:val="00BC29F0"/>
    <w:rsid w:val="00BC714E"/>
    <w:rsid w:val="00BD2718"/>
    <w:rsid w:val="00BD3F03"/>
    <w:rsid w:val="00C0704D"/>
    <w:rsid w:val="00C14DCF"/>
    <w:rsid w:val="00C214A6"/>
    <w:rsid w:val="00C24A51"/>
    <w:rsid w:val="00C25722"/>
    <w:rsid w:val="00C27AD0"/>
    <w:rsid w:val="00C340BC"/>
    <w:rsid w:val="00C37E5E"/>
    <w:rsid w:val="00C44E40"/>
    <w:rsid w:val="00C50517"/>
    <w:rsid w:val="00C52E32"/>
    <w:rsid w:val="00C60B02"/>
    <w:rsid w:val="00C618DB"/>
    <w:rsid w:val="00C6456D"/>
    <w:rsid w:val="00C67ABD"/>
    <w:rsid w:val="00C86A53"/>
    <w:rsid w:val="00C92236"/>
    <w:rsid w:val="00C93384"/>
    <w:rsid w:val="00CA28BA"/>
    <w:rsid w:val="00CD1729"/>
    <w:rsid w:val="00CD2070"/>
    <w:rsid w:val="00CD2E03"/>
    <w:rsid w:val="00CD38B1"/>
    <w:rsid w:val="00CD6343"/>
    <w:rsid w:val="00CE7F38"/>
    <w:rsid w:val="00CF5485"/>
    <w:rsid w:val="00D102D9"/>
    <w:rsid w:val="00D1063F"/>
    <w:rsid w:val="00D11007"/>
    <w:rsid w:val="00D1383C"/>
    <w:rsid w:val="00D1420C"/>
    <w:rsid w:val="00D23470"/>
    <w:rsid w:val="00D2449B"/>
    <w:rsid w:val="00D32B17"/>
    <w:rsid w:val="00D33CA0"/>
    <w:rsid w:val="00D54384"/>
    <w:rsid w:val="00D54E67"/>
    <w:rsid w:val="00D54F48"/>
    <w:rsid w:val="00D57E50"/>
    <w:rsid w:val="00D632BB"/>
    <w:rsid w:val="00D80310"/>
    <w:rsid w:val="00D9608A"/>
    <w:rsid w:val="00D96DF7"/>
    <w:rsid w:val="00D96E95"/>
    <w:rsid w:val="00D97AA3"/>
    <w:rsid w:val="00DA27B6"/>
    <w:rsid w:val="00DC3C8A"/>
    <w:rsid w:val="00DC6204"/>
    <w:rsid w:val="00DD62F6"/>
    <w:rsid w:val="00DD74E9"/>
    <w:rsid w:val="00DD7E97"/>
    <w:rsid w:val="00DE5CF5"/>
    <w:rsid w:val="00DE740E"/>
    <w:rsid w:val="00DF0AE0"/>
    <w:rsid w:val="00DF42DA"/>
    <w:rsid w:val="00E0234A"/>
    <w:rsid w:val="00E03AFD"/>
    <w:rsid w:val="00E0485E"/>
    <w:rsid w:val="00E06DFC"/>
    <w:rsid w:val="00E15A37"/>
    <w:rsid w:val="00E23FB0"/>
    <w:rsid w:val="00E270CB"/>
    <w:rsid w:val="00E310EA"/>
    <w:rsid w:val="00E3317F"/>
    <w:rsid w:val="00E434DD"/>
    <w:rsid w:val="00E46243"/>
    <w:rsid w:val="00E57691"/>
    <w:rsid w:val="00E66534"/>
    <w:rsid w:val="00E66819"/>
    <w:rsid w:val="00E719D1"/>
    <w:rsid w:val="00E71A35"/>
    <w:rsid w:val="00E72F6C"/>
    <w:rsid w:val="00E80113"/>
    <w:rsid w:val="00E86741"/>
    <w:rsid w:val="00EA09F9"/>
    <w:rsid w:val="00EA1673"/>
    <w:rsid w:val="00EB1DA1"/>
    <w:rsid w:val="00EB2228"/>
    <w:rsid w:val="00EB7D74"/>
    <w:rsid w:val="00EC23C7"/>
    <w:rsid w:val="00ED00B7"/>
    <w:rsid w:val="00ED077E"/>
    <w:rsid w:val="00ED602D"/>
    <w:rsid w:val="00ED72E8"/>
    <w:rsid w:val="00EF1341"/>
    <w:rsid w:val="00EF44E6"/>
    <w:rsid w:val="00F012FA"/>
    <w:rsid w:val="00F055D3"/>
    <w:rsid w:val="00F11059"/>
    <w:rsid w:val="00F129DD"/>
    <w:rsid w:val="00F1686A"/>
    <w:rsid w:val="00F16D0F"/>
    <w:rsid w:val="00F24CEE"/>
    <w:rsid w:val="00F313D2"/>
    <w:rsid w:val="00F32789"/>
    <w:rsid w:val="00F4282A"/>
    <w:rsid w:val="00F43A9D"/>
    <w:rsid w:val="00F442FB"/>
    <w:rsid w:val="00F526E0"/>
    <w:rsid w:val="00F54429"/>
    <w:rsid w:val="00F71D53"/>
    <w:rsid w:val="00F731F5"/>
    <w:rsid w:val="00F75F59"/>
    <w:rsid w:val="00F8201E"/>
    <w:rsid w:val="00F9048C"/>
    <w:rsid w:val="00FA1375"/>
    <w:rsid w:val="00FC046F"/>
    <w:rsid w:val="00FC6A11"/>
    <w:rsid w:val="00FC77EC"/>
    <w:rsid w:val="00FC7B00"/>
    <w:rsid w:val="00FD334A"/>
    <w:rsid w:val="00FD4AA0"/>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4500"/>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
    <w:name w:val="Default"/>
    <w:rsid w:val="003C0C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4377675">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 w:id="197108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9D1CC-01A9-4097-8390-AFB17E2DB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Ben.Taylor@ribblevalley.gov.uk</dc:creator>
  <cp:lastModifiedBy>Tara Thompson</cp:lastModifiedBy>
  <cp:revision>2</cp:revision>
  <cp:lastPrinted>2020-03-11T10:54:00Z</cp:lastPrinted>
  <dcterms:created xsi:type="dcterms:W3CDTF">2021-04-01T10:20:00Z</dcterms:created>
  <dcterms:modified xsi:type="dcterms:W3CDTF">2021-04-01T10:20:00Z</dcterms:modified>
</cp:coreProperties>
</file>