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0B02" w14:textId="77777777" w:rsidR="00090F66" w:rsidRDefault="00FC2222">
      <w:pPr>
        <w:pStyle w:val="Title"/>
      </w:pPr>
      <w:r>
        <w:rPr>
          <w:noProof/>
          <w:lang w:eastAsia="en-GB"/>
        </w:rPr>
        <mc:AlternateContent>
          <mc:Choice Requires="wps">
            <w:drawing>
              <wp:anchor distT="0" distB="0" distL="114300" distR="114300" simplePos="0" relativeHeight="251657216" behindDoc="0" locked="0" layoutInCell="1" allowOverlap="1" wp14:anchorId="4FDD2A39" wp14:editId="211E9DD4">
                <wp:simplePos x="0" y="0"/>
                <wp:positionH relativeFrom="column">
                  <wp:posOffset>4952999</wp:posOffset>
                </wp:positionH>
                <wp:positionV relativeFrom="paragraph">
                  <wp:posOffset>-276665</wp:posOffset>
                </wp:positionV>
                <wp:extent cx="1160585" cy="342900"/>
                <wp:effectExtent l="0" t="0" r="2095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585" cy="342900"/>
                        </a:xfrm>
                        <a:prstGeom prst="rect">
                          <a:avLst/>
                        </a:prstGeom>
                        <a:solidFill>
                          <a:srgbClr val="FFFFFF"/>
                        </a:solidFill>
                        <a:ln w="9525">
                          <a:solidFill>
                            <a:srgbClr val="000000"/>
                          </a:solidFill>
                          <a:miter lim="800000"/>
                          <a:headEnd/>
                          <a:tailEnd/>
                        </a:ln>
                      </wps:spPr>
                      <wps:txbx>
                        <w:txbxContent>
                          <w:p w14:paraId="17B6463E" w14:textId="77777777" w:rsidR="00090F66" w:rsidRDefault="002E1C1A">
                            <w:pPr>
                              <w:spacing w:after="120"/>
                              <w:jc w:val="center"/>
                            </w:pPr>
                            <w:r>
                              <w:t>INFORMATION</w:t>
                            </w:r>
                            <w:r w:rsidR="00090F66">
                              <w:t xml:space="preserve"> </w:t>
                            </w:r>
                          </w:p>
                        </w:txbxContent>
                      </wps:txbx>
                      <wps:bodyPr rot="0" vert="horz"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D2A39" id="_x0000_t202" coordsize="21600,21600" o:spt="202" path="m,l,21600r21600,l21600,xe">
                <v:stroke joinstyle="miter"/>
                <v:path gradientshapeok="t" o:connecttype="rect"/>
              </v:shapetype>
              <v:shape id="Text Box 2" o:spid="_x0000_s1026" type="#_x0000_t202" style="position:absolute;left:0;text-align:left;margin-left:390pt;margin-top:-21.8pt;width:91.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">
                <v:textbox inset="0,7.2pt,0,0">
                  <w:txbxContent>
                    <w:p w14:paraId="17B6463E" w14:textId="77777777" w:rsidR="00090F66" w:rsidRDefault="002E1C1A">
                      <w:pPr>
                        <w:spacing w:after="120"/>
                        <w:jc w:val="center"/>
                      </w:pPr>
                      <w:r>
                        <w:t>INFORMATION</w:t>
                      </w:r>
                      <w:r w:rsidR="00090F66">
                        <w:t xml:space="preserve"> </w:t>
                      </w:r>
                    </w:p>
                  </w:txbxContent>
                </v:textbox>
              </v:shape>
            </w:pict>
          </mc:Fallback>
        </mc:AlternateContent>
      </w:r>
      <w:r w:rsidR="00090F66">
        <w:t>RIBBLE VALLEY BOROUGH COUNCIL</w:t>
      </w:r>
    </w:p>
    <w:p w14:paraId="47A4FAB5" w14:textId="77777777" w:rsidR="00090F66" w:rsidRDefault="00090F66">
      <w:pPr>
        <w:pBdr>
          <w:bottom w:val="single" w:sz="4" w:space="1" w:color="auto"/>
        </w:pBdr>
        <w:jc w:val="center"/>
        <w:rPr>
          <w:b/>
          <w:bCs/>
        </w:rPr>
      </w:pPr>
      <w:r>
        <w:rPr>
          <w:b/>
          <w:bCs/>
          <w:sz w:val="28"/>
        </w:rPr>
        <w:t>REPORT TO PLANNING &amp; DEVELOPMENT COMMITTEE</w:t>
      </w:r>
    </w:p>
    <w:p w14:paraId="7BCE8D70" w14:textId="77777777" w:rsidR="00863689" w:rsidRDefault="00863689">
      <w:pPr>
        <w:rPr>
          <w:sz w:val="18"/>
        </w:rPr>
      </w:pPr>
    </w:p>
    <w:p w14:paraId="3E150902" w14:textId="77777777" w:rsidR="00090F66" w:rsidRDefault="00090F66">
      <w:r>
        <w:rPr>
          <w:sz w:val="18"/>
        </w:rPr>
        <w:t xml:space="preserve">meeting date: </w:t>
      </w:r>
      <w:r>
        <w:tab/>
      </w:r>
      <w:r w:rsidR="002E1C1A">
        <w:t>1 JULY 2021</w:t>
      </w:r>
    </w:p>
    <w:p w14:paraId="48076D5D" w14:textId="669AAE4A" w:rsidR="00090F66" w:rsidRDefault="00090F66">
      <w:r>
        <w:rPr>
          <w:sz w:val="18"/>
        </w:rPr>
        <w:t xml:space="preserve">title: </w:t>
      </w:r>
      <w:r>
        <w:tab/>
      </w:r>
      <w:r>
        <w:tab/>
      </w:r>
      <w:r w:rsidR="002E1C1A">
        <w:t xml:space="preserve">S106 AGREEMENT VARIATION </w:t>
      </w:r>
      <w:r w:rsidR="0049228A">
        <w:t xml:space="preserve">- </w:t>
      </w:r>
      <w:r w:rsidR="002E1C1A">
        <w:t>WADDINGTON ROAD</w:t>
      </w:r>
      <w:r w:rsidR="0049228A">
        <w:t>,</w:t>
      </w:r>
      <w:r w:rsidR="002E1C1A">
        <w:t xml:space="preserve"> CLITHEROE</w:t>
      </w:r>
    </w:p>
    <w:p w14:paraId="5FFB683E" w14:textId="77777777" w:rsidR="00090F66" w:rsidRDefault="00090F66">
      <w:r>
        <w:rPr>
          <w:sz w:val="18"/>
        </w:rPr>
        <w:t xml:space="preserve">submitted by: </w:t>
      </w:r>
      <w:r>
        <w:tab/>
      </w:r>
      <w:r w:rsidR="00FC2222">
        <w:t xml:space="preserve">DIRECTOR OF ECONOMIC DEVELOPMENT AND PLANNING </w:t>
      </w:r>
    </w:p>
    <w:p w14:paraId="4ADAFC19" w14:textId="77777777" w:rsidR="00090F66" w:rsidRDefault="00090F66">
      <w:r>
        <w:rPr>
          <w:sz w:val="18"/>
        </w:rPr>
        <w:t>principal author:</w:t>
      </w:r>
      <w:r>
        <w:tab/>
      </w:r>
      <w:r w:rsidR="00FC2222">
        <w:t xml:space="preserve">JOHN MACHOLC, HEAD OF PLANNING SERVICES </w:t>
      </w:r>
    </w:p>
    <w:p w14:paraId="4E06224C" w14:textId="77777777" w:rsidR="00090F66" w:rsidRDefault="00090F66" w:rsidP="00863689">
      <w:pPr>
        <w:pStyle w:val="Indent1"/>
        <w:spacing w:line="240" w:lineRule="auto"/>
        <w:ind w:left="0" w:firstLine="0"/>
      </w:pPr>
    </w:p>
    <w:p w14:paraId="5C5EA7EE" w14:textId="77777777" w:rsidR="00090F66" w:rsidRDefault="00090F66" w:rsidP="00863689">
      <w:pPr>
        <w:pStyle w:val="INDENT10"/>
        <w:spacing w:line="240" w:lineRule="auto"/>
      </w:pPr>
      <w:r>
        <w:t>1</w:t>
      </w:r>
      <w:r>
        <w:tab/>
        <w:t>PURPOSE</w:t>
      </w:r>
    </w:p>
    <w:p w14:paraId="365D4C00" w14:textId="77777777" w:rsidR="00090F66" w:rsidRDefault="00090F66" w:rsidP="00863689">
      <w:pPr>
        <w:pStyle w:val="INDENT10"/>
        <w:spacing w:line="240" w:lineRule="auto"/>
      </w:pPr>
    </w:p>
    <w:p w14:paraId="34395D1D" w14:textId="77777777" w:rsidR="00B53B3A" w:rsidRDefault="008D219B" w:rsidP="00F54097">
      <w:pPr>
        <w:pStyle w:val="INDENT10"/>
        <w:numPr>
          <w:ilvl w:val="1"/>
          <w:numId w:val="5"/>
        </w:numPr>
        <w:spacing w:line="240" w:lineRule="auto"/>
      </w:pPr>
      <w:r>
        <w:t xml:space="preserve">To </w:t>
      </w:r>
      <w:r w:rsidR="002E1C1A">
        <w:t>inform</w:t>
      </w:r>
      <w:r>
        <w:t xml:space="preserve"> Member</w:t>
      </w:r>
      <w:r w:rsidR="002E1C1A">
        <w:t>s</w:t>
      </w:r>
      <w:r>
        <w:t xml:space="preserve"> </w:t>
      </w:r>
      <w:r w:rsidR="00863689">
        <w:t>in relation to</w:t>
      </w:r>
      <w:r w:rsidR="00FC2D95">
        <w:t xml:space="preserve"> </w:t>
      </w:r>
      <w:r w:rsidR="003D575D">
        <w:t xml:space="preserve">the </w:t>
      </w:r>
      <w:r w:rsidR="002E1C1A">
        <w:t>application for variation to the Section 106 Agreement of 3/2014/0597 and the proposal to remove the bus contribution element of the agreement.</w:t>
      </w:r>
    </w:p>
    <w:p w14:paraId="17B5F575" w14:textId="77777777" w:rsidR="00B53B3A" w:rsidRDefault="00B53B3A" w:rsidP="00863689">
      <w:pPr>
        <w:pStyle w:val="INDENT10"/>
        <w:spacing w:line="240" w:lineRule="auto"/>
      </w:pPr>
    </w:p>
    <w:p w14:paraId="3A964DC4" w14:textId="77777777" w:rsidR="00090F66" w:rsidRDefault="00090F66" w:rsidP="00863689">
      <w:pPr>
        <w:pStyle w:val="INDENT10"/>
        <w:spacing w:line="240" w:lineRule="auto"/>
      </w:pPr>
      <w:r>
        <w:t>1.2</w:t>
      </w:r>
      <w:r>
        <w:tab/>
        <w:t>Relevance to the Council’s ambitions and priorities</w:t>
      </w:r>
    </w:p>
    <w:p w14:paraId="33321DE3" w14:textId="77777777" w:rsidR="00090F66" w:rsidRDefault="00090F66" w:rsidP="00863689">
      <w:pPr>
        <w:pStyle w:val="INDENT10"/>
        <w:tabs>
          <w:tab w:val="num" w:pos="1080"/>
        </w:tabs>
        <w:spacing w:line="240" w:lineRule="auto"/>
        <w:ind w:left="0" w:firstLine="0"/>
      </w:pPr>
    </w:p>
    <w:p w14:paraId="24B16475" w14:textId="571D3794" w:rsidR="00090F66" w:rsidRDefault="00863689" w:rsidP="00863689">
      <w:pPr>
        <w:pStyle w:val="INDENT10"/>
        <w:numPr>
          <w:ilvl w:val="0"/>
          <w:numId w:val="3"/>
        </w:numPr>
        <w:tabs>
          <w:tab w:val="clear" w:pos="1446"/>
          <w:tab w:val="num" w:pos="1080"/>
        </w:tabs>
        <w:spacing w:line="240" w:lineRule="auto"/>
        <w:ind w:left="1080"/>
      </w:pPr>
      <w:r>
        <w:rPr>
          <w:noProof/>
          <w:lang w:eastAsia="en-GB"/>
        </w:rPr>
        <mc:AlternateContent>
          <mc:Choice Requires="wps">
            <w:drawing>
              <wp:anchor distT="0" distB="0" distL="114300" distR="114300" simplePos="0" relativeHeight="251660288" behindDoc="0" locked="0" layoutInCell="1" allowOverlap="1" wp14:anchorId="70E8A038" wp14:editId="275779C2">
                <wp:simplePos x="0" y="0"/>
                <wp:positionH relativeFrom="column">
                  <wp:posOffset>2556510</wp:posOffset>
                </wp:positionH>
                <wp:positionV relativeFrom="paragraph">
                  <wp:posOffset>39066</wp:posOffset>
                </wp:positionV>
                <wp:extent cx="345059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1403985"/>
                        </a:xfrm>
                        <a:prstGeom prst="rect">
                          <a:avLst/>
                        </a:prstGeom>
                        <a:solidFill>
                          <a:srgbClr val="FFFFFF"/>
                        </a:solidFill>
                        <a:ln w="9525">
                          <a:noFill/>
                          <a:miter lim="800000"/>
                          <a:headEnd/>
                          <a:tailEnd/>
                        </a:ln>
                      </wps:spPr>
                      <wps:txbx>
                        <w:txbxContent>
                          <w:p w14:paraId="2043E545" w14:textId="77777777" w:rsidR="00863689" w:rsidRDefault="00863689">
                            <w:r>
                              <w:t>To be a well-managed Council, providing efficient services based on identified customer need.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E8A038" id="_x0000_s1027" type="#_x0000_t202" style="position:absolute;left:0;text-align:left;margin-left:201.3pt;margin-top:3.1pt;width:271.7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" stroked="f">
                <v:textbox style="mso-fit-shape-to-text:t">
                  <w:txbxContent>
                    <w:p w14:paraId="2043E545" w14:textId="77777777" w:rsidR="00863689" w:rsidRDefault="00863689">
                      <w:r>
                        <w:t>To be a well-managed Council, providing efficient services based on identified customer need.</w:t>
                      </w:r>
                    </w:p>
                  </w:txbxContent>
                </v:textbox>
              </v:shape>
            </w:pict>
          </mc:Fallback>
        </mc:AlternateContent>
      </w:r>
      <w:r w:rsidR="00090F66">
        <w:t xml:space="preserve">Community </w:t>
      </w:r>
      <w:proofErr w:type="gramStart"/>
      <w:r w:rsidR="00090F66">
        <w:t xml:space="preserve">Objectives  </w:t>
      </w:r>
      <w:r>
        <w:tab/>
      </w:r>
      <w:proofErr w:type="gramEnd"/>
      <w:r>
        <w:t>}</w:t>
      </w:r>
    </w:p>
    <w:p w14:paraId="4467B1EC" w14:textId="77777777" w:rsidR="00090F66" w:rsidRDefault="00090F66" w:rsidP="00863689">
      <w:pPr>
        <w:pStyle w:val="INDENT10"/>
        <w:tabs>
          <w:tab w:val="num" w:pos="1080"/>
        </w:tabs>
        <w:spacing w:line="240" w:lineRule="auto"/>
        <w:ind w:left="1080" w:hanging="360"/>
      </w:pPr>
    </w:p>
    <w:p w14:paraId="59218745" w14:textId="16EA1BC9" w:rsidR="00090F66" w:rsidRDefault="00090F66" w:rsidP="00863689">
      <w:pPr>
        <w:pStyle w:val="INDENT10"/>
        <w:numPr>
          <w:ilvl w:val="0"/>
          <w:numId w:val="3"/>
        </w:numPr>
        <w:tabs>
          <w:tab w:val="clear" w:pos="1446"/>
          <w:tab w:val="num" w:pos="1080"/>
        </w:tabs>
        <w:spacing w:line="240" w:lineRule="auto"/>
        <w:ind w:left="1080"/>
      </w:pPr>
      <w:r>
        <w:t xml:space="preserve">Corporate Priorities   </w:t>
      </w:r>
      <w:r w:rsidR="00863689">
        <w:tab/>
        <w:t>}</w:t>
      </w:r>
    </w:p>
    <w:p w14:paraId="764F486A" w14:textId="77777777" w:rsidR="00090F66" w:rsidRDefault="00090F66" w:rsidP="00863689">
      <w:pPr>
        <w:pStyle w:val="INDENT10"/>
        <w:tabs>
          <w:tab w:val="num" w:pos="1080"/>
        </w:tabs>
        <w:spacing w:line="240" w:lineRule="auto"/>
        <w:ind w:left="1080" w:hanging="360"/>
      </w:pPr>
    </w:p>
    <w:p w14:paraId="5A9A0F5B" w14:textId="77777777" w:rsidR="00090F66" w:rsidRDefault="00090F66" w:rsidP="00863689">
      <w:pPr>
        <w:pStyle w:val="INDENT10"/>
        <w:numPr>
          <w:ilvl w:val="0"/>
          <w:numId w:val="3"/>
        </w:numPr>
        <w:tabs>
          <w:tab w:val="clear" w:pos="1446"/>
          <w:tab w:val="num" w:pos="1080"/>
        </w:tabs>
        <w:spacing w:line="240" w:lineRule="auto"/>
        <w:ind w:left="1080"/>
      </w:pPr>
      <w:r>
        <w:t xml:space="preserve">Other Considerations </w:t>
      </w:r>
      <w:r w:rsidR="00863689">
        <w:t>–</w:t>
      </w:r>
      <w:r>
        <w:t xml:space="preserve"> </w:t>
      </w:r>
      <w:r w:rsidR="00863689">
        <w:t>None.</w:t>
      </w:r>
    </w:p>
    <w:p w14:paraId="634BF1D8" w14:textId="77777777" w:rsidR="00090F66" w:rsidRDefault="00090F66" w:rsidP="00863689">
      <w:pPr>
        <w:pStyle w:val="Indent1"/>
        <w:spacing w:line="240" w:lineRule="auto"/>
      </w:pPr>
    </w:p>
    <w:p w14:paraId="7389D8DC" w14:textId="77777777" w:rsidR="00090F66" w:rsidRDefault="00090F66" w:rsidP="00863689">
      <w:r>
        <w:t>2</w:t>
      </w:r>
      <w:r>
        <w:tab/>
        <w:t>BACKGROUND</w:t>
      </w:r>
    </w:p>
    <w:p w14:paraId="0A51779F" w14:textId="77777777" w:rsidR="00090F66" w:rsidRDefault="00090F66" w:rsidP="00863689">
      <w:pPr>
        <w:pStyle w:val="Indent1"/>
        <w:spacing w:line="240" w:lineRule="auto"/>
      </w:pPr>
    </w:p>
    <w:p w14:paraId="7266C070" w14:textId="4369DE1E" w:rsidR="00B53B3A" w:rsidRDefault="00090F66" w:rsidP="00863689">
      <w:pPr>
        <w:pStyle w:val="Indent1"/>
        <w:spacing w:line="240" w:lineRule="auto"/>
      </w:pPr>
      <w:r>
        <w:t>2.1</w:t>
      </w:r>
      <w:r>
        <w:tab/>
      </w:r>
      <w:r w:rsidR="002E1C1A">
        <w:t xml:space="preserve">Planning permission was originally granted for </w:t>
      </w:r>
      <w:r w:rsidR="00855D8C">
        <w:t>Housing development at land off Waddington Road Clitheroe in February 2015 and was subject to a S106 A</w:t>
      </w:r>
      <w:r w:rsidR="00F54097">
        <w:t xml:space="preserve">greement </w:t>
      </w:r>
      <w:r w:rsidR="00855D8C">
        <w:t xml:space="preserve">dated 24/02/2015. As part of the Transport contributions Schedule 5 required a financial contribution totalling £550,000 over a </w:t>
      </w:r>
      <w:proofErr w:type="gramStart"/>
      <w:r w:rsidR="00855D8C">
        <w:t>5 year</w:t>
      </w:r>
      <w:proofErr w:type="gramEnd"/>
      <w:r w:rsidR="00855D8C">
        <w:t xml:space="preserve"> period to go towards an amended bus route through the site. The payment would go to Lancashire County Council. </w:t>
      </w:r>
      <w:r w:rsidR="00F5723C">
        <w:t>A formal application 3/2021/0154 has been submitted to vary the S106 to remove the financial contribution for a bus service.</w:t>
      </w:r>
    </w:p>
    <w:p w14:paraId="6AF172EF" w14:textId="77777777" w:rsidR="00B53B3A" w:rsidRDefault="00B53B3A" w:rsidP="00863689">
      <w:pPr>
        <w:pStyle w:val="Indent1"/>
        <w:spacing w:line="240" w:lineRule="auto"/>
      </w:pPr>
    </w:p>
    <w:p w14:paraId="4BD32A8B" w14:textId="56D4F939" w:rsidR="008D219B" w:rsidRDefault="008D219B" w:rsidP="00863689">
      <w:pPr>
        <w:pStyle w:val="Indent1"/>
        <w:spacing w:line="240" w:lineRule="auto"/>
      </w:pPr>
      <w:r>
        <w:t>2.2</w:t>
      </w:r>
      <w:r>
        <w:tab/>
      </w:r>
      <w:r w:rsidR="00000ED3">
        <w:rPr>
          <w:rFonts w:eastAsia="Frutiger-Light"/>
        </w:rPr>
        <w:t xml:space="preserve">Members </w:t>
      </w:r>
      <w:r w:rsidR="00403E69">
        <w:rPr>
          <w:rFonts w:eastAsia="Frutiger-Light"/>
        </w:rPr>
        <w:t>may recall</w:t>
      </w:r>
      <w:r w:rsidR="00000ED3">
        <w:rPr>
          <w:rFonts w:eastAsia="Frutiger-Light"/>
        </w:rPr>
        <w:t xml:space="preserve"> that the original outline consent included the provision of a dedicated pedestrian and emergency vehicle/bus-link at the southern extents of the site located off of </w:t>
      </w:r>
      <w:proofErr w:type="spellStart"/>
      <w:r w:rsidR="00000ED3">
        <w:rPr>
          <w:rFonts w:eastAsia="Frutiger-Light"/>
        </w:rPr>
        <w:t>Kirkmoor</w:t>
      </w:r>
      <w:proofErr w:type="spellEnd"/>
      <w:r w:rsidR="00000ED3">
        <w:rPr>
          <w:rFonts w:eastAsia="Frutiger-Light"/>
        </w:rPr>
        <w:t xml:space="preserve"> Road/Back Commons. </w:t>
      </w:r>
      <w:r w:rsidR="00403E69">
        <w:rPr>
          <w:rFonts w:eastAsia="Frutiger-Light"/>
        </w:rPr>
        <w:t xml:space="preserve">The Reserved Matters application submitted under 3/2018/0181 and approved on the 8/02/2019 no longer included a vehicular access on </w:t>
      </w:r>
      <w:proofErr w:type="spellStart"/>
      <w:r w:rsidR="00403E69">
        <w:rPr>
          <w:rFonts w:eastAsia="Frutiger-Light"/>
        </w:rPr>
        <w:t>Kirkmoor</w:t>
      </w:r>
      <w:proofErr w:type="spellEnd"/>
      <w:r w:rsidR="00403E69">
        <w:rPr>
          <w:rFonts w:eastAsia="Frutiger-Light"/>
        </w:rPr>
        <w:t xml:space="preserve"> Road. During consideration of this</w:t>
      </w:r>
      <w:r w:rsidR="00000ED3">
        <w:rPr>
          <w:rFonts w:eastAsia="Frutiger-Light"/>
        </w:rPr>
        <w:t xml:space="preserve"> application LCC highways confirmed that the dedicated vehicular access for public transport/emergency vehicles </w:t>
      </w:r>
      <w:r w:rsidR="00403E69">
        <w:rPr>
          <w:rFonts w:eastAsia="Frutiger-Light"/>
        </w:rPr>
        <w:t>was</w:t>
      </w:r>
      <w:r w:rsidR="00000ED3">
        <w:rPr>
          <w:rFonts w:eastAsia="Frutiger-Light"/>
        </w:rPr>
        <w:t xml:space="preserve"> no longer required</w:t>
      </w:r>
      <w:r w:rsidR="00403E69">
        <w:rPr>
          <w:rFonts w:eastAsia="Frutiger-Light"/>
        </w:rPr>
        <w:t>.</w:t>
      </w:r>
    </w:p>
    <w:p w14:paraId="7F13E9BD" w14:textId="77777777" w:rsidR="00FD5EFE" w:rsidRDefault="00FD5EFE" w:rsidP="00863689">
      <w:pPr>
        <w:pStyle w:val="Indent1"/>
        <w:spacing w:line="240" w:lineRule="auto"/>
      </w:pPr>
    </w:p>
    <w:p w14:paraId="39FAF04C" w14:textId="77777777" w:rsidR="00090F66" w:rsidRDefault="00FD5EFE" w:rsidP="00863689">
      <w:pPr>
        <w:pStyle w:val="Indent1"/>
        <w:spacing w:line="240" w:lineRule="auto"/>
      </w:pPr>
      <w:r>
        <w:t>2.3</w:t>
      </w:r>
      <w:r>
        <w:tab/>
      </w:r>
      <w:r w:rsidR="00403E69">
        <w:t>The current proposal seeks to make further variations to the original S106 Agreement and remove any financial contributions towards the bus proposals on the basis that there is no longer a requirement from LCC to provide the route into the site.</w:t>
      </w:r>
    </w:p>
    <w:p w14:paraId="6AE1582B" w14:textId="77777777" w:rsidR="00FC0C88" w:rsidRDefault="00FC0C88" w:rsidP="00863689">
      <w:pPr>
        <w:pStyle w:val="Indent1"/>
        <w:spacing w:line="240" w:lineRule="auto"/>
      </w:pPr>
    </w:p>
    <w:p w14:paraId="62004B2D" w14:textId="77777777" w:rsidR="00090F66" w:rsidRDefault="00090F66" w:rsidP="00863689">
      <w:pPr>
        <w:pStyle w:val="Indent1"/>
        <w:spacing w:line="240" w:lineRule="auto"/>
      </w:pPr>
      <w:r>
        <w:t>3</w:t>
      </w:r>
      <w:r>
        <w:tab/>
        <w:t>ISSUES</w:t>
      </w:r>
    </w:p>
    <w:p w14:paraId="4050EA5E" w14:textId="77777777" w:rsidR="00090F66" w:rsidRDefault="00090F66" w:rsidP="00863689">
      <w:pPr>
        <w:pStyle w:val="Indent1"/>
        <w:spacing w:line="240" w:lineRule="auto"/>
      </w:pPr>
    </w:p>
    <w:p w14:paraId="7B3BFD00" w14:textId="77777777" w:rsidR="00FC0C88" w:rsidRDefault="00090F66" w:rsidP="00863689">
      <w:pPr>
        <w:pStyle w:val="Indent1"/>
        <w:spacing w:line="240" w:lineRule="auto"/>
      </w:pPr>
      <w:r>
        <w:t>3.1</w:t>
      </w:r>
      <w:r>
        <w:tab/>
      </w:r>
      <w:r w:rsidR="008D219B">
        <w:t xml:space="preserve">It is important that </w:t>
      </w:r>
      <w:r w:rsidR="00403E69">
        <w:t>any financial contributions included in a S106 Agreement are justified and required for the development</w:t>
      </w:r>
      <w:r w:rsidR="004A0E76">
        <w:t>. Following considerations from LCC they no longer consider the bus route necessary and subsequently there is no justification or requirement for the financial contribution to LCC on this matter. This has been confirmed in their consultation response dated 15/04/21.</w:t>
      </w:r>
      <w:r w:rsidR="008D219B">
        <w:t xml:space="preserve"> </w:t>
      </w:r>
    </w:p>
    <w:p w14:paraId="4765D592" w14:textId="3EE4DFD0" w:rsidR="00185ED3" w:rsidRDefault="00FC0C88" w:rsidP="00863689">
      <w:pPr>
        <w:pStyle w:val="Indent1"/>
        <w:spacing w:line="240" w:lineRule="auto"/>
      </w:pPr>
      <w:r>
        <w:t xml:space="preserve"> </w:t>
      </w:r>
    </w:p>
    <w:p w14:paraId="6D6B0C85" w14:textId="77777777" w:rsidR="0049228A" w:rsidRDefault="0049228A" w:rsidP="00863689">
      <w:pPr>
        <w:pStyle w:val="Indent1"/>
        <w:spacing w:line="240" w:lineRule="auto"/>
      </w:pPr>
    </w:p>
    <w:p w14:paraId="71476806" w14:textId="2A23A6B4" w:rsidR="0097156E" w:rsidRDefault="00185ED3" w:rsidP="00F5723C">
      <w:pPr>
        <w:pStyle w:val="Indent1"/>
        <w:spacing w:line="240" w:lineRule="auto"/>
      </w:pPr>
      <w:r>
        <w:lastRenderedPageBreak/>
        <w:t>3.2</w:t>
      </w:r>
      <w:r>
        <w:tab/>
      </w:r>
      <w:r w:rsidR="00F5723C">
        <w:t>On the basis of the advice of Lancashire County Council the principle of modifying the S106 has been agreed and the document is currently with Solicitors to be modified.</w:t>
      </w:r>
      <w:r w:rsidR="00FC0C88">
        <w:t xml:space="preserve"> </w:t>
      </w:r>
    </w:p>
    <w:p w14:paraId="5B6EA8C3" w14:textId="77777777" w:rsidR="00F71BF2" w:rsidRDefault="00F71BF2" w:rsidP="00863689">
      <w:pPr>
        <w:pStyle w:val="Indent1"/>
        <w:spacing w:line="240" w:lineRule="auto"/>
      </w:pPr>
      <w:r>
        <w:tab/>
      </w:r>
    </w:p>
    <w:p w14:paraId="70B06A03" w14:textId="1035B296" w:rsidR="008D219B" w:rsidRDefault="008D219B" w:rsidP="00863689">
      <w:pPr>
        <w:pStyle w:val="Indent1"/>
        <w:spacing w:line="240" w:lineRule="auto"/>
      </w:pPr>
    </w:p>
    <w:p w14:paraId="370DDE59" w14:textId="77777777" w:rsidR="00863689" w:rsidRDefault="00863689" w:rsidP="00863689"/>
    <w:p w14:paraId="2A17DD84" w14:textId="77777777" w:rsidR="00863689" w:rsidRDefault="00863689" w:rsidP="00863689"/>
    <w:p w14:paraId="7099DAFB" w14:textId="29140F76" w:rsidR="008A3BAB" w:rsidRDefault="00095524" w:rsidP="00863689">
      <w:r w:rsidRPr="00095524">
        <w:rPr>
          <w:noProof/>
        </w:rPr>
        <w:drawing>
          <wp:inline distT="0" distB="0" distL="0" distR="0" wp14:anchorId="4D601737" wp14:editId="4389C3ED">
            <wp:extent cx="1280160" cy="4796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3252" cy="480787"/>
                    </a:xfrm>
                    <a:prstGeom prst="rect">
                      <a:avLst/>
                    </a:prstGeom>
                    <a:noFill/>
                    <a:ln>
                      <a:noFill/>
                    </a:ln>
                  </pic:spPr>
                </pic:pic>
              </a:graphicData>
            </a:graphic>
          </wp:inline>
        </w:drawing>
      </w:r>
    </w:p>
    <w:p w14:paraId="5972BAB4" w14:textId="77777777" w:rsidR="00090F66" w:rsidRDefault="00090F66" w:rsidP="00863689"/>
    <w:p w14:paraId="21717E68" w14:textId="77777777" w:rsidR="00D03E6A" w:rsidRPr="00CD7416" w:rsidRDefault="008D219B" w:rsidP="00863689">
      <w:pPr>
        <w:tabs>
          <w:tab w:val="left" w:pos="3870"/>
        </w:tabs>
        <w:ind w:right="-810"/>
        <w:rPr>
          <w:szCs w:val="22"/>
        </w:rPr>
      </w:pPr>
      <w:r w:rsidRPr="00CD7416">
        <w:rPr>
          <w:szCs w:val="22"/>
        </w:rPr>
        <w:t>JOHN MACHOLC</w:t>
      </w:r>
      <w:r w:rsidR="00D03E6A" w:rsidRPr="00CD7416">
        <w:rPr>
          <w:szCs w:val="22"/>
        </w:rPr>
        <w:tab/>
      </w:r>
      <w:r w:rsidRPr="00CD7416">
        <w:rPr>
          <w:szCs w:val="22"/>
        </w:rPr>
        <w:t>NICOLA HOPKINS</w:t>
      </w:r>
    </w:p>
    <w:p w14:paraId="1A0B2EA8" w14:textId="77777777" w:rsidR="00D03E6A" w:rsidRPr="00CD7416" w:rsidRDefault="008D219B" w:rsidP="00863689">
      <w:pPr>
        <w:tabs>
          <w:tab w:val="left" w:pos="3870"/>
        </w:tabs>
        <w:ind w:right="-810"/>
        <w:rPr>
          <w:szCs w:val="22"/>
        </w:rPr>
      </w:pPr>
      <w:r w:rsidRPr="00CD7416">
        <w:rPr>
          <w:szCs w:val="22"/>
        </w:rPr>
        <w:t xml:space="preserve">HEAD OF PLANNING SERVICES </w:t>
      </w:r>
      <w:r w:rsidR="00D03E6A" w:rsidRPr="00CD7416">
        <w:rPr>
          <w:szCs w:val="22"/>
        </w:rPr>
        <w:tab/>
        <w:t xml:space="preserve">DIRECTOR OF </w:t>
      </w:r>
      <w:r w:rsidR="00863689">
        <w:rPr>
          <w:szCs w:val="22"/>
        </w:rPr>
        <w:t>ECONOMIC DEVELOPMENT &amp;</w:t>
      </w:r>
      <w:r w:rsidRPr="00CD7416">
        <w:rPr>
          <w:szCs w:val="22"/>
        </w:rPr>
        <w:t xml:space="preserve"> PLANNING </w:t>
      </w:r>
      <w:r w:rsidR="00D03E6A" w:rsidRPr="00CD7416">
        <w:rPr>
          <w:szCs w:val="22"/>
        </w:rPr>
        <w:t xml:space="preserve">  </w:t>
      </w:r>
    </w:p>
    <w:p w14:paraId="3A099276" w14:textId="77777777" w:rsidR="00D03E6A" w:rsidRDefault="00D03E6A" w:rsidP="00863689"/>
    <w:p w14:paraId="1C4491E2" w14:textId="19B9A9C1" w:rsidR="00D03E6A" w:rsidRDefault="00D03E6A" w:rsidP="00863689">
      <w:r>
        <w:t>BACKGROUND PAPERS</w:t>
      </w:r>
    </w:p>
    <w:p w14:paraId="02B213CE" w14:textId="04AE6C47" w:rsidR="00F5723C" w:rsidRDefault="00F5723C" w:rsidP="00863689"/>
    <w:p w14:paraId="327C9A3E" w14:textId="25E070DE" w:rsidR="00F5723C" w:rsidRDefault="00E502E2" w:rsidP="00863689">
      <w:hyperlink r:id="rId8" w:history="1">
        <w:r w:rsidR="00B67906">
          <w:rPr>
            <w:rStyle w:val="Hyperlink"/>
          </w:rPr>
          <w:t>Planning Application - Ribble Valley Borough Council</w:t>
        </w:r>
      </w:hyperlink>
    </w:p>
    <w:p w14:paraId="68FFD130" w14:textId="77777777" w:rsidR="00D03E6A" w:rsidRDefault="00D03E6A" w:rsidP="00863689">
      <w:pPr>
        <w:rPr>
          <w:color w:val="FF0000"/>
        </w:rPr>
      </w:pPr>
      <w:r>
        <w:t>For further information please ask for</w:t>
      </w:r>
      <w:r w:rsidR="008D219B">
        <w:t xml:space="preserve"> John Macholc</w:t>
      </w:r>
      <w:r>
        <w:t>, extension</w:t>
      </w:r>
      <w:r w:rsidR="008D219B">
        <w:t xml:space="preserve"> 4502.</w:t>
      </w:r>
    </w:p>
    <w:p w14:paraId="39090EE8" w14:textId="77777777" w:rsidR="00D03E6A" w:rsidRDefault="00D03E6A" w:rsidP="00863689">
      <w:pPr>
        <w:pStyle w:val="Indent1"/>
        <w:spacing w:line="240" w:lineRule="auto"/>
      </w:pPr>
    </w:p>
    <w:p w14:paraId="2B8DA669" w14:textId="77777777" w:rsidR="00D03E6A" w:rsidRDefault="00D03E6A" w:rsidP="00863689"/>
    <w:p w14:paraId="7435D299" w14:textId="77777777" w:rsidR="00090F66" w:rsidRDefault="00090F66" w:rsidP="00863689"/>
    <w:sectPr w:rsidR="00090F66" w:rsidSect="008A3BAB">
      <w:footerReference w:type="even" r:id="rId9"/>
      <w:footerReference w:type="default" r:id="rId10"/>
      <w:pgSz w:w="12240" w:h="15840"/>
      <w:pgMar w:top="1008" w:right="1440" w:bottom="1008" w:left="1440" w:header="360" w:footer="4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B8BE0" w14:textId="77777777" w:rsidR="0019320F" w:rsidRDefault="0019320F">
      <w:r>
        <w:separator/>
      </w:r>
    </w:p>
  </w:endnote>
  <w:endnote w:type="continuationSeparator" w:id="0">
    <w:p w14:paraId="68B3073F" w14:textId="77777777" w:rsidR="0019320F" w:rsidRDefault="0019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BB2C" w14:textId="77777777" w:rsidR="00090F66" w:rsidRDefault="00090F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D45834" w14:textId="77777777" w:rsidR="00090F66" w:rsidRDefault="00090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D047" w14:textId="77777777" w:rsidR="00090F66" w:rsidRDefault="00090F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1078" w14:textId="77777777" w:rsidR="0019320F" w:rsidRDefault="0019320F">
      <w:r>
        <w:separator/>
      </w:r>
    </w:p>
  </w:footnote>
  <w:footnote w:type="continuationSeparator" w:id="0">
    <w:p w14:paraId="4377E575" w14:textId="77777777" w:rsidR="0019320F" w:rsidRDefault="00193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4860"/>
    <w:multiLevelType w:val="hybridMultilevel"/>
    <w:tmpl w:val="803A96E0"/>
    <w:lvl w:ilvl="0" w:tplc="733090E4">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470AF"/>
    <w:multiLevelType w:val="multilevel"/>
    <w:tmpl w:val="88EA13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492ED7"/>
    <w:multiLevelType w:val="hybridMultilevel"/>
    <w:tmpl w:val="78DE5750"/>
    <w:lvl w:ilvl="0" w:tplc="0F94F7F4">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816E2F"/>
    <w:multiLevelType w:val="hybridMultilevel"/>
    <w:tmpl w:val="8DEC0180"/>
    <w:lvl w:ilvl="0" w:tplc="04090001">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2166"/>
        </w:tabs>
        <w:ind w:left="2166" w:hanging="360"/>
      </w:pPr>
      <w:rPr>
        <w:rFonts w:ascii="Courier New" w:hAnsi="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4" w15:restartNumberingAfterBreak="0">
    <w:nsid w:val="64B96BAE"/>
    <w:multiLevelType w:val="hybridMultilevel"/>
    <w:tmpl w:val="F5E6325E"/>
    <w:lvl w:ilvl="0" w:tplc="A672DA9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22"/>
    <w:rsid w:val="00000ED3"/>
    <w:rsid w:val="00021E38"/>
    <w:rsid w:val="00090F66"/>
    <w:rsid w:val="00095524"/>
    <w:rsid w:val="000D4C4B"/>
    <w:rsid w:val="000D722A"/>
    <w:rsid w:val="001817B4"/>
    <w:rsid w:val="00185ED3"/>
    <w:rsid w:val="0019320F"/>
    <w:rsid w:val="0026741A"/>
    <w:rsid w:val="002E1C1A"/>
    <w:rsid w:val="002F58EC"/>
    <w:rsid w:val="003D575D"/>
    <w:rsid w:val="00403E69"/>
    <w:rsid w:val="0049228A"/>
    <w:rsid w:val="004A0E76"/>
    <w:rsid w:val="004E2072"/>
    <w:rsid w:val="005652E6"/>
    <w:rsid w:val="005822A1"/>
    <w:rsid w:val="00687CF9"/>
    <w:rsid w:val="006C5C7B"/>
    <w:rsid w:val="00701ABD"/>
    <w:rsid w:val="007139E9"/>
    <w:rsid w:val="00813EE2"/>
    <w:rsid w:val="00854C26"/>
    <w:rsid w:val="00855D8C"/>
    <w:rsid w:val="00863689"/>
    <w:rsid w:val="0089763B"/>
    <w:rsid w:val="008A3BAB"/>
    <w:rsid w:val="008D219B"/>
    <w:rsid w:val="0097156E"/>
    <w:rsid w:val="009A78B0"/>
    <w:rsid w:val="009D516C"/>
    <w:rsid w:val="00A100FB"/>
    <w:rsid w:val="00B520C9"/>
    <w:rsid w:val="00B53B3A"/>
    <w:rsid w:val="00B67906"/>
    <w:rsid w:val="00B75291"/>
    <w:rsid w:val="00C13DDF"/>
    <w:rsid w:val="00C21C9C"/>
    <w:rsid w:val="00CD7416"/>
    <w:rsid w:val="00D03E6A"/>
    <w:rsid w:val="00D6381A"/>
    <w:rsid w:val="00DF2C86"/>
    <w:rsid w:val="00E502E2"/>
    <w:rsid w:val="00F54097"/>
    <w:rsid w:val="00F5723C"/>
    <w:rsid w:val="00F71BF2"/>
    <w:rsid w:val="00FC0C88"/>
    <w:rsid w:val="00FC2222"/>
    <w:rsid w:val="00FC2D95"/>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3EDEC"/>
  <w15:docId w15:val="{76A977BF-AEEF-42FD-87C8-92D24068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pBdr>
        <w:bottom w:val="single" w:sz="6" w:space="7" w:color="auto"/>
      </w:pBdr>
      <w:overflowPunct w:val="0"/>
      <w:autoSpaceDE w:val="0"/>
      <w:autoSpaceDN w:val="0"/>
      <w:adjustRightInd w:val="0"/>
      <w:spacing w:line="480" w:lineRule="auto"/>
      <w:textAlignment w:val="baseline"/>
    </w:pPr>
    <w:rPr>
      <w:sz w:val="20"/>
    </w:rPr>
  </w:style>
  <w:style w:type="paragraph" w:customStyle="1" w:styleId="Indent2">
    <w:name w:val="Indent 2"/>
    <w:basedOn w:val="Normal"/>
    <w:pPr>
      <w:spacing w:line="480" w:lineRule="auto"/>
      <w:ind w:left="1440" w:hanging="720"/>
    </w:pPr>
  </w:style>
  <w:style w:type="paragraph" w:customStyle="1" w:styleId="Indent1">
    <w:name w:val="Indent 1"/>
    <w:basedOn w:val="Normal"/>
    <w:autoRedefine/>
    <w:pPr>
      <w:spacing w:line="480" w:lineRule="auto"/>
      <w:ind w:left="720" w:hanging="720"/>
    </w:pPr>
  </w:style>
  <w:style w:type="paragraph" w:customStyle="1" w:styleId="INDENT10">
    <w:name w:val="INDENT 1"/>
    <w:basedOn w:val="Normal"/>
    <w:pPr>
      <w:overflowPunct w:val="0"/>
      <w:autoSpaceDE w:val="0"/>
      <w:autoSpaceDN w:val="0"/>
      <w:adjustRightInd w:val="0"/>
      <w:spacing w:line="480" w:lineRule="auto"/>
      <w:ind w:left="720" w:hanging="720"/>
      <w:textAlignment w:val="baseline"/>
    </w:pPr>
  </w:style>
  <w:style w:type="paragraph" w:styleId="Title">
    <w:name w:val="Title"/>
    <w:basedOn w:val="Normal"/>
    <w:qFormat/>
    <w:pPr>
      <w:jc w:val="center"/>
    </w:pPr>
    <w:rPr>
      <w:b/>
      <w:bCs/>
      <w:sz w:val="28"/>
    </w:rPr>
  </w:style>
  <w:style w:type="paragraph" w:customStyle="1" w:styleId="Indent3">
    <w:name w:val="Indent 3"/>
    <w:basedOn w:val="Normal"/>
    <w:pPr>
      <w:spacing w:line="480" w:lineRule="auto"/>
      <w:ind w:left="2160" w:hanging="720"/>
    </w:pPr>
  </w:style>
  <w:style w:type="paragraph" w:customStyle="1" w:styleId="Bullet1">
    <w:name w:val="Bullet 1"/>
    <w:basedOn w:val="Indent1"/>
    <w:autoRedefine/>
    <w:rsid w:val="00D03E6A"/>
    <w:pPr>
      <w:numPr>
        <w:numId w:val="4"/>
      </w:numPr>
      <w:tabs>
        <w:tab w:val="clear" w:pos="720"/>
      </w:tabs>
      <w:spacing w:line="240" w:lineRule="auto"/>
      <w:ind w:left="1080"/>
    </w:pPr>
  </w:style>
  <w:style w:type="paragraph" w:customStyle="1" w:styleId="Bullet2">
    <w:name w:val="Bullet 2"/>
    <w:basedOn w:val="Bullet1"/>
    <w:autoRedefine/>
    <w:pPr>
      <w:ind w:left="2160"/>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D03E6A"/>
    <w:pPr>
      <w:ind w:left="720"/>
    </w:pPr>
  </w:style>
  <w:style w:type="paragraph" w:styleId="BalloonText">
    <w:name w:val="Balloon Text"/>
    <w:basedOn w:val="Normal"/>
    <w:link w:val="BalloonTextChar"/>
    <w:uiPriority w:val="99"/>
    <w:semiHidden/>
    <w:unhideWhenUsed/>
    <w:rsid w:val="00863689"/>
    <w:rPr>
      <w:rFonts w:ascii="Tahoma" w:hAnsi="Tahoma" w:cs="Tahoma"/>
      <w:sz w:val="16"/>
      <w:szCs w:val="16"/>
    </w:rPr>
  </w:style>
  <w:style w:type="character" w:customStyle="1" w:styleId="BalloonTextChar">
    <w:name w:val="Balloon Text Char"/>
    <w:basedOn w:val="DefaultParagraphFont"/>
    <w:link w:val="BalloonText"/>
    <w:uiPriority w:val="99"/>
    <w:semiHidden/>
    <w:rsid w:val="00863689"/>
    <w:rPr>
      <w:rFonts w:ascii="Tahoma" w:hAnsi="Tahoma" w:cs="Tahoma"/>
      <w:sz w:val="16"/>
      <w:szCs w:val="16"/>
      <w:lang w:eastAsia="en-US"/>
    </w:rPr>
  </w:style>
  <w:style w:type="character" w:styleId="Hyperlink">
    <w:name w:val="Hyperlink"/>
    <w:basedOn w:val="DefaultParagraphFont"/>
    <w:uiPriority w:val="99"/>
    <w:semiHidden/>
    <w:unhideWhenUsed/>
    <w:rsid w:val="00B67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2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bblevalley.gov.uk/site/scripts/planx_details.php?appNumber=3%2F2021%2F0292"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creator>Liz Lucas</dc:creator>
  <cp:lastModifiedBy>Jane Tucker</cp:lastModifiedBy>
  <cp:revision>2</cp:revision>
  <cp:lastPrinted>2021-09-10T13:14:00Z</cp:lastPrinted>
  <dcterms:created xsi:type="dcterms:W3CDTF">2021-09-10T13:36:00Z</dcterms:created>
  <dcterms:modified xsi:type="dcterms:W3CDTF">2021-09-10T13:36:00Z</dcterms:modified>
</cp:coreProperties>
</file>