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254830E6"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A5089D"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71ACCFA6"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8B46E"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7EC7BC"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C16716"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CB77E"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384A64"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8AD492"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98A48"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AAA32"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0294A" w14:textId="77777777" w:rsidR="004936A6" w:rsidRPr="00D2449B" w:rsidRDefault="004936A6" w:rsidP="00D2449B">
            <w:pPr>
              <w:jc w:val="center"/>
              <w:rPr>
                <w:rFonts w:ascii="Calibri" w:hAnsi="Calibri"/>
                <w:b/>
                <w:szCs w:val="22"/>
              </w:rPr>
            </w:pPr>
          </w:p>
        </w:tc>
      </w:tr>
      <w:tr w:rsidR="004A5EA9" w:rsidRPr="00D2449B" w14:paraId="5E116F0F"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DA7165C" w14:textId="77777777" w:rsidR="004A5EA9" w:rsidRPr="00D2449B" w:rsidRDefault="004A5EA9" w:rsidP="004A5EA9">
            <w:pPr>
              <w:jc w:val="center"/>
              <w:rPr>
                <w:rFonts w:ascii="Calibri" w:hAnsi="Calibri"/>
                <w:b/>
                <w:szCs w:val="22"/>
              </w:rPr>
            </w:pPr>
          </w:p>
        </w:tc>
      </w:tr>
      <w:tr w:rsidR="004A5EA9" w:rsidRPr="00D2449B" w14:paraId="3D87422C"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DE6FA9"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E7EBC" w14:textId="54114DBE"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02153A">
              <w:rPr>
                <w:rFonts w:ascii="Calibri" w:hAnsi="Calibri"/>
                <w:szCs w:val="22"/>
              </w:rPr>
              <w:t>1</w:t>
            </w:r>
            <w:r w:rsidR="00C0704D">
              <w:rPr>
                <w:rFonts w:ascii="Calibri" w:hAnsi="Calibri"/>
                <w:szCs w:val="22"/>
              </w:rPr>
              <w:t>/</w:t>
            </w:r>
            <w:r w:rsidR="00B31F80">
              <w:rPr>
                <w:rFonts w:ascii="Calibri" w:hAnsi="Calibri"/>
                <w:szCs w:val="22"/>
              </w:rPr>
              <w:t>0</w:t>
            </w:r>
            <w:r w:rsidR="0002153A">
              <w:rPr>
                <w:rFonts w:ascii="Calibri" w:hAnsi="Calibri"/>
                <w:szCs w:val="22"/>
              </w:rPr>
              <w:t>200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00D20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0A3439EB" wp14:editId="109E9B5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15B4B04"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0258B8"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12504E" w14:textId="39124DE9" w:rsidR="004A5EA9" w:rsidRPr="00C0704D" w:rsidRDefault="0002153A" w:rsidP="002C6277">
            <w:pPr>
              <w:rPr>
                <w:rFonts w:ascii="Calibri" w:hAnsi="Calibri"/>
                <w:szCs w:val="22"/>
              </w:rPr>
            </w:pPr>
            <w:r>
              <w:rPr>
                <w:rFonts w:ascii="Calibri" w:hAnsi="Calibri"/>
                <w:szCs w:val="22"/>
              </w:rPr>
              <w:t>10/03/21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9F826C" w14:textId="77777777" w:rsidR="004A5EA9" w:rsidRPr="00D2449B" w:rsidRDefault="004A5EA9">
            <w:pPr>
              <w:rPr>
                <w:rFonts w:ascii="Calibri" w:hAnsi="Calibri"/>
                <w:szCs w:val="22"/>
              </w:rPr>
            </w:pPr>
          </w:p>
        </w:tc>
      </w:tr>
      <w:tr w:rsidR="004A5EA9" w:rsidRPr="00D2449B" w14:paraId="49983387"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59B3F2"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58F613"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E5025C" w14:textId="77777777" w:rsidR="004A5EA9" w:rsidRPr="00D2449B" w:rsidRDefault="004A5EA9">
            <w:pPr>
              <w:rPr>
                <w:rFonts w:ascii="Calibri" w:hAnsi="Calibri"/>
                <w:szCs w:val="22"/>
              </w:rPr>
            </w:pPr>
          </w:p>
        </w:tc>
      </w:tr>
      <w:tr w:rsidR="004A5EA9" w:rsidRPr="00D2449B" w14:paraId="27A45D57"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FD8D0C"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8EF6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26BC8549"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79DAB2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F01A87F"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52143E"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DF5661" w14:textId="72F47A4B" w:rsidR="004A5EA9" w:rsidRPr="002C6277" w:rsidRDefault="0002153A">
            <w:pPr>
              <w:rPr>
                <w:rFonts w:ascii="Calibri" w:hAnsi="Calibri"/>
                <w:szCs w:val="22"/>
              </w:rPr>
            </w:pPr>
            <w:r w:rsidRPr="0002153A">
              <w:rPr>
                <w:rFonts w:ascii="Calibri" w:hAnsi="Calibri"/>
                <w:szCs w:val="22"/>
              </w:rPr>
              <w:t>Proposed front porch and side car port.</w:t>
            </w:r>
          </w:p>
        </w:tc>
      </w:tr>
      <w:tr w:rsidR="002A01CF" w:rsidRPr="00D2449B" w14:paraId="010C0512"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A9E122"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EBCC1" w14:textId="17A29C2B" w:rsidR="002A01CF" w:rsidRPr="002C6277" w:rsidRDefault="0002153A" w:rsidP="00A42E82">
            <w:pPr>
              <w:rPr>
                <w:rFonts w:ascii="Calibri" w:hAnsi="Calibri"/>
                <w:szCs w:val="22"/>
              </w:rPr>
            </w:pPr>
            <w:r w:rsidRPr="0002153A">
              <w:rPr>
                <w:rFonts w:ascii="Calibri" w:hAnsi="Calibri"/>
                <w:szCs w:val="22"/>
              </w:rPr>
              <w:t>11 Elizabeth Court Clitheroe BB7 1FB</w:t>
            </w:r>
          </w:p>
        </w:tc>
      </w:tr>
      <w:tr w:rsidR="00A95D89" w:rsidRPr="00D2449B" w14:paraId="234CA443"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52B258E"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1DF01943"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465DF4"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8F3BA5"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3F135AF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05DD9C" w14:textId="77777777" w:rsidR="002A01CF" w:rsidRPr="00B31F80" w:rsidRDefault="00B31F80">
            <w:pPr>
              <w:rPr>
                <w:rFonts w:ascii="Calibri" w:hAnsi="Calibri"/>
                <w:szCs w:val="22"/>
              </w:rPr>
            </w:pPr>
            <w:r w:rsidRPr="00B31F80">
              <w:rPr>
                <w:rFonts w:ascii="Calibri" w:hAnsi="Calibri"/>
                <w:szCs w:val="22"/>
              </w:rPr>
              <w:t>No response received in respect of the application.</w:t>
            </w:r>
          </w:p>
        </w:tc>
      </w:tr>
      <w:tr w:rsidR="00C618DB" w:rsidRPr="00D2449B" w14:paraId="672DBEE1"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495F03A" w14:textId="77777777" w:rsidR="00C618DB" w:rsidRPr="00D2449B" w:rsidRDefault="00C618DB">
            <w:pPr>
              <w:rPr>
                <w:rFonts w:ascii="Calibri" w:hAnsi="Calibri"/>
                <w:bCs/>
                <w:szCs w:val="22"/>
              </w:rPr>
            </w:pPr>
          </w:p>
        </w:tc>
      </w:tr>
      <w:tr w:rsidR="00C618DB" w:rsidRPr="00D2449B" w14:paraId="3CEF84E6"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00A776"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53F0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7C6CB1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A3C8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81D4A0" w14:textId="77777777" w:rsidR="002A01CF" w:rsidRPr="00D2449B" w:rsidRDefault="002A01CF">
            <w:pPr>
              <w:rPr>
                <w:rFonts w:ascii="Calibri" w:hAnsi="Calibri"/>
                <w:b/>
                <w:szCs w:val="22"/>
              </w:rPr>
            </w:pPr>
          </w:p>
        </w:tc>
      </w:tr>
      <w:tr w:rsidR="00C0704D" w:rsidRPr="00D2449B" w14:paraId="2B5F539D"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6986A6" w14:textId="77777777" w:rsidR="00C0704D" w:rsidRPr="00C0704D" w:rsidRDefault="00C0704D" w:rsidP="00D74711">
            <w:pPr>
              <w:rPr>
                <w:rFonts w:ascii="Calibri" w:hAnsi="Calibri"/>
                <w:szCs w:val="22"/>
              </w:rPr>
            </w:pPr>
            <w:r w:rsidRPr="00C0704D">
              <w:rPr>
                <w:rFonts w:ascii="Calibri" w:hAnsi="Calibri"/>
                <w:szCs w:val="22"/>
              </w:rPr>
              <w:t>No representations have been received in respect of the proposed development.</w:t>
            </w:r>
          </w:p>
        </w:tc>
      </w:tr>
      <w:tr w:rsidR="00C0704D" w:rsidRPr="00D2449B" w14:paraId="433854C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17888D"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E4CE2"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494F673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8CBCD" w14:textId="6C56085F" w:rsidR="00C0704D" w:rsidRPr="00C0704D" w:rsidRDefault="0002153A" w:rsidP="00692B60">
            <w:pPr>
              <w:rPr>
                <w:rFonts w:ascii="Calibri" w:hAnsi="Calibri"/>
                <w:szCs w:val="22"/>
              </w:rPr>
            </w:pPr>
            <w:r w:rsidRPr="00C0704D">
              <w:rPr>
                <w:rFonts w:ascii="Calibri" w:hAnsi="Calibri"/>
                <w:szCs w:val="22"/>
              </w:rPr>
              <w:t>No representations have been received in respect of the proposed development.</w:t>
            </w:r>
          </w:p>
        </w:tc>
      </w:tr>
      <w:tr w:rsidR="00C0704D" w:rsidRPr="00D2449B" w14:paraId="77243CC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63695FA" w14:textId="77777777" w:rsidR="00C0704D" w:rsidRPr="00D2449B" w:rsidRDefault="00C0704D">
            <w:pPr>
              <w:rPr>
                <w:rFonts w:ascii="Calibri" w:hAnsi="Calibri"/>
                <w:color w:val="FF0000"/>
                <w:szCs w:val="22"/>
              </w:rPr>
            </w:pPr>
          </w:p>
        </w:tc>
      </w:tr>
      <w:tr w:rsidR="00C0704D" w:rsidRPr="00D2449B" w14:paraId="454288C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3BCD5F"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5322F1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854CC0"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44E84B4" w14:textId="77777777" w:rsidR="00B31F80" w:rsidRDefault="00B31F80" w:rsidP="008542DE">
            <w:pPr>
              <w:pStyle w:val="PLANNING"/>
              <w:rPr>
                <w:rFonts w:ascii="Calibri" w:hAnsi="Calibri"/>
                <w:szCs w:val="22"/>
              </w:rPr>
            </w:pPr>
          </w:p>
          <w:p w14:paraId="4345C3A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666EFA50"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4A85AE72" w14:textId="77777777" w:rsidR="00B31F80" w:rsidRPr="00C618DB" w:rsidRDefault="00B31F80" w:rsidP="008542DE">
            <w:pPr>
              <w:pStyle w:val="PLANNING"/>
              <w:rPr>
                <w:rFonts w:ascii="Calibri" w:hAnsi="Calibri"/>
                <w:szCs w:val="22"/>
              </w:rPr>
            </w:pPr>
          </w:p>
          <w:p w14:paraId="05822E06"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E2C5127" w14:textId="77777777" w:rsidR="008542DE" w:rsidRPr="00D2449B" w:rsidRDefault="008542DE" w:rsidP="00C0704D">
            <w:pPr>
              <w:rPr>
                <w:rFonts w:ascii="Calibri" w:hAnsi="Calibri"/>
                <w:b/>
                <w:szCs w:val="22"/>
              </w:rPr>
            </w:pPr>
          </w:p>
        </w:tc>
      </w:tr>
      <w:tr w:rsidR="00C0704D" w:rsidRPr="00D2449B" w14:paraId="40E92E7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665BE"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4BA0DAD" w14:textId="77777777" w:rsidR="00C0704D" w:rsidRDefault="00C0704D" w:rsidP="00C0704D">
            <w:pPr>
              <w:pStyle w:val="PLANNING"/>
              <w:rPr>
                <w:rFonts w:ascii="Calibri" w:hAnsi="Calibri"/>
                <w:b/>
                <w:bCs/>
                <w:szCs w:val="22"/>
              </w:rPr>
            </w:pPr>
          </w:p>
          <w:p w14:paraId="01F2115A" w14:textId="01EDE4FF" w:rsidR="00B31F80" w:rsidRPr="0002153A" w:rsidRDefault="0002153A" w:rsidP="00C0704D">
            <w:pPr>
              <w:pStyle w:val="PLANNING"/>
              <w:rPr>
                <w:rFonts w:ascii="Calibri" w:hAnsi="Calibri"/>
                <w:szCs w:val="22"/>
              </w:rPr>
            </w:pPr>
            <w:r w:rsidRPr="0002153A">
              <w:rPr>
                <w:rFonts w:ascii="Calibri" w:hAnsi="Calibri"/>
                <w:szCs w:val="22"/>
              </w:rPr>
              <w:t>No recent planning history directly relevant to the determination of the application.</w:t>
            </w:r>
          </w:p>
          <w:p w14:paraId="3E904D10" w14:textId="77777777" w:rsidR="00B31F80" w:rsidRPr="00D2449B" w:rsidRDefault="00B31F80" w:rsidP="00C0704D">
            <w:pPr>
              <w:pStyle w:val="PLANNING"/>
              <w:rPr>
                <w:rFonts w:ascii="Calibri" w:hAnsi="Calibri"/>
                <w:b/>
                <w:bCs/>
                <w:szCs w:val="22"/>
              </w:rPr>
            </w:pPr>
          </w:p>
        </w:tc>
      </w:tr>
      <w:tr w:rsidR="00C0704D" w:rsidRPr="00D2449B" w14:paraId="71688A29"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CA858EE" w14:textId="77777777" w:rsidR="00C0704D" w:rsidRPr="006A71AD" w:rsidRDefault="00C0704D" w:rsidP="006A71AD">
            <w:pPr>
              <w:pStyle w:val="PLANNING"/>
              <w:rPr>
                <w:rFonts w:ascii="Calibri" w:hAnsi="Calibri"/>
                <w:b/>
                <w:bCs/>
                <w:szCs w:val="22"/>
              </w:rPr>
            </w:pPr>
          </w:p>
        </w:tc>
      </w:tr>
      <w:tr w:rsidR="00C0704D" w:rsidRPr="00D2449B" w14:paraId="73F8842D"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92FB8"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01F91ED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F3A67D"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146D1DD" w14:textId="77777777" w:rsidR="00C0704D" w:rsidRDefault="00C0704D" w:rsidP="00811771">
            <w:pPr>
              <w:pStyle w:val="Header"/>
              <w:tabs>
                <w:tab w:val="clear" w:pos="4153"/>
                <w:tab w:val="clear" w:pos="8306"/>
              </w:tabs>
              <w:contextualSpacing/>
              <w:jc w:val="both"/>
              <w:rPr>
                <w:rFonts w:ascii="Calibri" w:hAnsi="Calibri"/>
                <w:bCs/>
                <w:szCs w:val="22"/>
              </w:rPr>
            </w:pPr>
          </w:p>
          <w:p w14:paraId="6EB0FCE1" w14:textId="0FF2BFDE" w:rsidR="000304A2" w:rsidRDefault="00580951" w:rsidP="0002153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0304A2">
              <w:rPr>
                <w:rFonts w:ascii="Calibri" w:hAnsi="Calibri"/>
                <w:bCs/>
                <w:szCs w:val="22"/>
              </w:rPr>
              <w:t xml:space="preserve">a </w:t>
            </w:r>
            <w:r w:rsidR="00792954">
              <w:rPr>
                <w:rFonts w:ascii="Calibri" w:hAnsi="Calibri"/>
                <w:bCs/>
                <w:szCs w:val="22"/>
              </w:rPr>
              <w:t xml:space="preserve">2.5 storey </w:t>
            </w:r>
            <w:r w:rsidR="0002153A">
              <w:rPr>
                <w:rFonts w:ascii="Calibri" w:hAnsi="Calibri"/>
                <w:bCs/>
                <w:szCs w:val="22"/>
              </w:rPr>
              <w:t xml:space="preserve">detached dwelling </w:t>
            </w:r>
            <w:r w:rsidR="00792954">
              <w:rPr>
                <w:rFonts w:ascii="Calibri" w:hAnsi="Calibri"/>
                <w:bCs/>
                <w:szCs w:val="22"/>
              </w:rPr>
              <w:t>located off Elizabeth Court, Clitheroe.   The dwelling is located within the defined settlement of Clitheroe forming part of recently completed housing development.  The surrounding area is predominantly residential in character with the application dwelling being located northern side of the cul-de-sac within which it is located.</w:t>
            </w:r>
          </w:p>
          <w:p w14:paraId="16E24837" w14:textId="77777777" w:rsidR="000304A2" w:rsidRPr="006C2BFA" w:rsidRDefault="000304A2" w:rsidP="00B93EB5">
            <w:pPr>
              <w:pStyle w:val="Header"/>
              <w:tabs>
                <w:tab w:val="clear" w:pos="4153"/>
                <w:tab w:val="clear" w:pos="8306"/>
              </w:tabs>
              <w:contextualSpacing/>
              <w:jc w:val="both"/>
              <w:rPr>
                <w:rFonts w:ascii="Calibri" w:hAnsi="Calibri"/>
                <w:bCs/>
                <w:szCs w:val="22"/>
              </w:rPr>
            </w:pPr>
          </w:p>
        </w:tc>
      </w:tr>
      <w:tr w:rsidR="00C0704D" w:rsidRPr="00D2449B" w14:paraId="78582C7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2165D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154DB2DF" w14:textId="77777777" w:rsidR="00C0704D" w:rsidRDefault="00C0704D" w:rsidP="00440CB6">
            <w:pPr>
              <w:pStyle w:val="Header"/>
              <w:tabs>
                <w:tab w:val="clear" w:pos="4153"/>
                <w:tab w:val="clear" w:pos="8306"/>
              </w:tabs>
              <w:jc w:val="both"/>
              <w:rPr>
                <w:rFonts w:ascii="Calibri" w:hAnsi="Calibri"/>
                <w:b/>
                <w:szCs w:val="22"/>
              </w:rPr>
            </w:pPr>
          </w:p>
          <w:p w14:paraId="690547BF" w14:textId="4827E591" w:rsidR="00E26FDC" w:rsidRDefault="00E26FDC" w:rsidP="00792954">
            <w:pPr>
              <w:jc w:val="both"/>
              <w:rPr>
                <w:rFonts w:ascii="Calibri" w:hAnsi="Calibri"/>
                <w:szCs w:val="22"/>
              </w:rPr>
            </w:pPr>
            <w:r>
              <w:rPr>
                <w:rFonts w:ascii="Calibri" w:hAnsi="Calibri"/>
                <w:szCs w:val="22"/>
              </w:rPr>
              <w:t xml:space="preserve">The proposal seeks consent for the erection </w:t>
            </w:r>
            <w:r w:rsidR="00792954">
              <w:rPr>
                <w:rFonts w:ascii="Calibri" w:hAnsi="Calibri"/>
                <w:szCs w:val="22"/>
              </w:rPr>
              <w:t xml:space="preserve">of a front porch and cantilevered car-port.  It is proposed that the porch will be located on the primary elevations of the dwelling benefitting from a footprint of 2.6m by 2m, being gabled in appearance and constructed of materials to match that of the existing </w:t>
            </w:r>
            <w:r w:rsidR="00792954">
              <w:rPr>
                <w:rFonts w:ascii="Calibri" w:hAnsi="Calibri"/>
                <w:szCs w:val="22"/>
              </w:rPr>
              <w:lastRenderedPageBreak/>
              <w:t xml:space="preserve">dwelling.  The submitted details further propose that the cantilevered car-port will be erected on the south-west facing elevation of the dwelling over an existing driveway area that provides access to an existing semi-detached garage.  The car-port roof will measure approximately 4.5m by 2.85m and </w:t>
            </w:r>
            <w:r w:rsidR="008D3A74">
              <w:rPr>
                <w:rFonts w:ascii="Calibri" w:hAnsi="Calibri"/>
                <w:szCs w:val="22"/>
              </w:rPr>
              <w:t>interface</w:t>
            </w:r>
            <w:r w:rsidR="00792954">
              <w:rPr>
                <w:rFonts w:ascii="Calibri" w:hAnsi="Calibri"/>
                <w:szCs w:val="22"/>
              </w:rPr>
              <w:t xml:space="preserve"> directly with the </w:t>
            </w:r>
            <w:r w:rsidR="008D3A74">
              <w:rPr>
                <w:rFonts w:ascii="Calibri" w:hAnsi="Calibri"/>
                <w:szCs w:val="22"/>
              </w:rPr>
              <w:t>front</w:t>
            </w:r>
            <w:r w:rsidR="00792954">
              <w:rPr>
                <w:rFonts w:ascii="Calibri" w:hAnsi="Calibri"/>
                <w:szCs w:val="22"/>
              </w:rPr>
              <w:t xml:space="preserve"> facing elevation of the garage </w:t>
            </w:r>
            <w:r w:rsidR="008D3A74">
              <w:rPr>
                <w:rFonts w:ascii="Calibri" w:hAnsi="Calibri"/>
                <w:szCs w:val="22"/>
              </w:rPr>
              <w:t>serving the dwelling.</w:t>
            </w:r>
          </w:p>
          <w:p w14:paraId="0A9E5CBB" w14:textId="77777777" w:rsidR="00E26FDC" w:rsidRPr="00D54E67" w:rsidRDefault="00E26FDC" w:rsidP="002F2580">
            <w:pPr>
              <w:rPr>
                <w:rFonts w:ascii="Calibri" w:hAnsi="Calibri"/>
                <w:szCs w:val="22"/>
              </w:rPr>
            </w:pPr>
          </w:p>
        </w:tc>
      </w:tr>
      <w:tr w:rsidR="00C0704D" w:rsidRPr="00D2449B" w14:paraId="2E5A446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AE32A8"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ADA5309" w14:textId="77777777" w:rsidR="00C0704D" w:rsidRDefault="00C0704D" w:rsidP="00EA09F9">
            <w:pPr>
              <w:pStyle w:val="Header"/>
              <w:tabs>
                <w:tab w:val="clear" w:pos="4153"/>
                <w:tab w:val="clear" w:pos="8306"/>
              </w:tabs>
              <w:contextualSpacing/>
              <w:jc w:val="both"/>
              <w:rPr>
                <w:rFonts w:ascii="Calibri" w:hAnsi="Calibri"/>
                <w:b/>
                <w:szCs w:val="22"/>
              </w:rPr>
            </w:pPr>
          </w:p>
          <w:p w14:paraId="04B071B7" w14:textId="083B4A44" w:rsidR="00ED00B7" w:rsidRPr="008D3A74" w:rsidRDefault="00A53FEB" w:rsidP="00580951">
            <w:pPr>
              <w:contextualSpacing/>
              <w:jc w:val="both"/>
              <w:rPr>
                <w:rFonts w:ascii="Calibri" w:hAnsi="Calibri"/>
                <w:szCs w:val="22"/>
              </w:rPr>
            </w:pPr>
            <w:r w:rsidRPr="008D3A74">
              <w:rPr>
                <w:rFonts w:ascii="Calibri" w:hAnsi="Calibri"/>
                <w:szCs w:val="22"/>
              </w:rPr>
              <w:t xml:space="preserve">Taking account of the </w:t>
            </w:r>
            <w:r w:rsidR="008D3A74" w:rsidRPr="008D3A74">
              <w:rPr>
                <w:rFonts w:ascii="Calibri" w:hAnsi="Calibri"/>
                <w:szCs w:val="22"/>
              </w:rPr>
              <w:t>nature of the proposed works and their relationship with nearby residential receptors, it is not considered that the proposal will have any significant nor measurable detrimental impact upon exist residential amenity by virtue of a loss of light, overbearing impact or loss of privacy.</w:t>
            </w:r>
          </w:p>
          <w:p w14:paraId="00072D1C" w14:textId="77777777" w:rsidR="00A53FEB" w:rsidRPr="00C0704D" w:rsidRDefault="00A53FEB" w:rsidP="00C0704D">
            <w:pPr>
              <w:contextualSpacing/>
              <w:rPr>
                <w:rFonts w:ascii="Calibri" w:hAnsi="Calibri"/>
                <w:szCs w:val="22"/>
              </w:rPr>
            </w:pPr>
          </w:p>
        </w:tc>
      </w:tr>
      <w:tr w:rsidR="00C0704D" w:rsidRPr="00D2449B" w14:paraId="66C1186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FF8E0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1F8326F" w14:textId="77777777" w:rsidR="00C0704D" w:rsidRDefault="00C0704D" w:rsidP="00EA09F9">
            <w:pPr>
              <w:pStyle w:val="Header"/>
              <w:tabs>
                <w:tab w:val="clear" w:pos="4153"/>
                <w:tab w:val="clear" w:pos="8306"/>
              </w:tabs>
              <w:contextualSpacing/>
              <w:jc w:val="both"/>
              <w:rPr>
                <w:rFonts w:ascii="Calibri" w:hAnsi="Calibri"/>
                <w:b/>
                <w:szCs w:val="22"/>
              </w:rPr>
            </w:pPr>
          </w:p>
          <w:p w14:paraId="29B36CEB" w14:textId="0EE85F15" w:rsidR="00C0704D" w:rsidRPr="008D3A74" w:rsidRDefault="008D3A74" w:rsidP="00212730">
            <w:pPr>
              <w:contextualSpacing/>
              <w:jc w:val="both"/>
              <w:rPr>
                <w:rFonts w:ascii="Calibri" w:hAnsi="Calibri"/>
                <w:szCs w:val="22"/>
              </w:rPr>
            </w:pPr>
            <w:r w:rsidRPr="008D3A74">
              <w:rPr>
                <w:rFonts w:ascii="Calibri" w:hAnsi="Calibri"/>
                <w:szCs w:val="22"/>
              </w:rPr>
              <w:t>It is noted that no other dwellings within the vicinity benefit from porch additions, however given the modest nature of the proposed porch and given that it will be constructed of materials to match that of the existing dwelling it is not considered that the proposed porch will result in any detrimental impact upon the character or visual amenities of the area.  Similarly, in respect of the cantilevered car-port, given the structure is located behind the primary elevation of the dwelling and given the car-port will preserve the open character of the shared driveway arrangement it is not considered that the construction of the car-port will result in any detrimental impact upon the character or visual amenities of the area.</w:t>
            </w:r>
          </w:p>
          <w:p w14:paraId="63664DBC" w14:textId="77777777" w:rsidR="00212730" w:rsidRDefault="00212730" w:rsidP="005E1C6C">
            <w:pPr>
              <w:contextualSpacing/>
              <w:rPr>
                <w:rFonts w:ascii="Calibri" w:hAnsi="Calibri"/>
                <w:b/>
                <w:szCs w:val="22"/>
              </w:rPr>
            </w:pPr>
          </w:p>
        </w:tc>
      </w:tr>
      <w:tr w:rsidR="00C0704D" w:rsidRPr="00D2449B" w14:paraId="54CDEFE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D167CE"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34881B82" w14:textId="77777777" w:rsidR="00C0704D" w:rsidRDefault="00C0704D" w:rsidP="00EA09F9">
            <w:pPr>
              <w:pStyle w:val="Header"/>
              <w:tabs>
                <w:tab w:val="clear" w:pos="4153"/>
                <w:tab w:val="clear" w:pos="8306"/>
              </w:tabs>
              <w:contextualSpacing/>
              <w:jc w:val="both"/>
              <w:rPr>
                <w:rFonts w:ascii="Calibri" w:hAnsi="Calibri"/>
                <w:b/>
                <w:szCs w:val="22"/>
              </w:rPr>
            </w:pPr>
          </w:p>
          <w:p w14:paraId="6494239D" w14:textId="77777777" w:rsidR="00C0704D" w:rsidRPr="00580951" w:rsidRDefault="00580951" w:rsidP="00E46243">
            <w:pPr>
              <w:contextualSpacing/>
              <w:rPr>
                <w:rFonts w:ascii="Calibri" w:hAnsi="Calibri"/>
                <w:szCs w:val="22"/>
              </w:rPr>
            </w:pPr>
            <w:r w:rsidRPr="00580951">
              <w:rPr>
                <w:rFonts w:ascii="Calibri" w:hAnsi="Calibri"/>
                <w:szCs w:val="22"/>
              </w:rPr>
              <w:t>No implications.</w:t>
            </w:r>
          </w:p>
          <w:p w14:paraId="222732A0" w14:textId="77777777" w:rsidR="00580951" w:rsidRDefault="00580951" w:rsidP="00E46243">
            <w:pPr>
              <w:contextualSpacing/>
              <w:rPr>
                <w:rFonts w:ascii="Calibri" w:hAnsi="Calibri"/>
                <w:b/>
                <w:szCs w:val="22"/>
              </w:rPr>
            </w:pPr>
          </w:p>
        </w:tc>
      </w:tr>
      <w:tr w:rsidR="00C0704D" w:rsidRPr="00D2449B" w14:paraId="3EA0BE2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7856B6"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52A38B5D" w14:textId="77777777" w:rsidR="00C0704D" w:rsidRPr="00DD62F6" w:rsidRDefault="00C0704D" w:rsidP="00DD62F6">
            <w:pPr>
              <w:contextualSpacing/>
              <w:rPr>
                <w:rFonts w:ascii="Calibri" w:hAnsi="Calibri"/>
                <w:bCs/>
                <w:color w:val="548DD4" w:themeColor="text2" w:themeTint="99"/>
                <w:szCs w:val="22"/>
              </w:rPr>
            </w:pPr>
          </w:p>
          <w:p w14:paraId="67264361" w14:textId="77777777"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14:paraId="41F3BCDA"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29EC65AE"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ABB888"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D3157E"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6D05950E" w14:textId="77777777" w:rsidR="0031197A" w:rsidRPr="00D2449B" w:rsidRDefault="003E0F5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F9E84" w14:textId="77777777" w:rsidR="006D0B5F" w:rsidRDefault="006D0B5F" w:rsidP="006D0B5F">
      <w:r>
        <w:separator/>
      </w:r>
    </w:p>
  </w:endnote>
  <w:endnote w:type="continuationSeparator" w:id="0">
    <w:p w14:paraId="401AB9D2"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AA144" w14:textId="77777777" w:rsidR="006D0B5F" w:rsidRDefault="006D0B5F" w:rsidP="006D0B5F">
      <w:r>
        <w:separator/>
      </w:r>
    </w:p>
  </w:footnote>
  <w:footnote w:type="continuationSeparator" w:id="0">
    <w:p w14:paraId="3C2016AC"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2153A"/>
    <w:rsid w:val="000304A2"/>
    <w:rsid w:val="000B5CB5"/>
    <w:rsid w:val="00130035"/>
    <w:rsid w:val="001B3138"/>
    <w:rsid w:val="001D4F7A"/>
    <w:rsid w:val="00212730"/>
    <w:rsid w:val="00250879"/>
    <w:rsid w:val="0029334A"/>
    <w:rsid w:val="002A01CF"/>
    <w:rsid w:val="002C6277"/>
    <w:rsid w:val="002F2580"/>
    <w:rsid w:val="00321B6E"/>
    <w:rsid w:val="003E0F52"/>
    <w:rsid w:val="00440CB6"/>
    <w:rsid w:val="004936A6"/>
    <w:rsid w:val="004947BB"/>
    <w:rsid w:val="004A5EA9"/>
    <w:rsid w:val="004C2434"/>
    <w:rsid w:val="004F0649"/>
    <w:rsid w:val="00510FA2"/>
    <w:rsid w:val="00556ECD"/>
    <w:rsid w:val="00580951"/>
    <w:rsid w:val="005E1C6C"/>
    <w:rsid w:val="005E65DF"/>
    <w:rsid w:val="00692B60"/>
    <w:rsid w:val="006A71AD"/>
    <w:rsid w:val="006C2BFA"/>
    <w:rsid w:val="006D0B5F"/>
    <w:rsid w:val="0070054B"/>
    <w:rsid w:val="00776AE2"/>
    <w:rsid w:val="00792954"/>
    <w:rsid w:val="007C791C"/>
    <w:rsid w:val="007D7DF4"/>
    <w:rsid w:val="007E0D23"/>
    <w:rsid w:val="00811771"/>
    <w:rsid w:val="008542DE"/>
    <w:rsid w:val="008A28C8"/>
    <w:rsid w:val="008D3A74"/>
    <w:rsid w:val="00907E17"/>
    <w:rsid w:val="00A42E82"/>
    <w:rsid w:val="00A53FEB"/>
    <w:rsid w:val="00A579BB"/>
    <w:rsid w:val="00A63D55"/>
    <w:rsid w:val="00A95D89"/>
    <w:rsid w:val="00B136D3"/>
    <w:rsid w:val="00B31F80"/>
    <w:rsid w:val="00B93EB5"/>
    <w:rsid w:val="00BD3F03"/>
    <w:rsid w:val="00C0704D"/>
    <w:rsid w:val="00C25722"/>
    <w:rsid w:val="00C523BE"/>
    <w:rsid w:val="00C618DB"/>
    <w:rsid w:val="00D11007"/>
    <w:rsid w:val="00D2449B"/>
    <w:rsid w:val="00D54E67"/>
    <w:rsid w:val="00DD62F6"/>
    <w:rsid w:val="00DF2300"/>
    <w:rsid w:val="00E26FDC"/>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69AE"/>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2016-01-04T13:03:00Z</cp:lastPrinted>
  <dcterms:created xsi:type="dcterms:W3CDTF">2021-03-26T10:10:00Z</dcterms:created>
  <dcterms:modified xsi:type="dcterms:W3CDTF">2021-03-26T10:10:00Z</dcterms:modified>
</cp:coreProperties>
</file>