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486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E3B35CD" w14:textId="77777777">
        <w:trPr>
          <w:cantSplit/>
        </w:trPr>
        <w:tc>
          <w:tcPr>
            <w:tcW w:w="6983" w:type="dxa"/>
            <w:gridSpan w:val="4"/>
          </w:tcPr>
          <w:p w14:paraId="0392847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6EFA18B" w14:textId="77777777" w:rsidR="002F3ADA" w:rsidRPr="00DD62CA" w:rsidRDefault="002F3ADA">
            <w:pPr>
              <w:rPr>
                <w:rFonts w:ascii="Calibri" w:hAnsi="Calibri"/>
                <w:sz w:val="24"/>
                <w:szCs w:val="24"/>
              </w:rPr>
            </w:pPr>
          </w:p>
        </w:tc>
        <w:tc>
          <w:tcPr>
            <w:tcW w:w="1713" w:type="dxa"/>
          </w:tcPr>
          <w:p w14:paraId="521517B4" w14:textId="77777777" w:rsidR="002F3ADA" w:rsidRPr="00DD62CA" w:rsidRDefault="002F3ADA">
            <w:pPr>
              <w:rPr>
                <w:rFonts w:ascii="Calibri" w:hAnsi="Calibri"/>
                <w:sz w:val="24"/>
                <w:szCs w:val="24"/>
              </w:rPr>
            </w:pPr>
          </w:p>
        </w:tc>
      </w:tr>
      <w:tr w:rsidR="002F3ADA" w:rsidRPr="00DD62CA" w14:paraId="3D014B9C" w14:textId="77777777">
        <w:trPr>
          <w:cantSplit/>
        </w:trPr>
        <w:tc>
          <w:tcPr>
            <w:tcW w:w="4123" w:type="dxa"/>
            <w:gridSpan w:val="2"/>
          </w:tcPr>
          <w:p w14:paraId="108BB20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A3A2F27" w14:textId="77777777" w:rsidR="002F3ADA" w:rsidRPr="00DD62CA" w:rsidRDefault="002F3ADA">
            <w:pPr>
              <w:rPr>
                <w:rFonts w:ascii="Calibri" w:hAnsi="Calibri"/>
                <w:sz w:val="24"/>
                <w:szCs w:val="24"/>
              </w:rPr>
            </w:pPr>
          </w:p>
        </w:tc>
        <w:tc>
          <w:tcPr>
            <w:tcW w:w="1404" w:type="dxa"/>
          </w:tcPr>
          <w:p w14:paraId="052FDF3C" w14:textId="77777777" w:rsidR="002F3ADA" w:rsidRPr="00DD62CA" w:rsidRDefault="002F3ADA">
            <w:pPr>
              <w:rPr>
                <w:rFonts w:ascii="Calibri" w:hAnsi="Calibri"/>
                <w:sz w:val="24"/>
                <w:szCs w:val="24"/>
              </w:rPr>
            </w:pPr>
          </w:p>
        </w:tc>
        <w:tc>
          <w:tcPr>
            <w:tcW w:w="1713" w:type="dxa"/>
          </w:tcPr>
          <w:p w14:paraId="1893C223" w14:textId="77777777" w:rsidR="002F3ADA" w:rsidRPr="00DD62CA" w:rsidRDefault="002F3ADA">
            <w:pPr>
              <w:rPr>
                <w:rFonts w:ascii="Calibri" w:hAnsi="Calibri"/>
                <w:sz w:val="24"/>
                <w:szCs w:val="24"/>
              </w:rPr>
            </w:pPr>
          </w:p>
        </w:tc>
        <w:tc>
          <w:tcPr>
            <w:tcW w:w="1713" w:type="dxa"/>
          </w:tcPr>
          <w:p w14:paraId="778B7B2C" w14:textId="77777777" w:rsidR="002F3ADA" w:rsidRPr="00DD62CA" w:rsidRDefault="002F3ADA">
            <w:pPr>
              <w:rPr>
                <w:rFonts w:ascii="Calibri" w:hAnsi="Calibri"/>
                <w:sz w:val="24"/>
                <w:szCs w:val="24"/>
              </w:rPr>
            </w:pPr>
          </w:p>
        </w:tc>
      </w:tr>
      <w:tr w:rsidR="00C00AD7" w:rsidRPr="00DD62CA" w14:paraId="7DB3BFCD" w14:textId="77777777" w:rsidTr="00111C12">
        <w:trPr>
          <w:cantSplit/>
        </w:trPr>
        <w:tc>
          <w:tcPr>
            <w:tcW w:w="6983" w:type="dxa"/>
            <w:gridSpan w:val="4"/>
          </w:tcPr>
          <w:p w14:paraId="75BE66A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47408DB" w14:textId="77777777" w:rsidR="00C00AD7" w:rsidRPr="00DD62CA" w:rsidRDefault="00C00AD7">
            <w:pPr>
              <w:rPr>
                <w:rFonts w:ascii="Calibri" w:hAnsi="Calibri"/>
                <w:sz w:val="24"/>
                <w:szCs w:val="24"/>
              </w:rPr>
            </w:pPr>
          </w:p>
        </w:tc>
        <w:tc>
          <w:tcPr>
            <w:tcW w:w="1713" w:type="dxa"/>
          </w:tcPr>
          <w:p w14:paraId="12846F6F" w14:textId="77777777" w:rsidR="00C00AD7" w:rsidRPr="00DD62CA" w:rsidRDefault="00C00AD7">
            <w:pPr>
              <w:rPr>
                <w:rFonts w:ascii="Calibri" w:hAnsi="Calibri"/>
                <w:sz w:val="24"/>
                <w:szCs w:val="24"/>
              </w:rPr>
            </w:pPr>
          </w:p>
        </w:tc>
      </w:tr>
      <w:tr w:rsidR="00C00AD7" w:rsidRPr="00DD62CA" w14:paraId="580DBDCC" w14:textId="77777777" w:rsidTr="00111C12">
        <w:trPr>
          <w:cantSplit/>
        </w:trPr>
        <w:tc>
          <w:tcPr>
            <w:tcW w:w="8696" w:type="dxa"/>
            <w:gridSpan w:val="5"/>
            <w:tcBorders>
              <w:bottom w:val="single" w:sz="6" w:space="0" w:color="auto"/>
            </w:tcBorders>
          </w:tcPr>
          <w:p w14:paraId="73D20A7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BE76B57" w14:textId="77777777" w:rsidR="00C00AD7" w:rsidRPr="00DD62CA" w:rsidRDefault="00C00AD7">
            <w:pPr>
              <w:rPr>
                <w:rFonts w:ascii="Calibri" w:hAnsi="Calibri"/>
                <w:sz w:val="24"/>
                <w:szCs w:val="24"/>
              </w:rPr>
            </w:pPr>
          </w:p>
        </w:tc>
      </w:tr>
      <w:tr w:rsidR="00C00AD7" w:rsidRPr="00DD62CA" w14:paraId="2917C2E4" w14:textId="77777777" w:rsidTr="00111C12">
        <w:trPr>
          <w:cantSplit/>
        </w:trPr>
        <w:tc>
          <w:tcPr>
            <w:tcW w:w="5579" w:type="dxa"/>
            <w:gridSpan w:val="3"/>
          </w:tcPr>
          <w:p w14:paraId="2237291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930BD29" w14:textId="77777777" w:rsidR="00C00AD7" w:rsidRPr="00DD62CA" w:rsidRDefault="00C00AD7">
            <w:pPr>
              <w:rPr>
                <w:rFonts w:ascii="Calibri" w:hAnsi="Calibri"/>
                <w:sz w:val="24"/>
                <w:szCs w:val="24"/>
              </w:rPr>
            </w:pPr>
          </w:p>
        </w:tc>
        <w:tc>
          <w:tcPr>
            <w:tcW w:w="1713" w:type="dxa"/>
          </w:tcPr>
          <w:p w14:paraId="1DD5AB42" w14:textId="77777777" w:rsidR="00C00AD7" w:rsidRPr="00DD62CA" w:rsidRDefault="00C00AD7">
            <w:pPr>
              <w:rPr>
                <w:rFonts w:ascii="Calibri" w:hAnsi="Calibri"/>
                <w:sz w:val="24"/>
                <w:szCs w:val="24"/>
              </w:rPr>
            </w:pPr>
          </w:p>
        </w:tc>
      </w:tr>
      <w:tr w:rsidR="002F3ADA" w:rsidRPr="00DD62CA" w14:paraId="015B1BCE" w14:textId="77777777">
        <w:trPr>
          <w:cantSplit/>
        </w:trPr>
        <w:tc>
          <w:tcPr>
            <w:tcW w:w="10409" w:type="dxa"/>
            <w:gridSpan w:val="6"/>
          </w:tcPr>
          <w:p w14:paraId="0F9C7C5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FDCB209" w14:textId="77777777">
        <w:trPr>
          <w:cantSplit/>
        </w:trPr>
        <w:tc>
          <w:tcPr>
            <w:tcW w:w="2410" w:type="dxa"/>
          </w:tcPr>
          <w:p w14:paraId="1F466D8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BE496A7" w14:textId="4F11E7C4" w:rsidR="002F3ADA" w:rsidRPr="00DD62CA" w:rsidRDefault="00664B1E">
            <w:pPr>
              <w:pStyle w:val="addresses"/>
              <w:rPr>
                <w:rFonts w:ascii="Calibri" w:hAnsi="Calibri"/>
                <w:sz w:val="24"/>
                <w:szCs w:val="24"/>
              </w:rPr>
            </w:pPr>
            <w:r>
              <w:rPr>
                <w:rFonts w:ascii="Calibri" w:hAnsi="Calibri"/>
                <w:sz w:val="24"/>
                <w:szCs w:val="24"/>
              </w:rPr>
              <w:t>3/2021/0205</w:t>
            </w:r>
          </w:p>
        </w:tc>
        <w:tc>
          <w:tcPr>
            <w:tcW w:w="1404" w:type="dxa"/>
          </w:tcPr>
          <w:p w14:paraId="3B747C5E" w14:textId="77777777" w:rsidR="002F3ADA" w:rsidRPr="00DD62CA" w:rsidRDefault="002F3ADA">
            <w:pPr>
              <w:rPr>
                <w:rFonts w:ascii="Calibri" w:hAnsi="Calibri"/>
                <w:sz w:val="24"/>
                <w:szCs w:val="24"/>
              </w:rPr>
            </w:pPr>
          </w:p>
        </w:tc>
        <w:tc>
          <w:tcPr>
            <w:tcW w:w="1713" w:type="dxa"/>
          </w:tcPr>
          <w:p w14:paraId="7ED3EF65" w14:textId="77777777" w:rsidR="002F3ADA" w:rsidRPr="00DD62CA" w:rsidRDefault="002F3ADA">
            <w:pPr>
              <w:rPr>
                <w:rFonts w:ascii="Calibri" w:hAnsi="Calibri"/>
                <w:sz w:val="24"/>
                <w:szCs w:val="24"/>
              </w:rPr>
            </w:pPr>
          </w:p>
        </w:tc>
        <w:tc>
          <w:tcPr>
            <w:tcW w:w="1713" w:type="dxa"/>
          </w:tcPr>
          <w:p w14:paraId="23940050" w14:textId="77777777" w:rsidR="002F3ADA" w:rsidRPr="00DD62CA" w:rsidRDefault="002F3ADA">
            <w:pPr>
              <w:rPr>
                <w:rFonts w:ascii="Calibri" w:hAnsi="Calibri"/>
                <w:sz w:val="24"/>
                <w:szCs w:val="24"/>
              </w:rPr>
            </w:pPr>
          </w:p>
        </w:tc>
      </w:tr>
      <w:tr w:rsidR="002F3ADA" w:rsidRPr="00DD62CA" w14:paraId="5265F77E" w14:textId="77777777">
        <w:trPr>
          <w:cantSplit/>
        </w:trPr>
        <w:tc>
          <w:tcPr>
            <w:tcW w:w="2410" w:type="dxa"/>
          </w:tcPr>
          <w:p w14:paraId="50A6ED3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EE75131" w14:textId="75882081" w:rsidR="002F3ADA" w:rsidRPr="00DD62CA" w:rsidRDefault="00B60545">
            <w:pPr>
              <w:rPr>
                <w:rFonts w:ascii="Calibri" w:hAnsi="Calibri"/>
                <w:sz w:val="24"/>
                <w:szCs w:val="24"/>
              </w:rPr>
            </w:pPr>
            <w:r>
              <w:rPr>
                <w:rFonts w:ascii="Calibri" w:hAnsi="Calibri"/>
                <w:sz w:val="24"/>
                <w:szCs w:val="24"/>
              </w:rPr>
              <w:t>2</w:t>
            </w:r>
            <w:r w:rsidR="00B43D1F">
              <w:rPr>
                <w:rFonts w:ascii="Calibri" w:hAnsi="Calibri"/>
                <w:sz w:val="24"/>
                <w:szCs w:val="24"/>
              </w:rPr>
              <w:t>1</w:t>
            </w:r>
            <w:r>
              <w:rPr>
                <w:rFonts w:ascii="Calibri" w:hAnsi="Calibri"/>
                <w:sz w:val="24"/>
                <w:szCs w:val="24"/>
              </w:rPr>
              <w:t xml:space="preserve"> October 2022</w:t>
            </w:r>
          </w:p>
        </w:tc>
        <w:tc>
          <w:tcPr>
            <w:tcW w:w="1404" w:type="dxa"/>
          </w:tcPr>
          <w:p w14:paraId="7B228217" w14:textId="77777777" w:rsidR="002F3ADA" w:rsidRPr="00DD62CA" w:rsidRDefault="002F3ADA">
            <w:pPr>
              <w:rPr>
                <w:rFonts w:ascii="Calibri" w:hAnsi="Calibri"/>
                <w:sz w:val="24"/>
                <w:szCs w:val="24"/>
              </w:rPr>
            </w:pPr>
          </w:p>
        </w:tc>
        <w:tc>
          <w:tcPr>
            <w:tcW w:w="1713" w:type="dxa"/>
          </w:tcPr>
          <w:p w14:paraId="75E59C85" w14:textId="77777777" w:rsidR="002F3ADA" w:rsidRPr="00DD62CA" w:rsidRDefault="002F3ADA">
            <w:pPr>
              <w:rPr>
                <w:rFonts w:ascii="Calibri" w:hAnsi="Calibri"/>
                <w:sz w:val="24"/>
                <w:szCs w:val="24"/>
              </w:rPr>
            </w:pPr>
          </w:p>
        </w:tc>
        <w:tc>
          <w:tcPr>
            <w:tcW w:w="1713" w:type="dxa"/>
          </w:tcPr>
          <w:p w14:paraId="04B29760" w14:textId="77777777" w:rsidR="002F3ADA" w:rsidRPr="00DD62CA" w:rsidRDefault="002F3ADA">
            <w:pPr>
              <w:rPr>
                <w:rFonts w:ascii="Calibri" w:hAnsi="Calibri"/>
                <w:sz w:val="24"/>
                <w:szCs w:val="24"/>
              </w:rPr>
            </w:pPr>
          </w:p>
        </w:tc>
      </w:tr>
      <w:tr w:rsidR="002F3ADA" w:rsidRPr="00DD62CA" w14:paraId="70D51A7B" w14:textId="77777777">
        <w:trPr>
          <w:cantSplit/>
        </w:trPr>
        <w:tc>
          <w:tcPr>
            <w:tcW w:w="2410" w:type="dxa"/>
          </w:tcPr>
          <w:p w14:paraId="2CD490C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1C26992" w14:textId="1C2222FC" w:rsidR="002F3ADA" w:rsidRPr="00DD62CA" w:rsidRDefault="00664B1E">
            <w:pPr>
              <w:rPr>
                <w:rFonts w:ascii="Calibri" w:hAnsi="Calibri"/>
                <w:sz w:val="24"/>
                <w:szCs w:val="24"/>
              </w:rPr>
            </w:pPr>
            <w:r>
              <w:rPr>
                <w:rFonts w:ascii="Calibri" w:hAnsi="Calibri"/>
                <w:sz w:val="24"/>
                <w:szCs w:val="24"/>
              </w:rPr>
              <w:t>22/02/2021</w:t>
            </w:r>
          </w:p>
        </w:tc>
        <w:tc>
          <w:tcPr>
            <w:tcW w:w="1404" w:type="dxa"/>
          </w:tcPr>
          <w:p w14:paraId="4A58F2FC" w14:textId="77777777" w:rsidR="002F3ADA" w:rsidRPr="00DD62CA" w:rsidRDefault="002F3ADA">
            <w:pPr>
              <w:rPr>
                <w:rFonts w:ascii="Calibri" w:hAnsi="Calibri"/>
                <w:sz w:val="24"/>
                <w:szCs w:val="24"/>
              </w:rPr>
            </w:pPr>
          </w:p>
        </w:tc>
        <w:tc>
          <w:tcPr>
            <w:tcW w:w="1713" w:type="dxa"/>
          </w:tcPr>
          <w:p w14:paraId="516E8B95" w14:textId="77777777" w:rsidR="002F3ADA" w:rsidRPr="00DD62CA" w:rsidRDefault="002F3ADA">
            <w:pPr>
              <w:rPr>
                <w:rFonts w:ascii="Calibri" w:hAnsi="Calibri"/>
                <w:sz w:val="24"/>
                <w:szCs w:val="24"/>
              </w:rPr>
            </w:pPr>
          </w:p>
        </w:tc>
        <w:tc>
          <w:tcPr>
            <w:tcW w:w="1713" w:type="dxa"/>
          </w:tcPr>
          <w:p w14:paraId="18EDAB66" w14:textId="77777777" w:rsidR="002F3ADA" w:rsidRPr="00DD62CA" w:rsidRDefault="002F3ADA">
            <w:pPr>
              <w:rPr>
                <w:rFonts w:ascii="Calibri" w:hAnsi="Calibri"/>
                <w:sz w:val="24"/>
                <w:szCs w:val="24"/>
              </w:rPr>
            </w:pPr>
          </w:p>
        </w:tc>
      </w:tr>
      <w:tr w:rsidR="002F3ADA" w:rsidRPr="00DD62CA" w14:paraId="6D18C82F" w14:textId="77777777">
        <w:trPr>
          <w:cantSplit/>
        </w:trPr>
        <w:tc>
          <w:tcPr>
            <w:tcW w:w="10409" w:type="dxa"/>
            <w:gridSpan w:val="6"/>
          </w:tcPr>
          <w:p w14:paraId="3A65C3E4" w14:textId="77777777" w:rsidR="002F3ADA" w:rsidRPr="00DD62CA" w:rsidRDefault="002F3ADA">
            <w:pPr>
              <w:rPr>
                <w:rFonts w:ascii="Calibri" w:hAnsi="Calibri"/>
                <w:sz w:val="24"/>
                <w:szCs w:val="24"/>
              </w:rPr>
            </w:pPr>
          </w:p>
        </w:tc>
      </w:tr>
      <w:tr w:rsidR="002F3ADA" w:rsidRPr="00DD62CA" w14:paraId="0CC5B49D" w14:textId="77777777" w:rsidTr="00F92BEF">
        <w:trPr>
          <w:cantSplit/>
        </w:trPr>
        <w:tc>
          <w:tcPr>
            <w:tcW w:w="2410" w:type="dxa"/>
          </w:tcPr>
          <w:p w14:paraId="6AC4A26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497B9B7" w14:textId="77777777" w:rsidR="002F3ADA" w:rsidRPr="00DD62CA" w:rsidRDefault="002F3ADA">
            <w:pPr>
              <w:rPr>
                <w:rFonts w:ascii="Calibri" w:hAnsi="Calibri"/>
                <w:sz w:val="24"/>
                <w:szCs w:val="24"/>
              </w:rPr>
            </w:pPr>
          </w:p>
        </w:tc>
        <w:tc>
          <w:tcPr>
            <w:tcW w:w="1456" w:type="dxa"/>
          </w:tcPr>
          <w:p w14:paraId="1BBC690A" w14:textId="77777777" w:rsidR="002F3ADA" w:rsidRPr="00DD62CA" w:rsidRDefault="002F3ADA">
            <w:pPr>
              <w:rPr>
                <w:rFonts w:ascii="Calibri" w:hAnsi="Calibri"/>
                <w:sz w:val="24"/>
                <w:szCs w:val="24"/>
              </w:rPr>
            </w:pPr>
          </w:p>
        </w:tc>
        <w:tc>
          <w:tcPr>
            <w:tcW w:w="1404" w:type="dxa"/>
          </w:tcPr>
          <w:p w14:paraId="26166A0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4EDFCEF" w14:textId="77777777" w:rsidR="002F3ADA" w:rsidRPr="00DD62CA" w:rsidRDefault="002F3ADA">
            <w:pPr>
              <w:rPr>
                <w:rFonts w:ascii="Calibri" w:hAnsi="Calibri"/>
                <w:sz w:val="24"/>
                <w:szCs w:val="24"/>
              </w:rPr>
            </w:pPr>
          </w:p>
        </w:tc>
        <w:tc>
          <w:tcPr>
            <w:tcW w:w="1713" w:type="dxa"/>
          </w:tcPr>
          <w:p w14:paraId="790D42B9" w14:textId="77777777" w:rsidR="002F3ADA" w:rsidRPr="00DD62CA" w:rsidRDefault="002F3ADA">
            <w:pPr>
              <w:rPr>
                <w:rFonts w:ascii="Calibri" w:hAnsi="Calibri"/>
                <w:sz w:val="24"/>
                <w:szCs w:val="24"/>
              </w:rPr>
            </w:pPr>
          </w:p>
        </w:tc>
      </w:tr>
      <w:tr w:rsidR="002F3ADA" w:rsidRPr="00DD62CA" w14:paraId="1B66A50B" w14:textId="77777777" w:rsidTr="00F92BEF">
        <w:trPr>
          <w:cantSplit/>
        </w:trPr>
        <w:tc>
          <w:tcPr>
            <w:tcW w:w="4123" w:type="dxa"/>
            <w:gridSpan w:val="2"/>
            <w:vMerge w:val="restart"/>
          </w:tcPr>
          <w:p w14:paraId="1F436D70" w14:textId="64A4D092" w:rsidR="00441F1F" w:rsidRDefault="00664B1E">
            <w:pPr>
              <w:rPr>
                <w:rFonts w:ascii="Calibri" w:hAnsi="Calibri"/>
                <w:sz w:val="24"/>
                <w:szCs w:val="24"/>
              </w:rPr>
            </w:pPr>
            <w:bookmarkStart w:id="0" w:name="ApplicantName"/>
            <w:r>
              <w:rPr>
                <w:rFonts w:ascii="Calibri" w:hAnsi="Calibri"/>
                <w:sz w:val="24"/>
                <w:szCs w:val="24"/>
              </w:rPr>
              <w:t>Mr Anthony Blackwell</w:t>
            </w:r>
          </w:p>
          <w:bookmarkEnd w:id="0"/>
          <w:p w14:paraId="0CDA1F81" w14:textId="77777777" w:rsidR="00664B1E" w:rsidRDefault="00664B1E">
            <w:pPr>
              <w:rPr>
                <w:rFonts w:ascii="Calibri" w:hAnsi="Calibri"/>
                <w:sz w:val="24"/>
                <w:szCs w:val="24"/>
              </w:rPr>
            </w:pPr>
            <w:r>
              <w:rPr>
                <w:rFonts w:ascii="Calibri" w:hAnsi="Calibri"/>
                <w:sz w:val="24"/>
                <w:szCs w:val="24"/>
              </w:rPr>
              <w:t>Redrow Homes Limited</w:t>
            </w:r>
          </w:p>
          <w:p w14:paraId="79204E1E" w14:textId="77777777" w:rsidR="00664B1E" w:rsidRDefault="00664B1E">
            <w:pPr>
              <w:rPr>
                <w:rFonts w:ascii="Calibri" w:hAnsi="Calibri"/>
                <w:sz w:val="24"/>
                <w:szCs w:val="24"/>
              </w:rPr>
            </w:pPr>
            <w:r>
              <w:rPr>
                <w:rFonts w:ascii="Calibri" w:hAnsi="Calibri"/>
                <w:sz w:val="24"/>
                <w:szCs w:val="24"/>
              </w:rPr>
              <w:t>Redrow Homes Lancashire</w:t>
            </w:r>
          </w:p>
          <w:p w14:paraId="2E981F70" w14:textId="77777777" w:rsidR="00664B1E" w:rsidRDefault="00664B1E">
            <w:pPr>
              <w:rPr>
                <w:rFonts w:ascii="Calibri" w:hAnsi="Calibri"/>
                <w:sz w:val="24"/>
                <w:szCs w:val="24"/>
              </w:rPr>
            </w:pPr>
            <w:r>
              <w:rPr>
                <w:rFonts w:ascii="Calibri" w:hAnsi="Calibri"/>
                <w:sz w:val="24"/>
                <w:szCs w:val="24"/>
              </w:rPr>
              <w:t>14 Eaton Avenue</w:t>
            </w:r>
          </w:p>
          <w:p w14:paraId="5B9593A4" w14:textId="77777777" w:rsidR="00664B1E" w:rsidRDefault="00664B1E">
            <w:pPr>
              <w:rPr>
                <w:rFonts w:ascii="Calibri" w:hAnsi="Calibri"/>
                <w:sz w:val="24"/>
                <w:szCs w:val="24"/>
              </w:rPr>
            </w:pPr>
            <w:r>
              <w:rPr>
                <w:rFonts w:ascii="Calibri" w:hAnsi="Calibri"/>
                <w:sz w:val="24"/>
                <w:szCs w:val="24"/>
              </w:rPr>
              <w:t>Buckshaw Village</w:t>
            </w:r>
          </w:p>
          <w:p w14:paraId="0D5B8AB0" w14:textId="77777777" w:rsidR="00664B1E" w:rsidRDefault="00664B1E">
            <w:pPr>
              <w:rPr>
                <w:rFonts w:ascii="Calibri" w:hAnsi="Calibri"/>
                <w:sz w:val="24"/>
                <w:szCs w:val="24"/>
              </w:rPr>
            </w:pPr>
            <w:r>
              <w:rPr>
                <w:rFonts w:ascii="Calibri" w:hAnsi="Calibri"/>
                <w:sz w:val="24"/>
                <w:szCs w:val="24"/>
              </w:rPr>
              <w:t>Chorley</w:t>
            </w:r>
          </w:p>
          <w:p w14:paraId="78CA31C8" w14:textId="0BE4320C" w:rsidR="002F3ADA" w:rsidRPr="00DD62CA" w:rsidRDefault="00664B1E">
            <w:pPr>
              <w:rPr>
                <w:rFonts w:ascii="Calibri" w:hAnsi="Calibri"/>
                <w:sz w:val="24"/>
                <w:szCs w:val="24"/>
              </w:rPr>
            </w:pPr>
            <w:r>
              <w:rPr>
                <w:rFonts w:ascii="Calibri" w:hAnsi="Calibri"/>
                <w:sz w:val="24"/>
                <w:szCs w:val="24"/>
              </w:rPr>
              <w:t>PN14 7NA</w:t>
            </w:r>
          </w:p>
        </w:tc>
        <w:tc>
          <w:tcPr>
            <w:tcW w:w="1456" w:type="dxa"/>
            <w:tcBorders>
              <w:left w:val="nil"/>
            </w:tcBorders>
          </w:tcPr>
          <w:p w14:paraId="7FE4CC8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82622F3" w14:textId="77777777" w:rsidR="00441F1F" w:rsidRDefault="00441F1F">
            <w:pPr>
              <w:pStyle w:val="addresses"/>
              <w:rPr>
                <w:rFonts w:ascii="Calibri" w:hAnsi="Calibri"/>
                <w:sz w:val="24"/>
                <w:szCs w:val="24"/>
              </w:rPr>
            </w:pPr>
          </w:p>
          <w:p w14:paraId="1A17BAD1" w14:textId="4C609B00" w:rsidR="002F3ADA" w:rsidRPr="00DD62CA" w:rsidRDefault="002F3ADA">
            <w:pPr>
              <w:pStyle w:val="addresses"/>
              <w:rPr>
                <w:rFonts w:ascii="Calibri" w:hAnsi="Calibri"/>
                <w:sz w:val="24"/>
                <w:szCs w:val="24"/>
              </w:rPr>
            </w:pPr>
          </w:p>
        </w:tc>
      </w:tr>
      <w:tr w:rsidR="002F3ADA" w:rsidRPr="00DD62CA" w14:paraId="44B97818" w14:textId="77777777" w:rsidTr="00F92BEF">
        <w:trPr>
          <w:cantSplit/>
        </w:trPr>
        <w:tc>
          <w:tcPr>
            <w:tcW w:w="4123" w:type="dxa"/>
            <w:gridSpan w:val="2"/>
            <w:vMerge/>
          </w:tcPr>
          <w:p w14:paraId="4BD6448D" w14:textId="77777777" w:rsidR="002F3ADA" w:rsidRPr="00DD62CA" w:rsidRDefault="002F3ADA">
            <w:pPr>
              <w:rPr>
                <w:rFonts w:ascii="Calibri" w:hAnsi="Calibri"/>
                <w:sz w:val="24"/>
                <w:szCs w:val="24"/>
              </w:rPr>
            </w:pPr>
          </w:p>
        </w:tc>
        <w:tc>
          <w:tcPr>
            <w:tcW w:w="1456" w:type="dxa"/>
          </w:tcPr>
          <w:p w14:paraId="7610BFD8" w14:textId="77777777" w:rsidR="002F3ADA" w:rsidRPr="00DD62CA" w:rsidRDefault="002F3ADA">
            <w:pPr>
              <w:rPr>
                <w:rFonts w:ascii="Calibri" w:hAnsi="Calibri"/>
                <w:sz w:val="24"/>
                <w:szCs w:val="24"/>
              </w:rPr>
            </w:pPr>
          </w:p>
        </w:tc>
        <w:tc>
          <w:tcPr>
            <w:tcW w:w="4830" w:type="dxa"/>
            <w:gridSpan w:val="3"/>
            <w:vMerge/>
          </w:tcPr>
          <w:p w14:paraId="7B9CAD83" w14:textId="77777777" w:rsidR="002F3ADA" w:rsidRPr="00DD62CA" w:rsidRDefault="002F3ADA">
            <w:pPr>
              <w:rPr>
                <w:rFonts w:ascii="Calibri" w:hAnsi="Calibri"/>
                <w:sz w:val="24"/>
                <w:szCs w:val="24"/>
              </w:rPr>
            </w:pPr>
          </w:p>
        </w:tc>
      </w:tr>
      <w:tr w:rsidR="002F3ADA" w:rsidRPr="00DD62CA" w14:paraId="37B74259" w14:textId="77777777" w:rsidTr="00F92BEF">
        <w:trPr>
          <w:cantSplit/>
        </w:trPr>
        <w:tc>
          <w:tcPr>
            <w:tcW w:w="4123" w:type="dxa"/>
            <w:gridSpan w:val="2"/>
            <w:vMerge/>
          </w:tcPr>
          <w:p w14:paraId="1A411427" w14:textId="77777777" w:rsidR="002F3ADA" w:rsidRPr="00DD62CA" w:rsidRDefault="002F3ADA">
            <w:pPr>
              <w:rPr>
                <w:rFonts w:ascii="Calibri" w:hAnsi="Calibri"/>
                <w:sz w:val="24"/>
                <w:szCs w:val="24"/>
              </w:rPr>
            </w:pPr>
          </w:p>
        </w:tc>
        <w:tc>
          <w:tcPr>
            <w:tcW w:w="1456" w:type="dxa"/>
          </w:tcPr>
          <w:p w14:paraId="4DAED111" w14:textId="77777777" w:rsidR="002F3ADA" w:rsidRPr="00DD62CA" w:rsidRDefault="002F3ADA">
            <w:pPr>
              <w:rPr>
                <w:rFonts w:ascii="Calibri" w:hAnsi="Calibri"/>
                <w:sz w:val="24"/>
                <w:szCs w:val="24"/>
              </w:rPr>
            </w:pPr>
          </w:p>
        </w:tc>
        <w:tc>
          <w:tcPr>
            <w:tcW w:w="4830" w:type="dxa"/>
            <w:gridSpan w:val="3"/>
            <w:vMerge/>
          </w:tcPr>
          <w:p w14:paraId="46975C28" w14:textId="77777777" w:rsidR="002F3ADA" w:rsidRPr="00DD62CA" w:rsidRDefault="002F3ADA">
            <w:pPr>
              <w:rPr>
                <w:rFonts w:ascii="Calibri" w:hAnsi="Calibri"/>
                <w:sz w:val="24"/>
                <w:szCs w:val="24"/>
              </w:rPr>
            </w:pPr>
          </w:p>
        </w:tc>
      </w:tr>
      <w:tr w:rsidR="002F3ADA" w:rsidRPr="00DD62CA" w14:paraId="49DEA24B" w14:textId="77777777" w:rsidTr="00F92BEF">
        <w:trPr>
          <w:cantSplit/>
        </w:trPr>
        <w:tc>
          <w:tcPr>
            <w:tcW w:w="4123" w:type="dxa"/>
            <w:gridSpan w:val="2"/>
            <w:vMerge/>
          </w:tcPr>
          <w:p w14:paraId="0C7925AE" w14:textId="77777777" w:rsidR="002F3ADA" w:rsidRPr="00DD62CA" w:rsidRDefault="002F3ADA">
            <w:pPr>
              <w:rPr>
                <w:rFonts w:ascii="Calibri" w:hAnsi="Calibri"/>
                <w:sz w:val="24"/>
                <w:szCs w:val="24"/>
              </w:rPr>
            </w:pPr>
          </w:p>
        </w:tc>
        <w:tc>
          <w:tcPr>
            <w:tcW w:w="1456" w:type="dxa"/>
          </w:tcPr>
          <w:p w14:paraId="1EA7336B" w14:textId="77777777" w:rsidR="002F3ADA" w:rsidRPr="00DD62CA" w:rsidRDefault="002F3ADA">
            <w:pPr>
              <w:rPr>
                <w:rFonts w:ascii="Calibri" w:hAnsi="Calibri"/>
                <w:sz w:val="24"/>
                <w:szCs w:val="24"/>
              </w:rPr>
            </w:pPr>
          </w:p>
        </w:tc>
        <w:tc>
          <w:tcPr>
            <w:tcW w:w="4830" w:type="dxa"/>
            <w:gridSpan w:val="3"/>
            <w:vMerge/>
          </w:tcPr>
          <w:p w14:paraId="0F6C53FC" w14:textId="77777777" w:rsidR="002F3ADA" w:rsidRPr="00DD62CA" w:rsidRDefault="002F3ADA">
            <w:pPr>
              <w:rPr>
                <w:rFonts w:ascii="Calibri" w:hAnsi="Calibri"/>
                <w:sz w:val="24"/>
                <w:szCs w:val="24"/>
              </w:rPr>
            </w:pPr>
          </w:p>
        </w:tc>
      </w:tr>
      <w:tr w:rsidR="002F3ADA" w:rsidRPr="00DD62CA" w14:paraId="4E3D6F5F" w14:textId="77777777" w:rsidTr="00F92BEF">
        <w:trPr>
          <w:cantSplit/>
        </w:trPr>
        <w:tc>
          <w:tcPr>
            <w:tcW w:w="4123" w:type="dxa"/>
            <w:gridSpan w:val="2"/>
            <w:vMerge/>
          </w:tcPr>
          <w:p w14:paraId="7D04F67A" w14:textId="77777777" w:rsidR="002F3ADA" w:rsidRPr="00DD62CA" w:rsidRDefault="002F3ADA">
            <w:pPr>
              <w:rPr>
                <w:rFonts w:ascii="Calibri" w:hAnsi="Calibri"/>
                <w:sz w:val="24"/>
                <w:szCs w:val="24"/>
              </w:rPr>
            </w:pPr>
          </w:p>
        </w:tc>
        <w:tc>
          <w:tcPr>
            <w:tcW w:w="1456" w:type="dxa"/>
          </w:tcPr>
          <w:p w14:paraId="4270A15A" w14:textId="77777777" w:rsidR="002F3ADA" w:rsidRPr="00DD62CA" w:rsidRDefault="002F3ADA">
            <w:pPr>
              <w:rPr>
                <w:rFonts w:ascii="Calibri" w:hAnsi="Calibri"/>
                <w:sz w:val="24"/>
                <w:szCs w:val="24"/>
              </w:rPr>
            </w:pPr>
          </w:p>
        </w:tc>
        <w:tc>
          <w:tcPr>
            <w:tcW w:w="4830" w:type="dxa"/>
            <w:gridSpan w:val="3"/>
            <w:vMerge/>
          </w:tcPr>
          <w:p w14:paraId="75EADD6C" w14:textId="77777777" w:rsidR="002F3ADA" w:rsidRPr="00DD62CA" w:rsidRDefault="002F3ADA">
            <w:pPr>
              <w:rPr>
                <w:rFonts w:ascii="Calibri" w:hAnsi="Calibri"/>
                <w:sz w:val="24"/>
                <w:szCs w:val="24"/>
              </w:rPr>
            </w:pPr>
          </w:p>
        </w:tc>
      </w:tr>
    </w:tbl>
    <w:p w14:paraId="25E66229" w14:textId="50992F53" w:rsidR="002F3ADA" w:rsidRPr="00DD62CA" w:rsidRDefault="00664B1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10773" w:type="dxa"/>
        <w:tblInd w:w="43" w:type="dxa"/>
        <w:tblLayout w:type="fixed"/>
        <w:tblCellMar>
          <w:top w:w="29" w:type="dxa"/>
          <w:left w:w="43" w:type="dxa"/>
          <w:bottom w:w="29" w:type="dxa"/>
          <w:right w:w="43" w:type="dxa"/>
        </w:tblCellMar>
        <w:tblLook w:val="0000" w:firstRow="0" w:lastRow="0" w:firstColumn="0" w:lastColumn="0" w:noHBand="0" w:noVBand="0"/>
      </w:tblPr>
      <w:tblGrid>
        <w:gridCol w:w="1701"/>
        <w:gridCol w:w="269"/>
        <w:gridCol w:w="8803"/>
      </w:tblGrid>
      <w:tr w:rsidR="002F3ADA" w:rsidRPr="00DD62CA" w14:paraId="668B86E4" w14:textId="77777777" w:rsidTr="00664B1E">
        <w:trPr>
          <w:cantSplit/>
          <w:trHeight w:val="512"/>
        </w:trPr>
        <w:tc>
          <w:tcPr>
            <w:tcW w:w="1970" w:type="dxa"/>
            <w:gridSpan w:val="2"/>
          </w:tcPr>
          <w:p w14:paraId="12507FC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803" w:type="dxa"/>
          </w:tcPr>
          <w:p w14:paraId="35430109" w14:textId="4550FD8C" w:rsidR="002F3ADA" w:rsidRPr="00DD62CA" w:rsidRDefault="00664B1E">
            <w:pPr>
              <w:pStyle w:val="TableText"/>
              <w:rPr>
                <w:rFonts w:ascii="Calibri" w:hAnsi="Calibri"/>
                <w:sz w:val="24"/>
                <w:szCs w:val="24"/>
              </w:rPr>
            </w:pPr>
            <w:r>
              <w:rPr>
                <w:rFonts w:ascii="Calibri" w:hAnsi="Calibri"/>
                <w:sz w:val="24"/>
                <w:szCs w:val="24"/>
              </w:rPr>
              <w:t>Proposed erection of 36 residential dwellings, along with landscaping and associated site infrastructure.</w:t>
            </w:r>
          </w:p>
        </w:tc>
      </w:tr>
      <w:tr w:rsidR="002F3ADA" w:rsidRPr="00DD62CA" w14:paraId="60E66334" w14:textId="77777777" w:rsidTr="00664B1E">
        <w:trPr>
          <w:cantSplit/>
          <w:trHeight w:val="264"/>
        </w:trPr>
        <w:tc>
          <w:tcPr>
            <w:tcW w:w="1701" w:type="dxa"/>
          </w:tcPr>
          <w:p w14:paraId="11C2C3C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072" w:type="dxa"/>
            <w:gridSpan w:val="2"/>
          </w:tcPr>
          <w:p w14:paraId="27171817" w14:textId="77777777" w:rsidR="002F3ADA" w:rsidRDefault="00664B1E">
            <w:pPr>
              <w:pStyle w:val="TableText"/>
              <w:rPr>
                <w:rFonts w:ascii="Calibri" w:hAnsi="Calibri"/>
                <w:sz w:val="24"/>
                <w:szCs w:val="24"/>
              </w:rPr>
            </w:pPr>
            <w:r>
              <w:rPr>
                <w:rFonts w:ascii="Calibri" w:hAnsi="Calibri"/>
                <w:sz w:val="24"/>
                <w:szCs w:val="24"/>
              </w:rPr>
              <w:t xml:space="preserve">Land at </w:t>
            </w:r>
            <w:proofErr w:type="spellStart"/>
            <w:r>
              <w:rPr>
                <w:rFonts w:ascii="Calibri" w:hAnsi="Calibri"/>
                <w:sz w:val="24"/>
                <w:szCs w:val="24"/>
              </w:rPr>
              <w:t>Neddy</w:t>
            </w:r>
            <w:proofErr w:type="spellEnd"/>
            <w:r>
              <w:rPr>
                <w:rFonts w:ascii="Calibri" w:hAnsi="Calibri"/>
                <w:sz w:val="24"/>
                <w:szCs w:val="24"/>
              </w:rPr>
              <w:t xml:space="preserve"> Lane Billington BB7 9LL</w:t>
            </w:r>
          </w:p>
          <w:p w14:paraId="77DC7E4E" w14:textId="1FB969A8" w:rsidR="00664B1E" w:rsidRPr="00DD62CA" w:rsidRDefault="00664B1E">
            <w:pPr>
              <w:pStyle w:val="TableText"/>
              <w:rPr>
                <w:rFonts w:ascii="Calibri" w:hAnsi="Calibri"/>
                <w:sz w:val="24"/>
                <w:szCs w:val="24"/>
              </w:rPr>
            </w:pPr>
          </w:p>
        </w:tc>
      </w:tr>
      <w:tr w:rsidR="002F3ADA" w:rsidRPr="00DD62CA" w14:paraId="0E64F1E0" w14:textId="77777777" w:rsidTr="00664B1E">
        <w:trPr>
          <w:cantSplit/>
          <w:trHeight w:val="868"/>
        </w:trPr>
        <w:tc>
          <w:tcPr>
            <w:tcW w:w="10773" w:type="dxa"/>
            <w:gridSpan w:val="3"/>
          </w:tcPr>
          <w:p w14:paraId="0178BF40"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04DA94F" w14:textId="77777777" w:rsidR="002F3ADA" w:rsidRPr="00DD62CA" w:rsidRDefault="002F3ADA">
            <w:pPr>
              <w:jc w:val="both"/>
              <w:rPr>
                <w:rFonts w:ascii="Calibri" w:hAnsi="Calibri"/>
                <w:sz w:val="24"/>
                <w:szCs w:val="24"/>
              </w:rPr>
            </w:pPr>
          </w:p>
        </w:tc>
      </w:tr>
      <w:tr w:rsidR="002F3ADA" w:rsidRPr="00DD62CA" w14:paraId="4D0BD508" w14:textId="77777777" w:rsidTr="00664B1E">
        <w:trPr>
          <w:cantSplit/>
          <w:trHeight w:val="527"/>
        </w:trPr>
        <w:tc>
          <w:tcPr>
            <w:tcW w:w="1701" w:type="dxa"/>
          </w:tcPr>
          <w:p w14:paraId="519FE9DD" w14:textId="77777777" w:rsidR="002F3ADA" w:rsidRPr="00DD62CA" w:rsidRDefault="002F3ADA">
            <w:pPr>
              <w:pStyle w:val="TableText"/>
              <w:numPr>
                <w:ilvl w:val="0"/>
                <w:numId w:val="3"/>
              </w:numPr>
              <w:rPr>
                <w:rFonts w:ascii="Calibri" w:hAnsi="Calibri"/>
                <w:sz w:val="24"/>
                <w:szCs w:val="24"/>
              </w:rPr>
            </w:pPr>
          </w:p>
        </w:tc>
        <w:tc>
          <w:tcPr>
            <w:tcW w:w="9072" w:type="dxa"/>
            <w:gridSpan w:val="2"/>
          </w:tcPr>
          <w:p w14:paraId="4958E494" w14:textId="1970AC9D" w:rsidR="00664B1E" w:rsidRDefault="00664B1E">
            <w:pPr>
              <w:pStyle w:val="TableText"/>
              <w:rPr>
                <w:rFonts w:ascii="Calibri" w:hAnsi="Calibri"/>
                <w:sz w:val="24"/>
                <w:szCs w:val="24"/>
              </w:rPr>
            </w:pPr>
            <w:r>
              <w:rPr>
                <w:rFonts w:ascii="Calibri" w:hAnsi="Calibri"/>
                <w:sz w:val="24"/>
                <w:szCs w:val="24"/>
              </w:rPr>
              <w:tab/>
              <w:t>The development hereby permitted shall be commenced before the expiration of three years from the date of this permission.</w:t>
            </w:r>
            <w:r>
              <w:rPr>
                <w:rFonts w:ascii="Calibri" w:hAnsi="Calibri"/>
                <w:sz w:val="24"/>
                <w:szCs w:val="24"/>
              </w:rPr>
              <w:tab/>
            </w:r>
          </w:p>
          <w:p w14:paraId="129AB53D" w14:textId="77777777" w:rsidR="002C0A00" w:rsidRDefault="002C0A00">
            <w:pPr>
              <w:pStyle w:val="TableText"/>
              <w:rPr>
                <w:rFonts w:ascii="Calibri" w:hAnsi="Calibri"/>
                <w:sz w:val="24"/>
                <w:szCs w:val="24"/>
              </w:rPr>
            </w:pPr>
          </w:p>
          <w:p w14:paraId="7DC73250" w14:textId="77777777" w:rsidR="00664B1E" w:rsidRDefault="00664B1E">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002D6ED5" w14:textId="77777777" w:rsidR="002F3ADA" w:rsidRDefault="002F3ADA">
            <w:pPr>
              <w:pStyle w:val="TableText"/>
              <w:rPr>
                <w:rFonts w:ascii="Calibri" w:hAnsi="Calibri"/>
                <w:sz w:val="24"/>
                <w:szCs w:val="24"/>
              </w:rPr>
            </w:pPr>
          </w:p>
          <w:p w14:paraId="5A67BF57" w14:textId="77777777" w:rsidR="00664B1E" w:rsidRDefault="00664B1E">
            <w:pPr>
              <w:pStyle w:val="TableText"/>
              <w:rPr>
                <w:rFonts w:ascii="Calibri" w:hAnsi="Calibri"/>
                <w:sz w:val="24"/>
                <w:szCs w:val="24"/>
              </w:rPr>
            </w:pPr>
          </w:p>
          <w:p w14:paraId="64583F6A" w14:textId="77777777" w:rsidR="00664B1E" w:rsidRDefault="00664B1E">
            <w:pPr>
              <w:pStyle w:val="TableText"/>
              <w:rPr>
                <w:rFonts w:ascii="Calibri" w:hAnsi="Calibri"/>
                <w:sz w:val="24"/>
                <w:szCs w:val="24"/>
              </w:rPr>
            </w:pPr>
          </w:p>
          <w:p w14:paraId="2B97AFFA" w14:textId="77777777" w:rsidR="00664B1E" w:rsidRDefault="00664B1E">
            <w:pPr>
              <w:pStyle w:val="TableText"/>
              <w:rPr>
                <w:rFonts w:ascii="Calibri" w:hAnsi="Calibri"/>
                <w:sz w:val="24"/>
                <w:szCs w:val="24"/>
              </w:rPr>
            </w:pPr>
          </w:p>
          <w:p w14:paraId="38EF5AB8" w14:textId="77777777" w:rsidR="00664B1E" w:rsidRDefault="00664B1E">
            <w:pPr>
              <w:pStyle w:val="TableText"/>
              <w:rPr>
                <w:rFonts w:ascii="Calibri" w:hAnsi="Calibri"/>
                <w:sz w:val="24"/>
                <w:szCs w:val="24"/>
              </w:rPr>
            </w:pPr>
          </w:p>
          <w:p w14:paraId="051355B8" w14:textId="77777777" w:rsidR="00664B1E" w:rsidRDefault="00664B1E">
            <w:pPr>
              <w:pStyle w:val="TableText"/>
              <w:rPr>
                <w:rFonts w:ascii="Calibri" w:hAnsi="Calibri"/>
                <w:sz w:val="24"/>
                <w:szCs w:val="24"/>
              </w:rPr>
            </w:pPr>
          </w:p>
          <w:p w14:paraId="21AB33D7" w14:textId="77777777" w:rsidR="00664B1E" w:rsidRDefault="00664B1E">
            <w:pPr>
              <w:pStyle w:val="TableText"/>
              <w:rPr>
                <w:rFonts w:ascii="Calibri" w:hAnsi="Calibri"/>
                <w:sz w:val="24"/>
                <w:szCs w:val="24"/>
              </w:rPr>
            </w:pPr>
          </w:p>
          <w:p w14:paraId="09652D67" w14:textId="77777777" w:rsidR="00664B1E" w:rsidRDefault="00664B1E">
            <w:pPr>
              <w:pStyle w:val="TableText"/>
              <w:rPr>
                <w:rFonts w:ascii="Calibri" w:hAnsi="Calibri"/>
                <w:sz w:val="24"/>
                <w:szCs w:val="24"/>
              </w:rPr>
            </w:pPr>
          </w:p>
          <w:p w14:paraId="497E3672" w14:textId="77777777" w:rsidR="00664B1E" w:rsidRDefault="00664B1E">
            <w:pPr>
              <w:pStyle w:val="TableText"/>
              <w:rPr>
                <w:rFonts w:ascii="Calibri" w:hAnsi="Calibri"/>
                <w:sz w:val="24"/>
                <w:szCs w:val="24"/>
              </w:rPr>
            </w:pPr>
          </w:p>
          <w:p w14:paraId="13A2FA10" w14:textId="77777777" w:rsidR="00664B1E" w:rsidRDefault="00664B1E">
            <w:pPr>
              <w:pStyle w:val="TableText"/>
              <w:rPr>
                <w:rFonts w:ascii="Calibri" w:hAnsi="Calibri"/>
                <w:sz w:val="24"/>
                <w:szCs w:val="24"/>
              </w:rPr>
            </w:pPr>
          </w:p>
          <w:p w14:paraId="71CF3C2C" w14:textId="77777777" w:rsidR="00664B1E" w:rsidRDefault="00664B1E">
            <w:pPr>
              <w:pStyle w:val="TableText"/>
              <w:rPr>
                <w:rFonts w:ascii="Calibri" w:hAnsi="Calibri"/>
                <w:sz w:val="24"/>
                <w:szCs w:val="24"/>
              </w:rPr>
            </w:pPr>
          </w:p>
          <w:p w14:paraId="7EDBB06A" w14:textId="41CAD28B" w:rsidR="00664B1E" w:rsidRPr="00DD62CA" w:rsidRDefault="00664B1E" w:rsidP="00664B1E">
            <w:pPr>
              <w:pStyle w:val="TableText"/>
              <w:jc w:val="right"/>
              <w:rPr>
                <w:rFonts w:ascii="Calibri" w:hAnsi="Calibri"/>
                <w:sz w:val="24"/>
                <w:szCs w:val="24"/>
              </w:rPr>
            </w:pPr>
            <w:r>
              <w:rPr>
                <w:rFonts w:ascii="Calibri" w:hAnsi="Calibri"/>
                <w:sz w:val="24"/>
                <w:szCs w:val="24"/>
              </w:rPr>
              <w:t>P.T.O.</w:t>
            </w:r>
          </w:p>
        </w:tc>
      </w:tr>
      <w:tr w:rsidR="00664B1E" w:rsidRPr="00DD62CA" w14:paraId="51E8A213" w14:textId="77777777" w:rsidTr="00664B1E">
        <w:trPr>
          <w:cantSplit/>
          <w:trHeight w:val="527"/>
        </w:trPr>
        <w:tc>
          <w:tcPr>
            <w:tcW w:w="1701" w:type="dxa"/>
          </w:tcPr>
          <w:p w14:paraId="00A917B2" w14:textId="77777777" w:rsidR="00664B1E" w:rsidRPr="00DD62CA" w:rsidRDefault="00664B1E">
            <w:pPr>
              <w:pStyle w:val="TableText"/>
              <w:numPr>
                <w:ilvl w:val="0"/>
                <w:numId w:val="3"/>
              </w:numPr>
              <w:rPr>
                <w:rFonts w:ascii="Calibri" w:hAnsi="Calibri"/>
                <w:sz w:val="24"/>
                <w:szCs w:val="24"/>
              </w:rPr>
            </w:pPr>
          </w:p>
        </w:tc>
        <w:tc>
          <w:tcPr>
            <w:tcW w:w="9072" w:type="dxa"/>
            <w:gridSpan w:val="2"/>
          </w:tcPr>
          <w:p w14:paraId="46D87B29" w14:textId="6BB0D0B6" w:rsidR="00664B1E" w:rsidRDefault="00664B1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r>
              <w:rPr>
                <w:rFonts w:ascii="Calibri" w:hAnsi="Calibri"/>
                <w:sz w:val="24"/>
                <w:szCs w:val="24"/>
              </w:rPr>
              <w:tab/>
            </w:r>
          </w:p>
          <w:p w14:paraId="77FE5453" w14:textId="77777777" w:rsidR="00664B1E" w:rsidRDefault="00664B1E">
            <w:pPr>
              <w:pStyle w:val="TableText"/>
              <w:rPr>
                <w:rFonts w:ascii="Calibri" w:hAnsi="Calibri"/>
                <w:sz w:val="24"/>
                <w:szCs w:val="24"/>
              </w:rPr>
            </w:pPr>
            <w:r>
              <w:rPr>
                <w:rFonts w:ascii="Calibri" w:hAnsi="Calibri"/>
                <w:sz w:val="24"/>
                <w:szCs w:val="24"/>
              </w:rPr>
              <w:t>Location Plan 4441-LP-001 Rev C Redrow Homes</w:t>
            </w:r>
          </w:p>
          <w:p w14:paraId="6D3C1A41" w14:textId="77777777" w:rsidR="00664B1E" w:rsidRDefault="00664B1E">
            <w:pPr>
              <w:pStyle w:val="TableText"/>
              <w:rPr>
                <w:rFonts w:ascii="Calibri" w:hAnsi="Calibri"/>
                <w:sz w:val="24"/>
                <w:szCs w:val="24"/>
              </w:rPr>
            </w:pPr>
            <w:r>
              <w:rPr>
                <w:rFonts w:ascii="Calibri" w:hAnsi="Calibri"/>
                <w:sz w:val="24"/>
                <w:szCs w:val="24"/>
              </w:rPr>
              <w:t>Detailed Site Layout 4441-DSL-001 Rev D Redrow Homes</w:t>
            </w:r>
          </w:p>
          <w:p w14:paraId="59D6EE27" w14:textId="77777777" w:rsidR="00664B1E" w:rsidRDefault="00664B1E">
            <w:pPr>
              <w:pStyle w:val="TableText"/>
              <w:rPr>
                <w:rFonts w:ascii="Calibri" w:hAnsi="Calibri"/>
                <w:sz w:val="24"/>
                <w:szCs w:val="24"/>
              </w:rPr>
            </w:pPr>
            <w:r>
              <w:rPr>
                <w:rFonts w:ascii="Calibri" w:hAnsi="Calibri"/>
                <w:sz w:val="24"/>
                <w:szCs w:val="24"/>
              </w:rPr>
              <w:t>Affordable Homes Layout 4441-AFH-001 Rev C Redrow Homes</w:t>
            </w:r>
          </w:p>
          <w:p w14:paraId="054C91C4" w14:textId="77777777" w:rsidR="00664B1E" w:rsidRDefault="00664B1E">
            <w:pPr>
              <w:pStyle w:val="TableText"/>
              <w:rPr>
                <w:rFonts w:ascii="Calibri" w:hAnsi="Calibri"/>
                <w:sz w:val="24"/>
                <w:szCs w:val="24"/>
              </w:rPr>
            </w:pPr>
            <w:r>
              <w:rPr>
                <w:rFonts w:ascii="Calibri" w:hAnsi="Calibri"/>
                <w:sz w:val="24"/>
                <w:szCs w:val="24"/>
              </w:rPr>
              <w:t>Boundary Treatment Layout 4441-BTL-001 Rev D Redrow Homes</w:t>
            </w:r>
          </w:p>
          <w:p w14:paraId="18D0162B" w14:textId="77777777" w:rsidR="00664B1E" w:rsidRDefault="00664B1E">
            <w:pPr>
              <w:pStyle w:val="TableText"/>
              <w:rPr>
                <w:rFonts w:ascii="Calibri" w:hAnsi="Calibri"/>
                <w:sz w:val="24"/>
                <w:szCs w:val="24"/>
              </w:rPr>
            </w:pPr>
            <w:r>
              <w:rPr>
                <w:rFonts w:ascii="Calibri" w:hAnsi="Calibri"/>
                <w:sz w:val="24"/>
                <w:szCs w:val="24"/>
              </w:rPr>
              <w:t>Land Disposal Layout 4441-LDL-001 Rev C Redrow Homes</w:t>
            </w:r>
          </w:p>
          <w:p w14:paraId="4FB1D5C7" w14:textId="77777777" w:rsidR="00664B1E" w:rsidRDefault="00664B1E">
            <w:pPr>
              <w:pStyle w:val="TableText"/>
              <w:rPr>
                <w:rFonts w:ascii="Calibri" w:hAnsi="Calibri"/>
                <w:sz w:val="24"/>
                <w:szCs w:val="24"/>
              </w:rPr>
            </w:pPr>
            <w:r>
              <w:rPr>
                <w:rFonts w:ascii="Calibri" w:hAnsi="Calibri"/>
                <w:sz w:val="24"/>
                <w:szCs w:val="24"/>
              </w:rPr>
              <w:t>Materials Layout 4441-ML-001 Rev C Redrow Homes</w:t>
            </w:r>
          </w:p>
          <w:p w14:paraId="50166DD8" w14:textId="77777777" w:rsidR="00664B1E" w:rsidRDefault="00664B1E">
            <w:pPr>
              <w:pStyle w:val="TableText"/>
              <w:rPr>
                <w:rFonts w:ascii="Calibri" w:hAnsi="Calibri"/>
                <w:sz w:val="24"/>
                <w:szCs w:val="24"/>
              </w:rPr>
            </w:pPr>
            <w:r>
              <w:rPr>
                <w:rFonts w:ascii="Calibri" w:hAnsi="Calibri"/>
                <w:sz w:val="24"/>
                <w:szCs w:val="24"/>
              </w:rPr>
              <w:t>Waste Management Layout 4441-WML-001 Rev C Redrow Homes</w:t>
            </w:r>
          </w:p>
          <w:p w14:paraId="76041D2F" w14:textId="77777777" w:rsidR="00664B1E" w:rsidRDefault="00664B1E">
            <w:pPr>
              <w:pStyle w:val="TableText"/>
              <w:rPr>
                <w:rFonts w:ascii="Calibri" w:hAnsi="Calibri"/>
                <w:sz w:val="24"/>
                <w:szCs w:val="24"/>
              </w:rPr>
            </w:pPr>
            <w:r>
              <w:rPr>
                <w:rFonts w:ascii="Calibri" w:hAnsi="Calibri"/>
                <w:sz w:val="24"/>
                <w:szCs w:val="24"/>
              </w:rPr>
              <w:t>Brick Screen Wall F-SD0806 Redrow Homes</w:t>
            </w:r>
          </w:p>
          <w:p w14:paraId="4012A010" w14:textId="77777777" w:rsidR="00664B1E" w:rsidRDefault="00664B1E">
            <w:pPr>
              <w:pStyle w:val="TableText"/>
              <w:rPr>
                <w:rFonts w:ascii="Calibri" w:hAnsi="Calibri"/>
                <w:sz w:val="24"/>
                <w:szCs w:val="24"/>
              </w:rPr>
            </w:pPr>
            <w:r>
              <w:rPr>
                <w:rFonts w:ascii="Calibri" w:hAnsi="Calibri"/>
                <w:sz w:val="24"/>
                <w:szCs w:val="24"/>
              </w:rPr>
              <w:t>Close Boarded Screen Fence F-SD0906 Redrow Homes</w:t>
            </w:r>
          </w:p>
          <w:p w14:paraId="1EB89EA6" w14:textId="77777777" w:rsidR="00664B1E" w:rsidRDefault="00664B1E">
            <w:pPr>
              <w:pStyle w:val="TableText"/>
              <w:rPr>
                <w:rFonts w:ascii="Calibri" w:hAnsi="Calibri"/>
                <w:sz w:val="24"/>
                <w:szCs w:val="24"/>
              </w:rPr>
            </w:pPr>
            <w:r>
              <w:rPr>
                <w:rFonts w:ascii="Calibri" w:hAnsi="Calibri"/>
                <w:sz w:val="24"/>
                <w:szCs w:val="24"/>
              </w:rPr>
              <w:t>Knee Rail F-SD0902 Redrow Homes</w:t>
            </w:r>
          </w:p>
          <w:p w14:paraId="5B0C0A81" w14:textId="77777777" w:rsidR="00664B1E" w:rsidRDefault="00664B1E">
            <w:pPr>
              <w:pStyle w:val="TableText"/>
              <w:rPr>
                <w:rFonts w:ascii="Calibri" w:hAnsi="Calibri"/>
                <w:sz w:val="24"/>
                <w:szCs w:val="24"/>
              </w:rPr>
            </w:pPr>
            <w:r>
              <w:rPr>
                <w:rFonts w:ascii="Calibri" w:hAnsi="Calibri"/>
                <w:sz w:val="24"/>
                <w:szCs w:val="24"/>
              </w:rPr>
              <w:t>Post and Rail Fence F-SD0900 Redrow Homes</w:t>
            </w:r>
          </w:p>
          <w:p w14:paraId="19912577" w14:textId="77777777" w:rsidR="00664B1E" w:rsidRDefault="00664B1E">
            <w:pPr>
              <w:pStyle w:val="TableText"/>
              <w:rPr>
                <w:rFonts w:ascii="Calibri" w:hAnsi="Calibri"/>
                <w:sz w:val="24"/>
                <w:szCs w:val="24"/>
              </w:rPr>
            </w:pPr>
            <w:r>
              <w:rPr>
                <w:rFonts w:ascii="Calibri" w:hAnsi="Calibri"/>
                <w:sz w:val="24"/>
                <w:szCs w:val="24"/>
              </w:rPr>
              <w:t>Flood Risk and Drainage Strategy 20023_ FRA Rev 3 Banners Gate</w:t>
            </w:r>
          </w:p>
          <w:p w14:paraId="55B32F89" w14:textId="77777777" w:rsidR="00664B1E" w:rsidRDefault="00664B1E">
            <w:pPr>
              <w:pStyle w:val="TableText"/>
              <w:rPr>
                <w:rFonts w:ascii="Calibri" w:hAnsi="Calibri"/>
                <w:sz w:val="24"/>
                <w:szCs w:val="24"/>
              </w:rPr>
            </w:pPr>
            <w:r>
              <w:rPr>
                <w:rFonts w:ascii="Calibri" w:hAnsi="Calibri"/>
                <w:sz w:val="24"/>
                <w:szCs w:val="24"/>
              </w:rPr>
              <w:t>Drainage Strategy Plan 20023 - DS01 - Rev E Banners Gate</w:t>
            </w:r>
          </w:p>
          <w:p w14:paraId="0EEAD7E6" w14:textId="77777777" w:rsidR="00664B1E" w:rsidRDefault="00664B1E">
            <w:pPr>
              <w:pStyle w:val="TableText"/>
              <w:rPr>
                <w:rFonts w:ascii="Calibri" w:hAnsi="Calibri"/>
                <w:sz w:val="24"/>
                <w:szCs w:val="24"/>
              </w:rPr>
            </w:pPr>
            <w:r>
              <w:rPr>
                <w:rFonts w:ascii="Calibri" w:hAnsi="Calibri"/>
                <w:sz w:val="24"/>
                <w:szCs w:val="24"/>
              </w:rPr>
              <w:t>Drive Swept Path Analysis - Layout Plan 20023 - DSP-01 - Rev A Banners Gate</w:t>
            </w:r>
          </w:p>
          <w:p w14:paraId="7D48A036" w14:textId="77777777" w:rsidR="00664B1E" w:rsidRDefault="00664B1E">
            <w:pPr>
              <w:pStyle w:val="TableText"/>
              <w:rPr>
                <w:rFonts w:ascii="Calibri" w:hAnsi="Calibri"/>
                <w:sz w:val="24"/>
                <w:szCs w:val="24"/>
              </w:rPr>
            </w:pPr>
            <w:r>
              <w:rPr>
                <w:rFonts w:ascii="Calibri" w:hAnsi="Calibri"/>
                <w:sz w:val="24"/>
                <w:szCs w:val="24"/>
              </w:rPr>
              <w:t>Flood Routing Exceedance Plan 20023 - SK06 - Rev C Banners Gate</w:t>
            </w:r>
          </w:p>
          <w:p w14:paraId="05AE0980" w14:textId="77777777" w:rsidR="00664B1E" w:rsidRDefault="00664B1E">
            <w:pPr>
              <w:pStyle w:val="TableText"/>
              <w:rPr>
                <w:rFonts w:ascii="Calibri" w:hAnsi="Calibri"/>
                <w:sz w:val="24"/>
                <w:szCs w:val="24"/>
              </w:rPr>
            </w:pPr>
            <w:r>
              <w:rPr>
                <w:rFonts w:ascii="Calibri" w:hAnsi="Calibri"/>
                <w:sz w:val="24"/>
                <w:szCs w:val="24"/>
              </w:rPr>
              <w:t>Highway Longitudinal Sections Sheet 1 of 2 20023 - SK04 Banners Gate</w:t>
            </w:r>
          </w:p>
          <w:p w14:paraId="5BFE04E7" w14:textId="77777777" w:rsidR="00664B1E" w:rsidRDefault="00664B1E">
            <w:pPr>
              <w:pStyle w:val="TableText"/>
              <w:rPr>
                <w:rFonts w:ascii="Calibri" w:hAnsi="Calibri"/>
                <w:sz w:val="24"/>
                <w:szCs w:val="24"/>
              </w:rPr>
            </w:pPr>
            <w:r>
              <w:rPr>
                <w:rFonts w:ascii="Calibri" w:hAnsi="Calibri"/>
                <w:sz w:val="24"/>
                <w:szCs w:val="24"/>
              </w:rPr>
              <w:t>Highway Longitudinal Sections Sheet 2 of 2 20023 - SK05 Banners Gate</w:t>
            </w:r>
          </w:p>
          <w:p w14:paraId="48A4F586" w14:textId="77777777" w:rsidR="00664B1E" w:rsidRDefault="00664B1E">
            <w:pPr>
              <w:pStyle w:val="TableText"/>
              <w:rPr>
                <w:rFonts w:ascii="Calibri" w:hAnsi="Calibri"/>
                <w:sz w:val="24"/>
                <w:szCs w:val="24"/>
              </w:rPr>
            </w:pPr>
            <w:r>
              <w:rPr>
                <w:rFonts w:ascii="Calibri" w:hAnsi="Calibri"/>
                <w:sz w:val="24"/>
                <w:szCs w:val="24"/>
              </w:rPr>
              <w:t>Proposed Extents of Adoption Plan 20023 - SK01 - Rev A Banners Gate</w:t>
            </w:r>
          </w:p>
          <w:p w14:paraId="767776FF" w14:textId="77777777" w:rsidR="00664B1E" w:rsidRDefault="00664B1E">
            <w:pPr>
              <w:pStyle w:val="TableText"/>
              <w:rPr>
                <w:rFonts w:ascii="Calibri" w:hAnsi="Calibri"/>
                <w:sz w:val="24"/>
                <w:szCs w:val="24"/>
              </w:rPr>
            </w:pPr>
            <w:r>
              <w:rPr>
                <w:rFonts w:ascii="Calibri" w:hAnsi="Calibri"/>
                <w:sz w:val="24"/>
                <w:szCs w:val="24"/>
              </w:rPr>
              <w:t>Schematic External Levels &amp; Features Sheet 1 of 2 20023 - SK02 - Rev C Banners Gate</w:t>
            </w:r>
          </w:p>
          <w:p w14:paraId="1CC0929B" w14:textId="77777777" w:rsidR="00664B1E" w:rsidRDefault="00664B1E">
            <w:pPr>
              <w:pStyle w:val="TableText"/>
              <w:rPr>
                <w:rFonts w:ascii="Calibri" w:hAnsi="Calibri"/>
                <w:sz w:val="24"/>
                <w:szCs w:val="24"/>
              </w:rPr>
            </w:pPr>
            <w:r>
              <w:rPr>
                <w:rFonts w:ascii="Calibri" w:hAnsi="Calibri"/>
                <w:sz w:val="24"/>
                <w:szCs w:val="24"/>
              </w:rPr>
              <w:t>Schematic External Levels &amp; Features Sheet 2 of 2 20023 - SK03 - Rev B Banners Gate</w:t>
            </w:r>
          </w:p>
          <w:p w14:paraId="7A7C5F04" w14:textId="77777777" w:rsidR="00664B1E" w:rsidRDefault="00664B1E">
            <w:pPr>
              <w:pStyle w:val="TableText"/>
              <w:rPr>
                <w:rFonts w:ascii="Calibri" w:hAnsi="Calibri"/>
                <w:sz w:val="24"/>
                <w:szCs w:val="24"/>
              </w:rPr>
            </w:pPr>
            <w:r>
              <w:rPr>
                <w:rFonts w:ascii="Calibri" w:hAnsi="Calibri"/>
                <w:sz w:val="24"/>
                <w:szCs w:val="24"/>
              </w:rPr>
              <w:t>Schematic Flood Compensation 20023 - SK07 - Rev E Banners Gate</w:t>
            </w:r>
          </w:p>
          <w:p w14:paraId="4F7CCE79" w14:textId="77777777" w:rsidR="00664B1E" w:rsidRDefault="00664B1E">
            <w:pPr>
              <w:pStyle w:val="TableText"/>
              <w:rPr>
                <w:rFonts w:ascii="Calibri" w:hAnsi="Calibri"/>
                <w:sz w:val="24"/>
                <w:szCs w:val="24"/>
              </w:rPr>
            </w:pPr>
            <w:r>
              <w:rPr>
                <w:rFonts w:ascii="Calibri" w:hAnsi="Calibri"/>
                <w:sz w:val="24"/>
                <w:szCs w:val="24"/>
              </w:rPr>
              <w:t>Proposed Site Access Arrangement 3276-F01 Croft</w:t>
            </w:r>
          </w:p>
          <w:p w14:paraId="230D6A38" w14:textId="77777777" w:rsidR="00664B1E" w:rsidRDefault="00664B1E">
            <w:pPr>
              <w:pStyle w:val="TableText"/>
              <w:rPr>
                <w:rFonts w:ascii="Calibri" w:hAnsi="Calibri"/>
                <w:sz w:val="24"/>
                <w:szCs w:val="24"/>
              </w:rPr>
            </w:pPr>
            <w:r>
              <w:rPr>
                <w:rFonts w:ascii="Calibri" w:hAnsi="Calibri"/>
                <w:sz w:val="24"/>
                <w:szCs w:val="24"/>
              </w:rPr>
              <w:t>Landscape Proposals Sheet 1 of 2 6516.01 - Rev B Trevor Bridge Associates</w:t>
            </w:r>
          </w:p>
          <w:p w14:paraId="1845E53A" w14:textId="77777777" w:rsidR="00664B1E" w:rsidRDefault="00664B1E">
            <w:pPr>
              <w:pStyle w:val="TableText"/>
              <w:rPr>
                <w:rFonts w:ascii="Calibri" w:hAnsi="Calibri"/>
                <w:sz w:val="24"/>
                <w:szCs w:val="24"/>
              </w:rPr>
            </w:pPr>
            <w:r>
              <w:rPr>
                <w:rFonts w:ascii="Calibri" w:hAnsi="Calibri"/>
                <w:sz w:val="24"/>
                <w:szCs w:val="24"/>
              </w:rPr>
              <w:t>Landscape Proposals Sheet 2 of 2 6516.01 - Rev B Trevor Bridge Associates</w:t>
            </w:r>
          </w:p>
          <w:p w14:paraId="2634A50E" w14:textId="77777777" w:rsidR="00664B1E" w:rsidRDefault="00664B1E">
            <w:pPr>
              <w:pStyle w:val="TableText"/>
              <w:rPr>
                <w:rFonts w:ascii="Calibri" w:hAnsi="Calibri"/>
                <w:sz w:val="24"/>
                <w:szCs w:val="24"/>
              </w:rPr>
            </w:pPr>
            <w:r>
              <w:rPr>
                <w:rFonts w:ascii="Calibri" w:hAnsi="Calibri"/>
                <w:sz w:val="24"/>
                <w:szCs w:val="24"/>
              </w:rPr>
              <w:t>Landscape Proposals 6516.03 Trevor Bridge Associates</w:t>
            </w:r>
          </w:p>
          <w:p w14:paraId="1C0A96CE" w14:textId="77777777" w:rsidR="00664B1E" w:rsidRDefault="00664B1E">
            <w:pPr>
              <w:pStyle w:val="TableText"/>
              <w:rPr>
                <w:rFonts w:ascii="Calibri" w:hAnsi="Calibri"/>
                <w:sz w:val="24"/>
                <w:szCs w:val="24"/>
              </w:rPr>
            </w:pPr>
            <w:r>
              <w:rPr>
                <w:rFonts w:ascii="Calibri" w:hAnsi="Calibri"/>
                <w:sz w:val="24"/>
                <w:szCs w:val="24"/>
              </w:rPr>
              <w:t xml:space="preserve">Topographical Land Survey Sheet 1 of 2 RH.TS.15 </w:t>
            </w:r>
            <w:proofErr w:type="spellStart"/>
            <w:r>
              <w:rPr>
                <w:rFonts w:ascii="Calibri" w:hAnsi="Calibri"/>
                <w:sz w:val="24"/>
                <w:szCs w:val="24"/>
              </w:rPr>
              <w:t>SurveyEng</w:t>
            </w:r>
            <w:proofErr w:type="spellEnd"/>
          </w:p>
          <w:p w14:paraId="30140555" w14:textId="77777777" w:rsidR="00664B1E" w:rsidRDefault="00664B1E">
            <w:pPr>
              <w:pStyle w:val="TableText"/>
              <w:rPr>
                <w:rFonts w:ascii="Calibri" w:hAnsi="Calibri"/>
                <w:sz w:val="24"/>
                <w:szCs w:val="24"/>
              </w:rPr>
            </w:pPr>
            <w:r>
              <w:rPr>
                <w:rFonts w:ascii="Calibri" w:hAnsi="Calibri"/>
                <w:sz w:val="24"/>
                <w:szCs w:val="24"/>
              </w:rPr>
              <w:t xml:space="preserve">Topographical Land Survey Sheet 2 of 2 RH.TS.15 </w:t>
            </w:r>
            <w:proofErr w:type="spellStart"/>
            <w:r>
              <w:rPr>
                <w:rFonts w:ascii="Calibri" w:hAnsi="Calibri"/>
                <w:sz w:val="24"/>
                <w:szCs w:val="24"/>
              </w:rPr>
              <w:t>SurveyEng</w:t>
            </w:r>
            <w:proofErr w:type="spellEnd"/>
            <w:r>
              <w:rPr>
                <w:rFonts w:ascii="Calibri" w:hAnsi="Calibri"/>
                <w:sz w:val="24"/>
                <w:szCs w:val="24"/>
              </w:rPr>
              <w:t xml:space="preserve"> </w:t>
            </w:r>
          </w:p>
          <w:p w14:paraId="26AEE832" w14:textId="77777777" w:rsidR="00664B1E" w:rsidRDefault="00664B1E">
            <w:pPr>
              <w:pStyle w:val="TableText"/>
              <w:rPr>
                <w:rFonts w:ascii="Calibri" w:hAnsi="Calibri"/>
                <w:sz w:val="24"/>
                <w:szCs w:val="24"/>
              </w:rPr>
            </w:pPr>
            <w:r>
              <w:rPr>
                <w:rFonts w:ascii="Calibri" w:hAnsi="Calibri"/>
                <w:sz w:val="24"/>
                <w:szCs w:val="24"/>
              </w:rPr>
              <w:t>House types</w:t>
            </w:r>
          </w:p>
          <w:p w14:paraId="098B582F" w14:textId="77777777" w:rsidR="00664B1E" w:rsidRDefault="00664B1E">
            <w:pPr>
              <w:pStyle w:val="TableText"/>
              <w:rPr>
                <w:rFonts w:ascii="Calibri" w:hAnsi="Calibri"/>
                <w:sz w:val="24"/>
                <w:szCs w:val="24"/>
              </w:rPr>
            </w:pPr>
            <w:r>
              <w:rPr>
                <w:rFonts w:ascii="Calibri" w:hAnsi="Calibri"/>
                <w:sz w:val="24"/>
                <w:szCs w:val="24"/>
              </w:rPr>
              <w:t>Hampstead Elevations EF-HAMP_DM.1.0 Redrow Homes</w:t>
            </w:r>
          </w:p>
          <w:p w14:paraId="676EBF0C" w14:textId="77777777" w:rsidR="00664B1E" w:rsidRDefault="00664B1E">
            <w:pPr>
              <w:pStyle w:val="TableText"/>
              <w:rPr>
                <w:rFonts w:ascii="Calibri" w:hAnsi="Calibri"/>
                <w:sz w:val="24"/>
                <w:szCs w:val="24"/>
              </w:rPr>
            </w:pPr>
            <w:r>
              <w:rPr>
                <w:rFonts w:ascii="Calibri" w:hAnsi="Calibri"/>
                <w:sz w:val="24"/>
                <w:szCs w:val="24"/>
              </w:rPr>
              <w:t>Hampstead Floor Plans EF-HAMP_DM.1.0 Redrow Homes</w:t>
            </w:r>
          </w:p>
          <w:p w14:paraId="16F33057" w14:textId="77777777" w:rsidR="00664B1E" w:rsidRDefault="00664B1E">
            <w:pPr>
              <w:pStyle w:val="TableText"/>
              <w:rPr>
                <w:rFonts w:ascii="Calibri" w:hAnsi="Calibri"/>
                <w:sz w:val="24"/>
                <w:szCs w:val="24"/>
              </w:rPr>
            </w:pPr>
            <w:r>
              <w:rPr>
                <w:rFonts w:ascii="Calibri" w:hAnsi="Calibri"/>
                <w:sz w:val="24"/>
                <w:szCs w:val="24"/>
              </w:rPr>
              <w:t>Hampstead Rendered Elevations EF-HAMP_DM.1.0 Redrow Homes</w:t>
            </w:r>
          </w:p>
          <w:p w14:paraId="24A492A1" w14:textId="77777777" w:rsidR="00664B1E" w:rsidRDefault="00664B1E">
            <w:pPr>
              <w:pStyle w:val="TableText"/>
              <w:rPr>
                <w:rFonts w:ascii="Calibri" w:hAnsi="Calibri"/>
                <w:sz w:val="24"/>
                <w:szCs w:val="24"/>
              </w:rPr>
            </w:pPr>
            <w:r>
              <w:rPr>
                <w:rFonts w:ascii="Calibri" w:hAnsi="Calibri"/>
                <w:sz w:val="24"/>
                <w:szCs w:val="24"/>
              </w:rPr>
              <w:t>Hampstead Rendered Floor Plans EF-HAMP_DM.1.0 Redrow Homes</w:t>
            </w:r>
          </w:p>
          <w:p w14:paraId="3F9F6B33" w14:textId="77777777" w:rsidR="00664B1E" w:rsidRDefault="00664B1E">
            <w:pPr>
              <w:pStyle w:val="TableText"/>
              <w:rPr>
                <w:rFonts w:ascii="Calibri" w:hAnsi="Calibri"/>
                <w:sz w:val="24"/>
                <w:szCs w:val="24"/>
              </w:rPr>
            </w:pPr>
            <w:r>
              <w:rPr>
                <w:rFonts w:ascii="Calibri" w:hAnsi="Calibri"/>
                <w:sz w:val="24"/>
                <w:szCs w:val="24"/>
              </w:rPr>
              <w:t>Bungalow Semi-Detached Jan 2021 Redrow Homes</w:t>
            </w:r>
          </w:p>
          <w:p w14:paraId="792DFC83" w14:textId="77777777" w:rsidR="00664B1E" w:rsidRDefault="00664B1E">
            <w:pPr>
              <w:pStyle w:val="TableText"/>
              <w:rPr>
                <w:rFonts w:ascii="Calibri" w:hAnsi="Calibri"/>
                <w:sz w:val="24"/>
                <w:szCs w:val="24"/>
              </w:rPr>
            </w:pPr>
            <w:r>
              <w:rPr>
                <w:rFonts w:ascii="Calibri" w:hAnsi="Calibri"/>
                <w:sz w:val="24"/>
                <w:szCs w:val="24"/>
              </w:rPr>
              <w:t>Harlech EF_HARL_DM.1 Redrow Homes</w:t>
            </w:r>
          </w:p>
          <w:p w14:paraId="6AC7AE6B" w14:textId="77777777" w:rsidR="00664B1E" w:rsidRDefault="00664B1E">
            <w:pPr>
              <w:pStyle w:val="TableText"/>
              <w:rPr>
                <w:rFonts w:ascii="Calibri" w:hAnsi="Calibri"/>
                <w:sz w:val="24"/>
                <w:szCs w:val="24"/>
              </w:rPr>
            </w:pPr>
            <w:r>
              <w:rPr>
                <w:rFonts w:ascii="Calibri" w:hAnsi="Calibri"/>
                <w:sz w:val="24"/>
                <w:szCs w:val="24"/>
              </w:rPr>
              <w:t>Henley Elevations EF_HENL_DM.6 Redrow Homes</w:t>
            </w:r>
          </w:p>
          <w:p w14:paraId="55CE2911" w14:textId="77777777" w:rsidR="00664B1E" w:rsidRDefault="00664B1E">
            <w:pPr>
              <w:pStyle w:val="TableText"/>
              <w:rPr>
                <w:rFonts w:ascii="Calibri" w:hAnsi="Calibri"/>
                <w:sz w:val="24"/>
                <w:szCs w:val="24"/>
              </w:rPr>
            </w:pPr>
            <w:r>
              <w:rPr>
                <w:rFonts w:ascii="Calibri" w:hAnsi="Calibri"/>
                <w:sz w:val="24"/>
                <w:szCs w:val="24"/>
              </w:rPr>
              <w:t>Henley Floor Plans EF_HENL_DM.6 Redrow Homes</w:t>
            </w:r>
          </w:p>
          <w:p w14:paraId="62994DE0" w14:textId="77777777" w:rsidR="00664B1E" w:rsidRDefault="00664B1E">
            <w:pPr>
              <w:pStyle w:val="TableText"/>
              <w:rPr>
                <w:rFonts w:ascii="Calibri" w:hAnsi="Calibri"/>
                <w:sz w:val="24"/>
                <w:szCs w:val="24"/>
              </w:rPr>
            </w:pPr>
            <w:proofErr w:type="spellStart"/>
            <w:r>
              <w:rPr>
                <w:rFonts w:ascii="Calibri" w:hAnsi="Calibri"/>
                <w:sz w:val="24"/>
                <w:szCs w:val="24"/>
              </w:rPr>
              <w:t>Ledsham</w:t>
            </w:r>
            <w:proofErr w:type="spellEnd"/>
            <w:r>
              <w:rPr>
                <w:rFonts w:ascii="Calibri" w:hAnsi="Calibri"/>
                <w:sz w:val="24"/>
                <w:szCs w:val="24"/>
              </w:rPr>
              <w:t xml:space="preserve"> Elevations EF_LEDH_DM.1 Redrow Homes</w:t>
            </w:r>
          </w:p>
          <w:p w14:paraId="6AA2BCCC" w14:textId="77777777" w:rsidR="00664B1E" w:rsidRDefault="00664B1E">
            <w:pPr>
              <w:pStyle w:val="TableText"/>
              <w:rPr>
                <w:rFonts w:ascii="Calibri" w:hAnsi="Calibri"/>
                <w:sz w:val="24"/>
                <w:szCs w:val="24"/>
              </w:rPr>
            </w:pPr>
            <w:proofErr w:type="spellStart"/>
            <w:r>
              <w:rPr>
                <w:rFonts w:ascii="Calibri" w:hAnsi="Calibri"/>
                <w:sz w:val="24"/>
                <w:szCs w:val="24"/>
              </w:rPr>
              <w:t>Ledsham</w:t>
            </w:r>
            <w:proofErr w:type="spellEnd"/>
            <w:r>
              <w:rPr>
                <w:rFonts w:ascii="Calibri" w:hAnsi="Calibri"/>
                <w:sz w:val="24"/>
                <w:szCs w:val="24"/>
              </w:rPr>
              <w:t xml:space="preserve"> Floor Plans EF_LEDH_DM.1 Redrow Homes</w:t>
            </w:r>
          </w:p>
          <w:p w14:paraId="3A81D729" w14:textId="77777777" w:rsidR="00664B1E" w:rsidRDefault="00664B1E">
            <w:pPr>
              <w:pStyle w:val="TableText"/>
              <w:rPr>
                <w:rFonts w:ascii="Calibri" w:hAnsi="Calibri"/>
                <w:sz w:val="24"/>
                <w:szCs w:val="24"/>
              </w:rPr>
            </w:pPr>
            <w:proofErr w:type="spellStart"/>
            <w:r>
              <w:rPr>
                <w:rFonts w:ascii="Calibri" w:hAnsi="Calibri"/>
                <w:sz w:val="24"/>
                <w:szCs w:val="24"/>
              </w:rPr>
              <w:t>Ledsham</w:t>
            </w:r>
            <w:proofErr w:type="spellEnd"/>
            <w:r>
              <w:rPr>
                <w:rFonts w:ascii="Calibri" w:hAnsi="Calibri"/>
                <w:sz w:val="24"/>
                <w:szCs w:val="24"/>
              </w:rPr>
              <w:t xml:space="preserve"> Rendered Elevations EF_LEDH_DM.1 Redrow Homes</w:t>
            </w:r>
          </w:p>
          <w:p w14:paraId="74D47905" w14:textId="77777777" w:rsidR="00664B1E" w:rsidRDefault="00664B1E">
            <w:pPr>
              <w:pStyle w:val="TableText"/>
              <w:rPr>
                <w:rFonts w:ascii="Calibri" w:hAnsi="Calibri"/>
                <w:sz w:val="24"/>
                <w:szCs w:val="24"/>
              </w:rPr>
            </w:pPr>
            <w:r>
              <w:rPr>
                <w:rFonts w:ascii="Calibri" w:hAnsi="Calibri"/>
                <w:sz w:val="24"/>
                <w:szCs w:val="24"/>
              </w:rPr>
              <w:t>Oxford Lifestyle EF_OXFOQ_DM.4 Redrow Homes</w:t>
            </w:r>
          </w:p>
          <w:p w14:paraId="589A73CD" w14:textId="77777777" w:rsidR="00664B1E" w:rsidRDefault="00664B1E">
            <w:pPr>
              <w:pStyle w:val="TableText"/>
              <w:rPr>
                <w:rFonts w:ascii="Calibri" w:hAnsi="Calibri"/>
                <w:sz w:val="24"/>
                <w:szCs w:val="24"/>
              </w:rPr>
            </w:pPr>
            <w:r>
              <w:rPr>
                <w:rFonts w:ascii="Calibri" w:hAnsi="Calibri"/>
                <w:sz w:val="24"/>
                <w:szCs w:val="24"/>
              </w:rPr>
              <w:t>Shaftesbury Render EF_SHAF_DM.8 Redrow Homes</w:t>
            </w:r>
          </w:p>
          <w:p w14:paraId="5898AEA7" w14:textId="77777777" w:rsidR="00664B1E" w:rsidRDefault="00664B1E">
            <w:pPr>
              <w:pStyle w:val="TableText"/>
              <w:rPr>
                <w:rFonts w:ascii="Calibri" w:hAnsi="Calibri"/>
                <w:sz w:val="24"/>
                <w:szCs w:val="24"/>
              </w:rPr>
            </w:pPr>
            <w:r>
              <w:rPr>
                <w:rFonts w:ascii="Calibri" w:hAnsi="Calibri"/>
                <w:sz w:val="24"/>
                <w:szCs w:val="24"/>
              </w:rPr>
              <w:t xml:space="preserve">The Weaver Block Elevations </w:t>
            </w:r>
            <w:proofErr w:type="gramStart"/>
            <w:r>
              <w:rPr>
                <w:rFonts w:ascii="Calibri" w:hAnsi="Calibri"/>
                <w:sz w:val="24"/>
                <w:szCs w:val="24"/>
              </w:rPr>
              <w:t>The</w:t>
            </w:r>
            <w:proofErr w:type="gramEnd"/>
            <w:r>
              <w:rPr>
                <w:rFonts w:ascii="Calibri" w:hAnsi="Calibri"/>
                <w:sz w:val="24"/>
                <w:szCs w:val="24"/>
              </w:rPr>
              <w:t xml:space="preserve"> Weaver 8 Block Redrow Homes</w:t>
            </w:r>
          </w:p>
          <w:p w14:paraId="34398B37" w14:textId="39DFFE4C" w:rsidR="00664B1E" w:rsidRDefault="00664B1E">
            <w:pPr>
              <w:pStyle w:val="TableText"/>
              <w:rPr>
                <w:rFonts w:ascii="Calibri" w:hAnsi="Calibri"/>
                <w:sz w:val="24"/>
                <w:szCs w:val="24"/>
              </w:rPr>
            </w:pPr>
            <w:r>
              <w:rPr>
                <w:rFonts w:ascii="Calibri" w:hAnsi="Calibri"/>
                <w:sz w:val="24"/>
                <w:szCs w:val="24"/>
              </w:rPr>
              <w:t xml:space="preserve">The Weaver Block Floor Plans </w:t>
            </w:r>
            <w:proofErr w:type="gramStart"/>
            <w:r>
              <w:rPr>
                <w:rFonts w:ascii="Calibri" w:hAnsi="Calibri"/>
                <w:sz w:val="24"/>
                <w:szCs w:val="24"/>
              </w:rPr>
              <w:t>The</w:t>
            </w:r>
            <w:proofErr w:type="gramEnd"/>
            <w:r>
              <w:rPr>
                <w:rFonts w:ascii="Calibri" w:hAnsi="Calibri"/>
                <w:sz w:val="24"/>
                <w:szCs w:val="24"/>
              </w:rPr>
              <w:t xml:space="preserve"> Weaver 8 Block Redrow Homes</w:t>
            </w:r>
          </w:p>
          <w:p w14:paraId="612B8EB0" w14:textId="5F0DD10C" w:rsidR="00664B1E" w:rsidRDefault="00664B1E">
            <w:pPr>
              <w:pStyle w:val="TableText"/>
              <w:rPr>
                <w:rFonts w:ascii="Calibri" w:hAnsi="Calibri"/>
                <w:sz w:val="24"/>
                <w:szCs w:val="24"/>
              </w:rPr>
            </w:pPr>
          </w:p>
          <w:p w14:paraId="3019B4C4" w14:textId="5C343CFF" w:rsidR="00664B1E" w:rsidRDefault="002C0A00" w:rsidP="002C0A00">
            <w:pPr>
              <w:pStyle w:val="TableText"/>
              <w:jc w:val="right"/>
              <w:rPr>
                <w:rFonts w:ascii="Calibri" w:hAnsi="Calibri"/>
                <w:sz w:val="24"/>
                <w:szCs w:val="24"/>
              </w:rPr>
            </w:pPr>
            <w:r>
              <w:rPr>
                <w:rFonts w:ascii="Calibri" w:hAnsi="Calibri"/>
                <w:sz w:val="24"/>
                <w:szCs w:val="24"/>
              </w:rPr>
              <w:t>P.T.O.</w:t>
            </w:r>
          </w:p>
          <w:p w14:paraId="48DC15EF" w14:textId="3E424E70" w:rsidR="00664B1E" w:rsidRDefault="00664B1E">
            <w:pPr>
              <w:pStyle w:val="TableText"/>
              <w:rPr>
                <w:rFonts w:ascii="Calibri" w:hAnsi="Calibri"/>
                <w:sz w:val="24"/>
                <w:szCs w:val="24"/>
              </w:rPr>
            </w:pPr>
          </w:p>
          <w:p w14:paraId="10C7E5A6" w14:textId="5FC1C54E" w:rsidR="00664B1E" w:rsidRDefault="00664B1E">
            <w:pPr>
              <w:pStyle w:val="TableText"/>
              <w:rPr>
                <w:rFonts w:ascii="Calibri" w:hAnsi="Calibri"/>
                <w:sz w:val="24"/>
                <w:szCs w:val="24"/>
              </w:rPr>
            </w:pPr>
          </w:p>
          <w:p w14:paraId="27BB1D6D" w14:textId="50649B24" w:rsidR="00664B1E" w:rsidRDefault="00664B1E">
            <w:pPr>
              <w:pStyle w:val="TableText"/>
              <w:rPr>
                <w:rFonts w:ascii="Calibri" w:hAnsi="Calibri"/>
                <w:sz w:val="24"/>
                <w:szCs w:val="24"/>
              </w:rPr>
            </w:pPr>
          </w:p>
          <w:p w14:paraId="3EA084ED" w14:textId="2F185190" w:rsidR="00664B1E" w:rsidRDefault="00664B1E">
            <w:pPr>
              <w:pStyle w:val="TableText"/>
              <w:rPr>
                <w:rFonts w:ascii="Calibri" w:hAnsi="Calibri"/>
                <w:sz w:val="24"/>
                <w:szCs w:val="24"/>
              </w:rPr>
            </w:pPr>
          </w:p>
          <w:p w14:paraId="52FDD681" w14:textId="6F1B00DB" w:rsidR="00664B1E" w:rsidRDefault="00664B1E">
            <w:pPr>
              <w:pStyle w:val="TableText"/>
              <w:rPr>
                <w:rFonts w:ascii="Calibri" w:hAnsi="Calibri"/>
                <w:sz w:val="24"/>
                <w:szCs w:val="24"/>
              </w:rPr>
            </w:pPr>
          </w:p>
          <w:p w14:paraId="79FCC445" w14:textId="71028EDD" w:rsidR="00664B1E" w:rsidRDefault="00664B1E">
            <w:pPr>
              <w:pStyle w:val="TableText"/>
              <w:rPr>
                <w:rFonts w:ascii="Calibri" w:hAnsi="Calibri"/>
                <w:sz w:val="24"/>
                <w:szCs w:val="24"/>
              </w:rPr>
            </w:pPr>
          </w:p>
          <w:p w14:paraId="0A2FA19C" w14:textId="605791BF" w:rsidR="00664B1E" w:rsidRDefault="00664B1E">
            <w:pPr>
              <w:pStyle w:val="TableText"/>
              <w:rPr>
                <w:rFonts w:ascii="Calibri" w:hAnsi="Calibri"/>
                <w:sz w:val="24"/>
                <w:szCs w:val="24"/>
              </w:rPr>
            </w:pPr>
          </w:p>
          <w:p w14:paraId="1A7F2F72" w14:textId="77777777" w:rsidR="00664B1E" w:rsidRDefault="00664B1E">
            <w:pPr>
              <w:pStyle w:val="TableText"/>
              <w:rPr>
                <w:rFonts w:ascii="Calibri" w:hAnsi="Calibri"/>
                <w:sz w:val="24"/>
                <w:szCs w:val="24"/>
              </w:rPr>
            </w:pPr>
          </w:p>
          <w:p w14:paraId="5768CE08" w14:textId="45BF4A40" w:rsidR="00664B1E" w:rsidRDefault="00664B1E">
            <w:pPr>
              <w:pStyle w:val="TableText"/>
              <w:rPr>
                <w:rFonts w:ascii="Calibri" w:hAnsi="Calibri"/>
                <w:sz w:val="24"/>
                <w:szCs w:val="24"/>
              </w:rPr>
            </w:pPr>
          </w:p>
          <w:p w14:paraId="56904095" w14:textId="770A6AF8" w:rsidR="00664B1E" w:rsidRDefault="00664B1E">
            <w:pPr>
              <w:pStyle w:val="TableText"/>
              <w:rPr>
                <w:rFonts w:ascii="Calibri" w:hAnsi="Calibri"/>
                <w:sz w:val="24"/>
                <w:szCs w:val="24"/>
              </w:rPr>
            </w:pPr>
          </w:p>
          <w:p w14:paraId="65B699F0" w14:textId="293C711E" w:rsidR="00664B1E" w:rsidRDefault="00664B1E">
            <w:pPr>
              <w:pStyle w:val="TableText"/>
              <w:rPr>
                <w:rFonts w:ascii="Calibri" w:hAnsi="Calibri"/>
                <w:sz w:val="24"/>
                <w:szCs w:val="24"/>
              </w:rPr>
            </w:pPr>
          </w:p>
          <w:p w14:paraId="0ECC5914" w14:textId="50820B30" w:rsidR="00664B1E" w:rsidRDefault="00664B1E">
            <w:pPr>
              <w:pStyle w:val="TableText"/>
              <w:rPr>
                <w:rFonts w:ascii="Calibri" w:hAnsi="Calibri"/>
                <w:sz w:val="24"/>
                <w:szCs w:val="24"/>
              </w:rPr>
            </w:pPr>
          </w:p>
          <w:p w14:paraId="27F40FC0" w14:textId="590CEE06" w:rsidR="00664B1E" w:rsidRDefault="00664B1E">
            <w:pPr>
              <w:pStyle w:val="TableText"/>
              <w:rPr>
                <w:rFonts w:ascii="Calibri" w:hAnsi="Calibri"/>
                <w:sz w:val="24"/>
                <w:szCs w:val="24"/>
              </w:rPr>
            </w:pPr>
          </w:p>
          <w:p w14:paraId="60143BA3" w14:textId="0340C5CB" w:rsidR="00664B1E" w:rsidRDefault="00664B1E">
            <w:pPr>
              <w:pStyle w:val="TableText"/>
              <w:rPr>
                <w:rFonts w:ascii="Calibri" w:hAnsi="Calibri"/>
                <w:sz w:val="24"/>
                <w:szCs w:val="24"/>
              </w:rPr>
            </w:pPr>
          </w:p>
          <w:p w14:paraId="66F0AD99" w14:textId="77777777" w:rsidR="00664B1E" w:rsidRDefault="00664B1E">
            <w:pPr>
              <w:pStyle w:val="TableText"/>
              <w:rPr>
                <w:rFonts w:ascii="Calibri" w:hAnsi="Calibri"/>
                <w:sz w:val="24"/>
                <w:szCs w:val="24"/>
              </w:rPr>
            </w:pPr>
          </w:p>
          <w:p w14:paraId="71FEAABA" w14:textId="0BABC31C" w:rsidR="00664B1E" w:rsidRDefault="00664B1E">
            <w:pPr>
              <w:pStyle w:val="TableText"/>
              <w:rPr>
                <w:rFonts w:ascii="Calibri" w:hAnsi="Calibri"/>
                <w:sz w:val="24"/>
                <w:szCs w:val="24"/>
              </w:rPr>
            </w:pPr>
          </w:p>
        </w:tc>
      </w:tr>
      <w:tr w:rsidR="00664B1E" w:rsidRPr="00DD62CA" w14:paraId="68169321" w14:textId="77777777" w:rsidTr="00664B1E">
        <w:trPr>
          <w:cantSplit/>
          <w:trHeight w:val="527"/>
        </w:trPr>
        <w:tc>
          <w:tcPr>
            <w:tcW w:w="1701" w:type="dxa"/>
          </w:tcPr>
          <w:p w14:paraId="25FD42F7" w14:textId="77777777" w:rsidR="00664B1E" w:rsidRDefault="00664B1E" w:rsidP="00664B1E">
            <w:pPr>
              <w:pStyle w:val="TableText"/>
              <w:ind w:left="720"/>
              <w:rPr>
                <w:rFonts w:ascii="Calibri" w:hAnsi="Calibri"/>
                <w:sz w:val="24"/>
                <w:szCs w:val="24"/>
              </w:rPr>
            </w:pPr>
          </w:p>
          <w:p w14:paraId="6E0B546F" w14:textId="77777777" w:rsidR="00664B1E" w:rsidRDefault="00664B1E" w:rsidP="00664B1E">
            <w:pPr>
              <w:pStyle w:val="TableText"/>
              <w:ind w:left="720"/>
              <w:rPr>
                <w:rFonts w:ascii="Calibri" w:hAnsi="Calibri"/>
                <w:sz w:val="24"/>
                <w:szCs w:val="24"/>
              </w:rPr>
            </w:pPr>
          </w:p>
          <w:p w14:paraId="3A8DA55D" w14:textId="77777777" w:rsidR="00664B1E" w:rsidRDefault="00664B1E" w:rsidP="00664B1E">
            <w:pPr>
              <w:pStyle w:val="TableText"/>
              <w:ind w:left="720"/>
              <w:rPr>
                <w:rFonts w:ascii="Calibri" w:hAnsi="Calibri"/>
                <w:sz w:val="24"/>
                <w:szCs w:val="24"/>
              </w:rPr>
            </w:pPr>
          </w:p>
          <w:p w14:paraId="129B365F" w14:textId="77777777" w:rsidR="00664B1E" w:rsidRDefault="00664B1E" w:rsidP="00664B1E">
            <w:pPr>
              <w:pStyle w:val="TableText"/>
              <w:ind w:left="720"/>
              <w:rPr>
                <w:rFonts w:ascii="Calibri" w:hAnsi="Calibri"/>
                <w:sz w:val="24"/>
                <w:szCs w:val="24"/>
              </w:rPr>
            </w:pPr>
          </w:p>
          <w:p w14:paraId="727B5A32" w14:textId="77777777" w:rsidR="00664B1E" w:rsidRDefault="00664B1E" w:rsidP="00664B1E">
            <w:pPr>
              <w:pStyle w:val="TableText"/>
              <w:ind w:left="720"/>
              <w:rPr>
                <w:rFonts w:ascii="Calibri" w:hAnsi="Calibri"/>
                <w:sz w:val="24"/>
                <w:szCs w:val="24"/>
              </w:rPr>
            </w:pPr>
          </w:p>
          <w:p w14:paraId="16F992FC" w14:textId="77777777" w:rsidR="00664B1E" w:rsidRDefault="00664B1E" w:rsidP="00664B1E">
            <w:pPr>
              <w:pStyle w:val="TableText"/>
              <w:ind w:left="720"/>
              <w:rPr>
                <w:rFonts w:ascii="Calibri" w:hAnsi="Calibri"/>
                <w:sz w:val="24"/>
                <w:szCs w:val="24"/>
              </w:rPr>
            </w:pPr>
          </w:p>
          <w:p w14:paraId="334BFA89" w14:textId="77777777" w:rsidR="00664B1E" w:rsidRDefault="00664B1E" w:rsidP="00664B1E">
            <w:pPr>
              <w:pStyle w:val="TableText"/>
              <w:ind w:left="720"/>
              <w:rPr>
                <w:rFonts w:ascii="Calibri" w:hAnsi="Calibri"/>
                <w:sz w:val="24"/>
                <w:szCs w:val="24"/>
              </w:rPr>
            </w:pPr>
          </w:p>
          <w:p w14:paraId="6F02A9F9" w14:textId="3F031DE7" w:rsidR="00664B1E" w:rsidRDefault="00664B1E" w:rsidP="005D7C9B">
            <w:pPr>
              <w:pStyle w:val="TableText"/>
              <w:rPr>
                <w:rFonts w:ascii="Calibri" w:hAnsi="Calibri"/>
                <w:sz w:val="24"/>
                <w:szCs w:val="24"/>
              </w:rPr>
            </w:pPr>
            <w:r>
              <w:rPr>
                <w:rFonts w:ascii="Calibri" w:hAnsi="Calibri"/>
                <w:sz w:val="24"/>
                <w:szCs w:val="24"/>
              </w:rPr>
              <w:t>3</w:t>
            </w:r>
            <w:r w:rsidR="005D7C9B">
              <w:rPr>
                <w:rFonts w:ascii="Calibri" w:hAnsi="Calibri"/>
                <w:sz w:val="24"/>
                <w:szCs w:val="24"/>
              </w:rPr>
              <w:t>.</w:t>
            </w:r>
          </w:p>
          <w:p w14:paraId="1E207255" w14:textId="5DED2DCB" w:rsidR="00664B1E" w:rsidRPr="00DD62CA" w:rsidRDefault="00664B1E" w:rsidP="00664B1E">
            <w:pPr>
              <w:pStyle w:val="TableText"/>
              <w:ind w:left="720"/>
              <w:jc w:val="center"/>
              <w:rPr>
                <w:rFonts w:ascii="Calibri" w:hAnsi="Calibri"/>
                <w:sz w:val="24"/>
                <w:szCs w:val="24"/>
              </w:rPr>
            </w:pPr>
          </w:p>
        </w:tc>
        <w:tc>
          <w:tcPr>
            <w:tcW w:w="9072" w:type="dxa"/>
            <w:gridSpan w:val="2"/>
          </w:tcPr>
          <w:p w14:paraId="019C2791" w14:textId="77777777" w:rsidR="00664B1E" w:rsidRDefault="00664B1E" w:rsidP="00664B1E">
            <w:pPr>
              <w:pStyle w:val="TableText"/>
              <w:rPr>
                <w:rFonts w:ascii="Calibri" w:hAnsi="Calibri"/>
                <w:sz w:val="24"/>
                <w:szCs w:val="24"/>
              </w:rPr>
            </w:pPr>
            <w:r>
              <w:rPr>
                <w:rFonts w:ascii="Calibri" w:hAnsi="Calibri"/>
                <w:sz w:val="24"/>
                <w:szCs w:val="24"/>
              </w:rPr>
              <w:t>Warwick EF_WARW_DM.6 Redrow Homes</w:t>
            </w:r>
          </w:p>
          <w:p w14:paraId="5EA69CF9" w14:textId="77777777" w:rsidR="00664B1E" w:rsidRDefault="00664B1E" w:rsidP="00664B1E">
            <w:pPr>
              <w:pStyle w:val="TableText"/>
              <w:rPr>
                <w:rFonts w:ascii="Calibri" w:hAnsi="Calibri"/>
                <w:sz w:val="24"/>
                <w:szCs w:val="24"/>
              </w:rPr>
            </w:pPr>
            <w:r>
              <w:rPr>
                <w:rFonts w:ascii="Calibri" w:hAnsi="Calibri"/>
                <w:sz w:val="24"/>
                <w:szCs w:val="24"/>
              </w:rPr>
              <w:t xml:space="preserve">Single Garage </w:t>
            </w:r>
            <w:proofErr w:type="spellStart"/>
            <w:r>
              <w:rPr>
                <w:rFonts w:ascii="Calibri" w:hAnsi="Calibri"/>
                <w:sz w:val="24"/>
                <w:szCs w:val="24"/>
              </w:rPr>
              <w:t>Garage</w:t>
            </w:r>
            <w:proofErr w:type="spellEnd"/>
            <w:r>
              <w:rPr>
                <w:rFonts w:ascii="Calibri" w:hAnsi="Calibri"/>
                <w:sz w:val="24"/>
                <w:szCs w:val="24"/>
              </w:rPr>
              <w:t xml:space="preserve"> SGC_002 Redrow Homes</w:t>
            </w:r>
          </w:p>
          <w:p w14:paraId="38E0D83F" w14:textId="77777777" w:rsidR="00664B1E" w:rsidRDefault="00664B1E" w:rsidP="00664B1E">
            <w:pPr>
              <w:pStyle w:val="TableText"/>
              <w:rPr>
                <w:rFonts w:ascii="Calibri" w:hAnsi="Calibri"/>
                <w:sz w:val="24"/>
                <w:szCs w:val="24"/>
              </w:rPr>
            </w:pPr>
            <w:r>
              <w:rPr>
                <w:rFonts w:ascii="Calibri" w:hAnsi="Calibri"/>
                <w:sz w:val="24"/>
                <w:szCs w:val="24"/>
              </w:rPr>
              <w:t xml:space="preserve">Twin Garage </w:t>
            </w:r>
            <w:proofErr w:type="spellStart"/>
            <w:r>
              <w:rPr>
                <w:rFonts w:ascii="Calibri" w:hAnsi="Calibri"/>
                <w:sz w:val="24"/>
                <w:szCs w:val="24"/>
              </w:rPr>
              <w:t>Garage</w:t>
            </w:r>
            <w:proofErr w:type="spellEnd"/>
            <w:r>
              <w:rPr>
                <w:rFonts w:ascii="Calibri" w:hAnsi="Calibri"/>
                <w:sz w:val="24"/>
                <w:szCs w:val="24"/>
              </w:rPr>
              <w:t xml:space="preserve"> DGT_003 Redrow Homes</w:t>
            </w:r>
          </w:p>
          <w:p w14:paraId="24D4BB62" w14:textId="77777777" w:rsidR="00664B1E" w:rsidRDefault="00664B1E" w:rsidP="00664B1E">
            <w:pPr>
              <w:pStyle w:val="TableText"/>
              <w:rPr>
                <w:rFonts w:ascii="Calibri" w:hAnsi="Calibri"/>
                <w:sz w:val="24"/>
                <w:szCs w:val="24"/>
              </w:rPr>
            </w:pPr>
            <w:r>
              <w:rPr>
                <w:rFonts w:ascii="Calibri" w:hAnsi="Calibri"/>
                <w:sz w:val="24"/>
                <w:szCs w:val="24"/>
              </w:rPr>
              <w:tab/>
            </w:r>
          </w:p>
          <w:p w14:paraId="5ECF9B75" w14:textId="102577EB" w:rsidR="00664B1E" w:rsidRDefault="00664B1E" w:rsidP="00664B1E">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53CEA6C0" w14:textId="77777777" w:rsidR="00664B1E" w:rsidRDefault="00664B1E">
            <w:pPr>
              <w:pStyle w:val="TableText"/>
              <w:rPr>
                <w:rFonts w:ascii="Calibri" w:hAnsi="Calibri"/>
                <w:sz w:val="24"/>
                <w:szCs w:val="24"/>
              </w:rPr>
            </w:pPr>
          </w:p>
          <w:p w14:paraId="38012FD8" w14:textId="64CE9198" w:rsidR="00664B1E" w:rsidRDefault="00664B1E">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63B45D6B" w14:textId="77777777" w:rsidR="002C0A00" w:rsidRDefault="002C0A00">
            <w:pPr>
              <w:pStyle w:val="TableText"/>
              <w:rPr>
                <w:rFonts w:ascii="Calibri" w:hAnsi="Calibri"/>
                <w:sz w:val="24"/>
                <w:szCs w:val="24"/>
              </w:rPr>
            </w:pPr>
          </w:p>
          <w:p w14:paraId="2F5D24FB" w14:textId="77777777" w:rsidR="00664B1E" w:rsidRDefault="00664B1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DCEF840" w14:textId="1A4049D5" w:rsidR="00664B1E" w:rsidRDefault="00664B1E">
            <w:pPr>
              <w:pStyle w:val="TableText"/>
              <w:rPr>
                <w:rFonts w:ascii="Calibri" w:hAnsi="Calibri"/>
                <w:sz w:val="24"/>
                <w:szCs w:val="24"/>
              </w:rPr>
            </w:pPr>
          </w:p>
        </w:tc>
      </w:tr>
      <w:tr w:rsidR="00664B1E" w:rsidRPr="00DD62CA" w14:paraId="310EC8C3" w14:textId="77777777" w:rsidTr="00664B1E">
        <w:trPr>
          <w:cantSplit/>
          <w:trHeight w:val="527"/>
        </w:trPr>
        <w:tc>
          <w:tcPr>
            <w:tcW w:w="1701" w:type="dxa"/>
          </w:tcPr>
          <w:p w14:paraId="459EDC38" w14:textId="4016E318" w:rsidR="00664B1E" w:rsidRPr="00DD62CA" w:rsidRDefault="00664B1E" w:rsidP="00664B1E">
            <w:pPr>
              <w:pStyle w:val="TableText"/>
              <w:rPr>
                <w:rFonts w:ascii="Calibri" w:hAnsi="Calibri"/>
                <w:sz w:val="24"/>
                <w:szCs w:val="24"/>
              </w:rPr>
            </w:pPr>
            <w:r>
              <w:rPr>
                <w:rFonts w:ascii="Calibri" w:hAnsi="Calibri"/>
                <w:sz w:val="24"/>
                <w:szCs w:val="24"/>
              </w:rPr>
              <w:t>4.</w:t>
            </w:r>
          </w:p>
        </w:tc>
        <w:tc>
          <w:tcPr>
            <w:tcW w:w="9072" w:type="dxa"/>
            <w:gridSpan w:val="2"/>
          </w:tcPr>
          <w:p w14:paraId="09FBB9EC" w14:textId="4C3D57DD" w:rsidR="00664B1E" w:rsidRDefault="00664B1E">
            <w:pPr>
              <w:pStyle w:val="TableText"/>
              <w:rPr>
                <w:rFonts w:ascii="Calibri" w:hAnsi="Calibri"/>
                <w:sz w:val="24"/>
                <w:szCs w:val="24"/>
              </w:rPr>
            </w:pPr>
            <w:r>
              <w:rPr>
                <w:rFonts w:ascii="Calibri" w:hAnsi="Calibri"/>
                <w:sz w:val="24"/>
                <w:szCs w:val="24"/>
              </w:rPr>
              <w:tab/>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54C2E659"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24 Hour emergency contact </w:t>
            </w:r>
            <w:proofErr w:type="gramStart"/>
            <w:r>
              <w:rPr>
                <w:rFonts w:ascii="Calibri" w:hAnsi="Calibri"/>
                <w:sz w:val="24"/>
                <w:szCs w:val="24"/>
              </w:rPr>
              <w:t>number;</w:t>
            </w:r>
            <w:proofErr w:type="gramEnd"/>
            <w:r>
              <w:rPr>
                <w:rFonts w:ascii="Calibri" w:hAnsi="Calibri"/>
                <w:sz w:val="24"/>
                <w:szCs w:val="24"/>
              </w:rPr>
              <w:t xml:space="preserve"> </w:t>
            </w:r>
          </w:p>
          <w:p w14:paraId="610FD537"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Details of the parking of vehicles of site operatives and </w:t>
            </w:r>
            <w:proofErr w:type="gramStart"/>
            <w:r>
              <w:rPr>
                <w:rFonts w:ascii="Calibri" w:hAnsi="Calibri"/>
                <w:sz w:val="24"/>
                <w:szCs w:val="24"/>
              </w:rPr>
              <w:t>visitors;</w:t>
            </w:r>
            <w:proofErr w:type="gramEnd"/>
            <w:r>
              <w:rPr>
                <w:rFonts w:ascii="Calibri" w:hAnsi="Calibri"/>
                <w:sz w:val="24"/>
                <w:szCs w:val="24"/>
              </w:rPr>
              <w:t xml:space="preserve"> </w:t>
            </w:r>
          </w:p>
          <w:p w14:paraId="676CD9BD"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Details of loading and unloading of plant and materials; </w:t>
            </w:r>
          </w:p>
          <w:p w14:paraId="1BDC13E7"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Arrangements for turning of vehicles within the </w:t>
            </w:r>
            <w:proofErr w:type="gramStart"/>
            <w:r>
              <w:rPr>
                <w:rFonts w:ascii="Calibri" w:hAnsi="Calibri"/>
                <w:sz w:val="24"/>
                <w:szCs w:val="24"/>
              </w:rPr>
              <w:t>site;</w:t>
            </w:r>
            <w:proofErr w:type="gramEnd"/>
            <w:r>
              <w:rPr>
                <w:rFonts w:ascii="Calibri" w:hAnsi="Calibri"/>
                <w:sz w:val="24"/>
                <w:szCs w:val="24"/>
              </w:rPr>
              <w:t xml:space="preserve"> </w:t>
            </w:r>
          </w:p>
          <w:p w14:paraId="0B93E4CB"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Swept path analysis showing access for the largest vehicles regularly accessing the site and measures to ensure adequate space is available and maintained, including any necessary temporary traffic management </w:t>
            </w:r>
            <w:proofErr w:type="gramStart"/>
            <w:r>
              <w:rPr>
                <w:rFonts w:ascii="Calibri" w:hAnsi="Calibri"/>
                <w:sz w:val="24"/>
                <w:szCs w:val="24"/>
              </w:rPr>
              <w:t>measures;</w:t>
            </w:r>
            <w:proofErr w:type="gramEnd"/>
            <w:r>
              <w:rPr>
                <w:rFonts w:ascii="Calibri" w:hAnsi="Calibri"/>
                <w:sz w:val="24"/>
                <w:szCs w:val="24"/>
              </w:rPr>
              <w:t xml:space="preserve"> </w:t>
            </w:r>
          </w:p>
          <w:p w14:paraId="71C86B11"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Measures to protect vulnerable road users (pedestrians and cyclists</w:t>
            </w:r>
            <w:proofErr w:type="gramStart"/>
            <w:r>
              <w:rPr>
                <w:rFonts w:ascii="Calibri" w:hAnsi="Calibri"/>
                <w:sz w:val="24"/>
                <w:szCs w:val="24"/>
              </w:rPr>
              <w:t>);</w:t>
            </w:r>
            <w:proofErr w:type="gramEnd"/>
            <w:r>
              <w:rPr>
                <w:rFonts w:ascii="Calibri" w:hAnsi="Calibri"/>
                <w:sz w:val="24"/>
                <w:szCs w:val="24"/>
              </w:rPr>
              <w:t xml:space="preserve"> </w:t>
            </w:r>
          </w:p>
          <w:p w14:paraId="5CC5495F"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The erection and maintenance of security hoarding including decorative displays and facilities for public viewing, where </w:t>
            </w:r>
            <w:proofErr w:type="gramStart"/>
            <w:r>
              <w:rPr>
                <w:rFonts w:ascii="Calibri" w:hAnsi="Calibri"/>
                <w:sz w:val="24"/>
                <w:szCs w:val="24"/>
              </w:rPr>
              <w:t>appropriate;</w:t>
            </w:r>
            <w:proofErr w:type="gramEnd"/>
            <w:r>
              <w:rPr>
                <w:rFonts w:ascii="Calibri" w:hAnsi="Calibri"/>
                <w:sz w:val="24"/>
                <w:szCs w:val="24"/>
              </w:rPr>
              <w:t xml:space="preserve"> </w:t>
            </w:r>
          </w:p>
          <w:p w14:paraId="0CAB3F79"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Measures to deal with dirt, debris, mud or loose material deposited on the highway as a result of </w:t>
            </w:r>
            <w:proofErr w:type="gramStart"/>
            <w:r>
              <w:rPr>
                <w:rFonts w:ascii="Calibri" w:hAnsi="Calibri"/>
                <w:sz w:val="24"/>
                <w:szCs w:val="24"/>
              </w:rPr>
              <w:t>construction;</w:t>
            </w:r>
            <w:proofErr w:type="gramEnd"/>
            <w:r>
              <w:rPr>
                <w:rFonts w:ascii="Calibri" w:hAnsi="Calibri"/>
                <w:sz w:val="24"/>
                <w:szCs w:val="24"/>
              </w:rPr>
              <w:t xml:space="preserve"> </w:t>
            </w:r>
          </w:p>
          <w:p w14:paraId="6881DC08"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Measures to control the emission of dust and dirt during </w:t>
            </w:r>
            <w:proofErr w:type="gramStart"/>
            <w:r>
              <w:rPr>
                <w:rFonts w:ascii="Calibri" w:hAnsi="Calibri"/>
                <w:sz w:val="24"/>
                <w:szCs w:val="24"/>
              </w:rPr>
              <w:t>construction;</w:t>
            </w:r>
            <w:proofErr w:type="gramEnd"/>
            <w:r>
              <w:rPr>
                <w:rFonts w:ascii="Calibri" w:hAnsi="Calibri"/>
                <w:sz w:val="24"/>
                <w:szCs w:val="24"/>
              </w:rPr>
              <w:t xml:space="preserve"> </w:t>
            </w:r>
          </w:p>
          <w:p w14:paraId="1833B4A1"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Details of a scheme for recycling/disposing of waste resulting from demolition and construction </w:t>
            </w:r>
            <w:proofErr w:type="gramStart"/>
            <w:r>
              <w:rPr>
                <w:rFonts w:ascii="Calibri" w:hAnsi="Calibri"/>
                <w:sz w:val="24"/>
                <w:szCs w:val="24"/>
              </w:rPr>
              <w:t>works;</w:t>
            </w:r>
            <w:proofErr w:type="gramEnd"/>
            <w:r>
              <w:rPr>
                <w:rFonts w:ascii="Calibri" w:hAnsi="Calibri"/>
                <w:sz w:val="24"/>
                <w:szCs w:val="24"/>
              </w:rPr>
              <w:t xml:space="preserve"> </w:t>
            </w:r>
          </w:p>
          <w:p w14:paraId="7A5B27EE"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Construction vehicle </w:t>
            </w:r>
            <w:proofErr w:type="gramStart"/>
            <w:r>
              <w:rPr>
                <w:rFonts w:ascii="Calibri" w:hAnsi="Calibri"/>
                <w:sz w:val="24"/>
                <w:szCs w:val="24"/>
              </w:rPr>
              <w:t>routing;</w:t>
            </w:r>
            <w:proofErr w:type="gramEnd"/>
            <w:r>
              <w:rPr>
                <w:rFonts w:ascii="Calibri" w:hAnsi="Calibri"/>
                <w:sz w:val="24"/>
                <w:szCs w:val="24"/>
              </w:rPr>
              <w:t xml:space="preserve"> </w:t>
            </w:r>
          </w:p>
          <w:p w14:paraId="2A221B4E" w14:textId="77777777" w:rsidR="00664B1E" w:rsidRDefault="00664B1E">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Delivery, </w:t>
            </w:r>
            <w:proofErr w:type="gramStart"/>
            <w:r>
              <w:rPr>
                <w:rFonts w:ascii="Calibri" w:hAnsi="Calibri"/>
                <w:sz w:val="24"/>
                <w:szCs w:val="24"/>
              </w:rPr>
              <w:t>demolition</w:t>
            </w:r>
            <w:proofErr w:type="gramEnd"/>
            <w:r>
              <w:rPr>
                <w:rFonts w:ascii="Calibri" w:hAnsi="Calibri"/>
                <w:sz w:val="24"/>
                <w:szCs w:val="24"/>
              </w:rPr>
              <w:t xml:space="preserve"> and construction working hours. </w:t>
            </w:r>
          </w:p>
          <w:p w14:paraId="7B673099" w14:textId="23DF30FB" w:rsidR="00664B1E" w:rsidRDefault="00664B1E">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4466CFA5" w14:textId="77777777" w:rsidR="002C0A00" w:rsidRDefault="002C0A00">
            <w:pPr>
              <w:pStyle w:val="TableText"/>
              <w:rPr>
                <w:rFonts w:ascii="Calibri" w:hAnsi="Calibri"/>
                <w:sz w:val="24"/>
                <w:szCs w:val="24"/>
              </w:rPr>
            </w:pPr>
          </w:p>
          <w:p w14:paraId="4F09FDD8" w14:textId="77777777" w:rsidR="00664B1E" w:rsidRDefault="00664B1E">
            <w:pPr>
              <w:pStyle w:val="TableText"/>
              <w:rPr>
                <w:rFonts w:ascii="Calibri" w:hAnsi="Calibri"/>
                <w:sz w:val="24"/>
                <w:szCs w:val="24"/>
              </w:rPr>
            </w:pPr>
            <w:r>
              <w:rPr>
                <w:rFonts w:ascii="Calibri" w:hAnsi="Calibri"/>
                <w:sz w:val="24"/>
                <w:szCs w:val="24"/>
              </w:rPr>
              <w:t xml:space="preserve">REASON: In the interests of the safe operation of the adopted highway during the demolition and construction phases. </w:t>
            </w:r>
          </w:p>
          <w:p w14:paraId="18D850B3" w14:textId="77777777" w:rsidR="00664B1E" w:rsidRDefault="00664B1E">
            <w:pPr>
              <w:pStyle w:val="TableText"/>
              <w:rPr>
                <w:rFonts w:ascii="Calibri" w:hAnsi="Calibri"/>
                <w:sz w:val="24"/>
                <w:szCs w:val="24"/>
              </w:rPr>
            </w:pPr>
          </w:p>
          <w:p w14:paraId="3F03D978" w14:textId="77777777" w:rsidR="002C0A00" w:rsidRDefault="002C0A00">
            <w:pPr>
              <w:pStyle w:val="TableText"/>
              <w:rPr>
                <w:rFonts w:ascii="Calibri" w:hAnsi="Calibri"/>
                <w:sz w:val="24"/>
                <w:szCs w:val="24"/>
              </w:rPr>
            </w:pPr>
          </w:p>
          <w:p w14:paraId="7A7336EB" w14:textId="471E4462" w:rsidR="002C0A00" w:rsidRDefault="002C0A00" w:rsidP="002C0A00">
            <w:pPr>
              <w:pStyle w:val="TableText"/>
              <w:jc w:val="right"/>
              <w:rPr>
                <w:rFonts w:ascii="Calibri" w:hAnsi="Calibri"/>
                <w:sz w:val="24"/>
                <w:szCs w:val="24"/>
              </w:rPr>
            </w:pPr>
            <w:r>
              <w:rPr>
                <w:rFonts w:ascii="Calibri" w:hAnsi="Calibri"/>
                <w:sz w:val="24"/>
                <w:szCs w:val="24"/>
              </w:rPr>
              <w:t>P.T.O.</w:t>
            </w:r>
          </w:p>
        </w:tc>
      </w:tr>
      <w:tr w:rsidR="00664B1E" w:rsidRPr="00DD62CA" w14:paraId="4D8AF118" w14:textId="77777777" w:rsidTr="00664B1E">
        <w:trPr>
          <w:cantSplit/>
          <w:trHeight w:val="527"/>
        </w:trPr>
        <w:tc>
          <w:tcPr>
            <w:tcW w:w="1701" w:type="dxa"/>
          </w:tcPr>
          <w:p w14:paraId="1A81ACCD" w14:textId="76F45F92" w:rsidR="00664B1E" w:rsidRPr="00DD62CA" w:rsidRDefault="00664B1E" w:rsidP="00664B1E">
            <w:pPr>
              <w:pStyle w:val="TableText"/>
              <w:rPr>
                <w:rFonts w:ascii="Calibri" w:hAnsi="Calibri"/>
                <w:sz w:val="24"/>
                <w:szCs w:val="24"/>
              </w:rPr>
            </w:pPr>
            <w:r>
              <w:rPr>
                <w:rFonts w:ascii="Calibri" w:hAnsi="Calibri"/>
                <w:sz w:val="24"/>
                <w:szCs w:val="24"/>
              </w:rPr>
              <w:lastRenderedPageBreak/>
              <w:t>5.</w:t>
            </w:r>
          </w:p>
        </w:tc>
        <w:tc>
          <w:tcPr>
            <w:tcW w:w="9072" w:type="dxa"/>
            <w:gridSpan w:val="2"/>
          </w:tcPr>
          <w:p w14:paraId="7D57433F" w14:textId="5F34C93C" w:rsidR="002C0A00" w:rsidRDefault="00664B1E">
            <w:pPr>
              <w:pStyle w:val="TableText"/>
              <w:rPr>
                <w:rFonts w:ascii="Calibri" w:hAnsi="Calibri"/>
                <w:sz w:val="24"/>
                <w:szCs w:val="24"/>
              </w:rPr>
            </w:pPr>
            <w:r>
              <w:rPr>
                <w:rFonts w:ascii="Calibri" w:hAnsi="Calibri"/>
                <w:sz w:val="24"/>
                <w:szCs w:val="24"/>
              </w:rPr>
              <w:t>Deliveries to the site shall only be between the hours of:</w:t>
            </w:r>
          </w:p>
          <w:p w14:paraId="0718FDD5" w14:textId="77777777" w:rsidR="002C0A00" w:rsidRDefault="002C0A00">
            <w:pPr>
              <w:pStyle w:val="TableText"/>
              <w:rPr>
                <w:rFonts w:ascii="Calibri" w:hAnsi="Calibri"/>
                <w:sz w:val="24"/>
                <w:szCs w:val="24"/>
              </w:rPr>
            </w:pPr>
          </w:p>
          <w:p w14:paraId="47B44B23" w14:textId="4835E039" w:rsidR="002C0A00" w:rsidRDefault="002C0A00" w:rsidP="002C0A00">
            <w:pPr>
              <w:pStyle w:val="TableText"/>
              <w:numPr>
                <w:ilvl w:val="0"/>
                <w:numId w:val="5"/>
              </w:numPr>
              <w:spacing w:after="240"/>
              <w:rPr>
                <w:rFonts w:ascii="Calibri" w:hAnsi="Calibri"/>
                <w:sz w:val="24"/>
                <w:szCs w:val="24"/>
              </w:rPr>
            </w:pPr>
            <w:r>
              <w:rPr>
                <w:rFonts w:ascii="Calibri" w:hAnsi="Calibri"/>
                <w:sz w:val="24"/>
                <w:szCs w:val="24"/>
              </w:rPr>
              <w:t xml:space="preserve">     </w:t>
            </w:r>
            <w:r w:rsidR="00664B1E">
              <w:rPr>
                <w:rFonts w:ascii="Calibri" w:hAnsi="Calibri"/>
                <w:sz w:val="24"/>
                <w:szCs w:val="24"/>
              </w:rPr>
              <w:t xml:space="preserve">9am and 6pm Monday to Friday (excluding between the hours of 3pm-4pm during school term times) </w:t>
            </w:r>
          </w:p>
          <w:p w14:paraId="1C28B681" w14:textId="2D16CFF6" w:rsidR="00664B1E" w:rsidRDefault="002C0A00" w:rsidP="002C0A00">
            <w:pPr>
              <w:pStyle w:val="TableText"/>
              <w:numPr>
                <w:ilvl w:val="0"/>
                <w:numId w:val="5"/>
              </w:numPr>
              <w:rPr>
                <w:rFonts w:ascii="Calibri" w:hAnsi="Calibri"/>
                <w:sz w:val="24"/>
                <w:szCs w:val="24"/>
              </w:rPr>
            </w:pPr>
            <w:r>
              <w:rPr>
                <w:rFonts w:ascii="Calibri" w:hAnsi="Calibri"/>
                <w:sz w:val="24"/>
                <w:szCs w:val="24"/>
              </w:rPr>
              <w:t xml:space="preserve">     </w:t>
            </w:r>
            <w:r w:rsidR="00664B1E" w:rsidRPr="002C0A00">
              <w:rPr>
                <w:rFonts w:ascii="Calibri" w:hAnsi="Calibri"/>
                <w:sz w:val="24"/>
                <w:szCs w:val="24"/>
              </w:rPr>
              <w:t xml:space="preserve">9.30am and 2.30pm on Saturdays with no deliveries at weekends or bank holidays </w:t>
            </w:r>
          </w:p>
          <w:p w14:paraId="225E497A" w14:textId="77777777" w:rsidR="002C0A00" w:rsidRPr="002C0A00" w:rsidRDefault="002C0A00" w:rsidP="002C0A00">
            <w:pPr>
              <w:pStyle w:val="TableText"/>
              <w:ind w:left="780"/>
              <w:rPr>
                <w:rFonts w:ascii="Calibri" w:hAnsi="Calibri"/>
                <w:sz w:val="24"/>
                <w:szCs w:val="24"/>
              </w:rPr>
            </w:pPr>
          </w:p>
          <w:p w14:paraId="2B1C4AF6" w14:textId="77777777" w:rsidR="00664B1E" w:rsidRDefault="00664B1E">
            <w:pPr>
              <w:pStyle w:val="TableText"/>
              <w:rPr>
                <w:rFonts w:ascii="Calibri" w:hAnsi="Calibri"/>
                <w:sz w:val="24"/>
                <w:szCs w:val="24"/>
              </w:rPr>
            </w:pPr>
            <w:r>
              <w:rPr>
                <w:rFonts w:ascii="Calibri" w:hAnsi="Calibri"/>
                <w:sz w:val="24"/>
                <w:szCs w:val="24"/>
              </w:rPr>
              <w:t>REASON: In the interest of highway safety and to avoid peak traffic on the surrounding highway network.</w:t>
            </w:r>
          </w:p>
          <w:p w14:paraId="7BCEF49C" w14:textId="60EE255D" w:rsidR="00664B1E" w:rsidRDefault="00664B1E">
            <w:pPr>
              <w:pStyle w:val="TableText"/>
              <w:rPr>
                <w:rFonts w:ascii="Calibri" w:hAnsi="Calibri"/>
                <w:sz w:val="24"/>
                <w:szCs w:val="24"/>
              </w:rPr>
            </w:pPr>
          </w:p>
        </w:tc>
      </w:tr>
      <w:tr w:rsidR="00664B1E" w:rsidRPr="00DD62CA" w14:paraId="4C0FD073" w14:textId="77777777" w:rsidTr="00664B1E">
        <w:trPr>
          <w:cantSplit/>
          <w:trHeight w:val="527"/>
        </w:trPr>
        <w:tc>
          <w:tcPr>
            <w:tcW w:w="1701" w:type="dxa"/>
          </w:tcPr>
          <w:p w14:paraId="01E70857" w14:textId="5620A526" w:rsidR="00664B1E" w:rsidRPr="00DD62CA" w:rsidRDefault="00664B1E" w:rsidP="00664B1E">
            <w:pPr>
              <w:pStyle w:val="TableText"/>
              <w:rPr>
                <w:rFonts w:ascii="Calibri" w:hAnsi="Calibri"/>
                <w:sz w:val="24"/>
                <w:szCs w:val="24"/>
              </w:rPr>
            </w:pPr>
            <w:r>
              <w:rPr>
                <w:rFonts w:ascii="Calibri" w:hAnsi="Calibri"/>
                <w:sz w:val="24"/>
                <w:szCs w:val="24"/>
              </w:rPr>
              <w:t>6.</w:t>
            </w:r>
          </w:p>
        </w:tc>
        <w:tc>
          <w:tcPr>
            <w:tcW w:w="9072" w:type="dxa"/>
            <w:gridSpan w:val="2"/>
          </w:tcPr>
          <w:p w14:paraId="5C63AD00" w14:textId="5B14DDF9" w:rsidR="00664B1E" w:rsidRDefault="00664B1E">
            <w:pPr>
              <w:pStyle w:val="TableText"/>
              <w:rPr>
                <w:rFonts w:ascii="Calibri" w:hAnsi="Calibri"/>
                <w:sz w:val="24"/>
                <w:szCs w:val="24"/>
              </w:rPr>
            </w:pPr>
            <w:r>
              <w:rPr>
                <w:rFonts w:ascii="Calibri" w:hAnsi="Calibri"/>
                <w:sz w:val="24"/>
                <w:szCs w:val="24"/>
              </w:rPr>
              <w:t>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w:t>
            </w:r>
          </w:p>
          <w:p w14:paraId="4A948368" w14:textId="77777777" w:rsidR="002C0A00" w:rsidRDefault="002C0A00">
            <w:pPr>
              <w:pStyle w:val="TableText"/>
              <w:rPr>
                <w:rFonts w:ascii="Calibri" w:hAnsi="Calibri"/>
                <w:sz w:val="24"/>
                <w:szCs w:val="24"/>
              </w:rPr>
            </w:pPr>
          </w:p>
          <w:p w14:paraId="194EB3D3" w14:textId="77777777" w:rsidR="00664B1E" w:rsidRDefault="00664B1E">
            <w:pPr>
              <w:pStyle w:val="TableText"/>
              <w:rPr>
                <w:rFonts w:ascii="Calibri" w:hAnsi="Calibri"/>
                <w:sz w:val="24"/>
                <w:szCs w:val="24"/>
              </w:rPr>
            </w:pPr>
            <w:r>
              <w:rPr>
                <w:rFonts w:ascii="Calibri" w:hAnsi="Calibri"/>
                <w:sz w:val="24"/>
                <w:szCs w:val="24"/>
              </w:rPr>
              <w:t>REASON: To prevent stones, mud and debris being carried onto the public highway to the detriment of road safety.</w:t>
            </w:r>
          </w:p>
          <w:p w14:paraId="1737A05D" w14:textId="0FA71EA1" w:rsidR="00664B1E" w:rsidRDefault="00664B1E">
            <w:pPr>
              <w:pStyle w:val="TableText"/>
              <w:rPr>
                <w:rFonts w:ascii="Calibri" w:hAnsi="Calibri"/>
                <w:sz w:val="24"/>
                <w:szCs w:val="24"/>
              </w:rPr>
            </w:pPr>
          </w:p>
        </w:tc>
      </w:tr>
      <w:tr w:rsidR="00664B1E" w:rsidRPr="00DD62CA" w14:paraId="4F134AD9" w14:textId="77777777" w:rsidTr="00664B1E">
        <w:trPr>
          <w:cantSplit/>
          <w:trHeight w:val="527"/>
        </w:trPr>
        <w:tc>
          <w:tcPr>
            <w:tcW w:w="1701" w:type="dxa"/>
          </w:tcPr>
          <w:p w14:paraId="3A298408" w14:textId="0591FC25" w:rsidR="00664B1E" w:rsidRPr="00DD62CA" w:rsidRDefault="00664B1E" w:rsidP="00664B1E">
            <w:pPr>
              <w:pStyle w:val="TableText"/>
              <w:rPr>
                <w:rFonts w:ascii="Calibri" w:hAnsi="Calibri"/>
                <w:sz w:val="24"/>
                <w:szCs w:val="24"/>
              </w:rPr>
            </w:pPr>
            <w:r>
              <w:rPr>
                <w:rFonts w:ascii="Calibri" w:hAnsi="Calibri"/>
                <w:sz w:val="24"/>
                <w:szCs w:val="24"/>
              </w:rPr>
              <w:t>7.</w:t>
            </w:r>
          </w:p>
        </w:tc>
        <w:tc>
          <w:tcPr>
            <w:tcW w:w="9072" w:type="dxa"/>
            <w:gridSpan w:val="2"/>
          </w:tcPr>
          <w:p w14:paraId="13AAFFC7" w14:textId="3E82007A" w:rsidR="00664B1E" w:rsidRDefault="00664B1E">
            <w:pPr>
              <w:pStyle w:val="TableText"/>
              <w:rPr>
                <w:rFonts w:ascii="Calibri" w:hAnsi="Calibri"/>
                <w:sz w:val="24"/>
                <w:szCs w:val="24"/>
              </w:rPr>
            </w:pPr>
            <w:r>
              <w:rPr>
                <w:rFonts w:ascii="Calibri" w:hAnsi="Calibri"/>
                <w:sz w:val="24"/>
                <w:szCs w:val="24"/>
              </w:rPr>
              <w:tab/>
              <w:t>Prior to first occupation, the new estate road shall be constructed in accordance with Lancashire County Council's Specification for Construction of Estate Roads to at least base course level.</w:t>
            </w:r>
          </w:p>
          <w:p w14:paraId="1C591E0A" w14:textId="77777777" w:rsidR="002C0A00" w:rsidRDefault="002C0A00">
            <w:pPr>
              <w:pStyle w:val="TableText"/>
              <w:rPr>
                <w:rFonts w:ascii="Calibri" w:hAnsi="Calibri"/>
                <w:sz w:val="24"/>
                <w:szCs w:val="24"/>
              </w:rPr>
            </w:pPr>
          </w:p>
          <w:p w14:paraId="76367E3B" w14:textId="77777777" w:rsidR="00664B1E" w:rsidRDefault="00664B1E">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w:t>
            </w:r>
          </w:p>
          <w:p w14:paraId="65BAEC97" w14:textId="394A65F7" w:rsidR="00664B1E" w:rsidRDefault="00664B1E">
            <w:pPr>
              <w:pStyle w:val="TableText"/>
              <w:rPr>
                <w:rFonts w:ascii="Calibri" w:hAnsi="Calibri"/>
                <w:sz w:val="24"/>
                <w:szCs w:val="24"/>
              </w:rPr>
            </w:pPr>
          </w:p>
        </w:tc>
      </w:tr>
      <w:tr w:rsidR="00664B1E" w:rsidRPr="00DD62CA" w14:paraId="20C09DA1" w14:textId="77777777" w:rsidTr="00664B1E">
        <w:trPr>
          <w:cantSplit/>
          <w:trHeight w:val="527"/>
        </w:trPr>
        <w:tc>
          <w:tcPr>
            <w:tcW w:w="1701" w:type="dxa"/>
          </w:tcPr>
          <w:p w14:paraId="482EA39F" w14:textId="4F3C9BBA" w:rsidR="00664B1E" w:rsidRPr="00DD62CA" w:rsidRDefault="00664B1E" w:rsidP="00664B1E">
            <w:pPr>
              <w:pStyle w:val="TableText"/>
              <w:rPr>
                <w:rFonts w:ascii="Calibri" w:hAnsi="Calibri"/>
                <w:sz w:val="24"/>
                <w:szCs w:val="24"/>
              </w:rPr>
            </w:pPr>
            <w:r>
              <w:rPr>
                <w:rFonts w:ascii="Calibri" w:hAnsi="Calibri"/>
                <w:sz w:val="24"/>
                <w:szCs w:val="24"/>
              </w:rPr>
              <w:t>8.</w:t>
            </w:r>
          </w:p>
        </w:tc>
        <w:tc>
          <w:tcPr>
            <w:tcW w:w="9072" w:type="dxa"/>
            <w:gridSpan w:val="2"/>
          </w:tcPr>
          <w:p w14:paraId="3C840B74" w14:textId="21E237AE" w:rsidR="00664B1E" w:rsidRDefault="00664B1E">
            <w:pPr>
              <w:pStyle w:val="TableText"/>
              <w:rPr>
                <w:rFonts w:ascii="Calibri" w:hAnsi="Calibri"/>
                <w:sz w:val="24"/>
                <w:szCs w:val="24"/>
              </w:rPr>
            </w:pPr>
            <w:r>
              <w:rPr>
                <w:rFonts w:ascii="Calibri" w:hAnsi="Calibri"/>
                <w:sz w:val="24"/>
                <w:szCs w:val="24"/>
              </w:rPr>
              <w:tab/>
              <w:t>No development shall be commenced until details of the proposed arrangements for future management and maintenance of the proposed streets within the development have been submitted to and approved in writing by the local planning authority. The streets shall thereafter be maintained in accordance with the approved management and maintenance details until such time as an agreement has been entered into under Section 38 of the Highways Act 1980 or a private management and maintenance company has been established.</w:t>
            </w:r>
          </w:p>
          <w:p w14:paraId="7E7EE413" w14:textId="77777777" w:rsidR="002C0A00" w:rsidRDefault="002C0A00">
            <w:pPr>
              <w:pStyle w:val="TableText"/>
              <w:rPr>
                <w:rFonts w:ascii="Calibri" w:hAnsi="Calibri"/>
                <w:sz w:val="24"/>
                <w:szCs w:val="24"/>
              </w:rPr>
            </w:pPr>
          </w:p>
          <w:p w14:paraId="252BF2D5" w14:textId="77777777" w:rsidR="00664B1E" w:rsidRDefault="00664B1E">
            <w:pPr>
              <w:pStyle w:val="TableText"/>
              <w:rPr>
                <w:rFonts w:ascii="Calibri" w:hAnsi="Calibri"/>
                <w:sz w:val="24"/>
                <w:szCs w:val="24"/>
              </w:rPr>
            </w:pPr>
            <w:r>
              <w:rPr>
                <w:rFonts w:ascii="Calibri" w:hAnsi="Calibri"/>
                <w:sz w:val="24"/>
                <w:szCs w:val="24"/>
              </w:rPr>
              <w:t>REASON: In the interest of highway safety; to ensure a satisfactory appearance to the highway's infrastructure serving the approved development; and to safeguard the users of the highway and the visual amenities of the locality.</w:t>
            </w:r>
          </w:p>
          <w:p w14:paraId="7CDD66FD" w14:textId="77777777" w:rsidR="00664B1E" w:rsidRDefault="00664B1E">
            <w:pPr>
              <w:pStyle w:val="TableText"/>
              <w:rPr>
                <w:rFonts w:ascii="Calibri" w:hAnsi="Calibri"/>
                <w:sz w:val="24"/>
                <w:szCs w:val="24"/>
              </w:rPr>
            </w:pPr>
          </w:p>
          <w:p w14:paraId="231BE61C" w14:textId="77777777" w:rsidR="002C0A00" w:rsidRDefault="002C0A00">
            <w:pPr>
              <w:pStyle w:val="TableText"/>
              <w:rPr>
                <w:rFonts w:ascii="Calibri" w:hAnsi="Calibri"/>
                <w:sz w:val="24"/>
                <w:szCs w:val="24"/>
              </w:rPr>
            </w:pPr>
          </w:p>
          <w:p w14:paraId="38AB7A12" w14:textId="77777777" w:rsidR="002C0A00" w:rsidRDefault="002C0A00">
            <w:pPr>
              <w:pStyle w:val="TableText"/>
              <w:rPr>
                <w:rFonts w:ascii="Calibri" w:hAnsi="Calibri"/>
                <w:sz w:val="24"/>
                <w:szCs w:val="24"/>
              </w:rPr>
            </w:pPr>
          </w:p>
          <w:p w14:paraId="584D1CB0" w14:textId="77777777" w:rsidR="002C0A00" w:rsidRDefault="002C0A00">
            <w:pPr>
              <w:pStyle w:val="TableText"/>
              <w:rPr>
                <w:rFonts w:ascii="Calibri" w:hAnsi="Calibri"/>
                <w:sz w:val="24"/>
                <w:szCs w:val="24"/>
              </w:rPr>
            </w:pPr>
          </w:p>
          <w:p w14:paraId="745BCF54" w14:textId="77777777" w:rsidR="002C0A00" w:rsidRDefault="002C0A00">
            <w:pPr>
              <w:pStyle w:val="TableText"/>
              <w:rPr>
                <w:rFonts w:ascii="Calibri" w:hAnsi="Calibri"/>
                <w:sz w:val="24"/>
                <w:szCs w:val="24"/>
              </w:rPr>
            </w:pPr>
          </w:p>
          <w:p w14:paraId="4047E247" w14:textId="0081C9A1" w:rsidR="002C0A00" w:rsidRDefault="002C0A00" w:rsidP="002C0A00">
            <w:pPr>
              <w:pStyle w:val="TableText"/>
              <w:jc w:val="right"/>
              <w:rPr>
                <w:rFonts w:ascii="Calibri" w:hAnsi="Calibri"/>
                <w:sz w:val="24"/>
                <w:szCs w:val="24"/>
              </w:rPr>
            </w:pPr>
            <w:r>
              <w:rPr>
                <w:rFonts w:ascii="Calibri" w:hAnsi="Calibri"/>
                <w:sz w:val="24"/>
                <w:szCs w:val="24"/>
              </w:rPr>
              <w:t>P.T.O.</w:t>
            </w:r>
          </w:p>
        </w:tc>
      </w:tr>
      <w:tr w:rsidR="00664B1E" w:rsidRPr="00DD62CA" w14:paraId="7114367E" w14:textId="77777777" w:rsidTr="002C0A00">
        <w:trPr>
          <w:cantSplit/>
          <w:trHeight w:val="527"/>
        </w:trPr>
        <w:tc>
          <w:tcPr>
            <w:tcW w:w="1701" w:type="dxa"/>
          </w:tcPr>
          <w:p w14:paraId="0AC5D1FD" w14:textId="2165DE4D" w:rsidR="00664B1E" w:rsidRPr="00DD62CA" w:rsidRDefault="00664B1E" w:rsidP="002C0A00">
            <w:pPr>
              <w:pStyle w:val="TableText"/>
              <w:jc w:val="center"/>
              <w:rPr>
                <w:rFonts w:ascii="Calibri" w:hAnsi="Calibri"/>
                <w:sz w:val="24"/>
                <w:szCs w:val="24"/>
              </w:rPr>
            </w:pPr>
            <w:r>
              <w:rPr>
                <w:rFonts w:ascii="Calibri" w:hAnsi="Calibri"/>
                <w:sz w:val="24"/>
                <w:szCs w:val="24"/>
              </w:rPr>
              <w:lastRenderedPageBreak/>
              <w:t>9.</w:t>
            </w:r>
          </w:p>
        </w:tc>
        <w:tc>
          <w:tcPr>
            <w:tcW w:w="9072" w:type="dxa"/>
            <w:gridSpan w:val="2"/>
          </w:tcPr>
          <w:p w14:paraId="52028253" w14:textId="6500B33F" w:rsidR="00664B1E" w:rsidRDefault="00664B1E">
            <w:pPr>
              <w:pStyle w:val="TableText"/>
              <w:rPr>
                <w:rFonts w:ascii="Calibri" w:hAnsi="Calibri"/>
                <w:sz w:val="24"/>
                <w:szCs w:val="24"/>
              </w:rPr>
            </w:pPr>
            <w:r>
              <w:rPr>
                <w:rFonts w:ascii="Calibri" w:hAnsi="Calibri"/>
                <w:sz w:val="24"/>
                <w:szCs w:val="24"/>
              </w:rPr>
              <w:tab/>
              <w:t>No development shall be commenced until full engineering, drainage, street lighting and constructional details of the streets proposed for adoption have been submitted to and approved in writing by the local planning authority. The development shall, thereafter, be constructed in accordance with the approved details.</w:t>
            </w:r>
          </w:p>
          <w:p w14:paraId="66E96BF3" w14:textId="77777777" w:rsidR="002C0A00" w:rsidRDefault="002C0A00">
            <w:pPr>
              <w:pStyle w:val="TableText"/>
              <w:rPr>
                <w:rFonts w:ascii="Calibri" w:hAnsi="Calibri"/>
                <w:sz w:val="24"/>
                <w:szCs w:val="24"/>
              </w:rPr>
            </w:pPr>
          </w:p>
          <w:p w14:paraId="223D94B0" w14:textId="6F322E3B" w:rsidR="00664B1E" w:rsidRDefault="00664B1E">
            <w:pPr>
              <w:pStyle w:val="TableText"/>
              <w:rPr>
                <w:rFonts w:ascii="Calibri" w:hAnsi="Calibri"/>
                <w:sz w:val="24"/>
                <w:szCs w:val="24"/>
              </w:rPr>
            </w:pPr>
            <w:r>
              <w:rPr>
                <w:rFonts w:ascii="Calibri" w:hAnsi="Calibri"/>
                <w:sz w:val="24"/>
                <w:szCs w:val="24"/>
              </w:rPr>
              <w:t xml:space="preserve">REASON: In the interest of highway safety; to ensure a satisfactory appearance to the highway's infrastructure serving the approved development; and to safeguard the visual amenities of the locality and users of the highway. </w:t>
            </w:r>
          </w:p>
          <w:p w14:paraId="62159579" w14:textId="71DF6549" w:rsidR="00664B1E" w:rsidRDefault="00664B1E">
            <w:pPr>
              <w:pStyle w:val="TableText"/>
              <w:rPr>
                <w:rFonts w:ascii="Calibri" w:hAnsi="Calibri"/>
                <w:sz w:val="24"/>
                <w:szCs w:val="24"/>
              </w:rPr>
            </w:pPr>
          </w:p>
        </w:tc>
      </w:tr>
      <w:tr w:rsidR="00664B1E" w:rsidRPr="00DD62CA" w14:paraId="3518630D" w14:textId="77777777" w:rsidTr="002C0A00">
        <w:trPr>
          <w:cantSplit/>
          <w:trHeight w:val="3387"/>
        </w:trPr>
        <w:tc>
          <w:tcPr>
            <w:tcW w:w="1701" w:type="dxa"/>
          </w:tcPr>
          <w:p w14:paraId="703B95CF" w14:textId="169ACA51" w:rsidR="00664B1E" w:rsidRDefault="00664B1E" w:rsidP="00664B1E">
            <w:pPr>
              <w:pStyle w:val="TableText"/>
              <w:jc w:val="center"/>
              <w:rPr>
                <w:rFonts w:ascii="Calibri" w:hAnsi="Calibri"/>
                <w:sz w:val="24"/>
                <w:szCs w:val="24"/>
              </w:rPr>
            </w:pPr>
            <w:r>
              <w:rPr>
                <w:rFonts w:ascii="Calibri" w:hAnsi="Calibri"/>
                <w:sz w:val="24"/>
                <w:szCs w:val="24"/>
              </w:rPr>
              <w:t>10.</w:t>
            </w:r>
          </w:p>
          <w:p w14:paraId="460378CF" w14:textId="77777777" w:rsidR="00664B1E" w:rsidRDefault="00664B1E" w:rsidP="00664B1E">
            <w:pPr>
              <w:pStyle w:val="TableText"/>
              <w:rPr>
                <w:rFonts w:ascii="Calibri" w:hAnsi="Calibri"/>
                <w:sz w:val="24"/>
                <w:szCs w:val="24"/>
              </w:rPr>
            </w:pPr>
          </w:p>
          <w:p w14:paraId="0C07FC37" w14:textId="77777777" w:rsidR="00664B1E" w:rsidRDefault="00664B1E" w:rsidP="00664B1E">
            <w:pPr>
              <w:pStyle w:val="TableText"/>
              <w:rPr>
                <w:rFonts w:ascii="Calibri" w:hAnsi="Calibri"/>
                <w:sz w:val="24"/>
                <w:szCs w:val="24"/>
              </w:rPr>
            </w:pPr>
          </w:p>
          <w:p w14:paraId="69F8D5DA" w14:textId="77777777" w:rsidR="00664B1E" w:rsidRDefault="00664B1E" w:rsidP="00664B1E">
            <w:pPr>
              <w:pStyle w:val="TableText"/>
              <w:rPr>
                <w:rFonts w:ascii="Calibri" w:hAnsi="Calibri"/>
                <w:sz w:val="24"/>
                <w:szCs w:val="24"/>
              </w:rPr>
            </w:pPr>
          </w:p>
          <w:p w14:paraId="16455BC6" w14:textId="77777777" w:rsidR="00664B1E" w:rsidRDefault="00664B1E" w:rsidP="00664B1E">
            <w:pPr>
              <w:pStyle w:val="TableText"/>
              <w:rPr>
                <w:rFonts w:ascii="Calibri" w:hAnsi="Calibri"/>
                <w:sz w:val="24"/>
                <w:szCs w:val="24"/>
              </w:rPr>
            </w:pPr>
          </w:p>
          <w:p w14:paraId="5A43F1AF" w14:textId="77777777" w:rsidR="00664B1E" w:rsidRDefault="00664B1E" w:rsidP="00664B1E">
            <w:pPr>
              <w:pStyle w:val="TableText"/>
              <w:rPr>
                <w:rFonts w:ascii="Calibri" w:hAnsi="Calibri"/>
                <w:sz w:val="24"/>
                <w:szCs w:val="24"/>
              </w:rPr>
            </w:pPr>
          </w:p>
          <w:p w14:paraId="1DA205F5" w14:textId="77777777" w:rsidR="00664B1E" w:rsidRDefault="00664B1E" w:rsidP="00664B1E">
            <w:pPr>
              <w:pStyle w:val="TableText"/>
              <w:rPr>
                <w:rFonts w:ascii="Calibri" w:hAnsi="Calibri"/>
                <w:sz w:val="24"/>
                <w:szCs w:val="24"/>
              </w:rPr>
            </w:pPr>
          </w:p>
          <w:p w14:paraId="6FB2A3F9" w14:textId="77777777" w:rsidR="00664B1E" w:rsidRDefault="00664B1E" w:rsidP="00664B1E">
            <w:pPr>
              <w:pStyle w:val="TableText"/>
              <w:rPr>
                <w:rFonts w:ascii="Calibri" w:hAnsi="Calibri"/>
                <w:sz w:val="24"/>
                <w:szCs w:val="24"/>
              </w:rPr>
            </w:pPr>
          </w:p>
          <w:p w14:paraId="243FCEAA" w14:textId="77777777" w:rsidR="00664B1E" w:rsidRDefault="00664B1E" w:rsidP="00664B1E">
            <w:pPr>
              <w:pStyle w:val="TableText"/>
              <w:rPr>
                <w:rFonts w:ascii="Calibri" w:hAnsi="Calibri"/>
                <w:sz w:val="24"/>
                <w:szCs w:val="24"/>
              </w:rPr>
            </w:pPr>
          </w:p>
          <w:p w14:paraId="68D063F0" w14:textId="77777777" w:rsidR="00664B1E" w:rsidRDefault="00664B1E" w:rsidP="00664B1E">
            <w:pPr>
              <w:pStyle w:val="TableText"/>
              <w:rPr>
                <w:rFonts w:ascii="Calibri" w:hAnsi="Calibri"/>
                <w:sz w:val="24"/>
                <w:szCs w:val="24"/>
              </w:rPr>
            </w:pPr>
          </w:p>
          <w:p w14:paraId="7668D0A8" w14:textId="77777777" w:rsidR="00664B1E" w:rsidRDefault="00664B1E" w:rsidP="00664B1E">
            <w:pPr>
              <w:pStyle w:val="TableText"/>
              <w:rPr>
                <w:rFonts w:ascii="Calibri" w:hAnsi="Calibri"/>
                <w:sz w:val="24"/>
                <w:szCs w:val="24"/>
              </w:rPr>
            </w:pPr>
          </w:p>
          <w:p w14:paraId="79778100" w14:textId="60656AE6" w:rsidR="00664B1E" w:rsidRPr="00DD62CA" w:rsidRDefault="00664B1E" w:rsidP="002C0A00">
            <w:pPr>
              <w:pStyle w:val="TableText"/>
              <w:rPr>
                <w:rFonts w:ascii="Calibri" w:hAnsi="Calibri"/>
                <w:sz w:val="24"/>
                <w:szCs w:val="24"/>
              </w:rPr>
            </w:pPr>
          </w:p>
        </w:tc>
        <w:tc>
          <w:tcPr>
            <w:tcW w:w="9072" w:type="dxa"/>
            <w:gridSpan w:val="2"/>
          </w:tcPr>
          <w:p w14:paraId="4E50B3BB" w14:textId="5A170AFF" w:rsidR="00664B1E" w:rsidRDefault="00664B1E" w:rsidP="00664B1E">
            <w:pPr>
              <w:pStyle w:val="TableText"/>
              <w:rPr>
                <w:rFonts w:ascii="Calibri" w:hAnsi="Calibri"/>
                <w:sz w:val="24"/>
                <w:szCs w:val="24"/>
              </w:rPr>
            </w:pPr>
            <w:r>
              <w:rPr>
                <w:rFonts w:ascii="Calibri" w:hAnsi="Calibri"/>
                <w:sz w:val="24"/>
                <w:szCs w:val="24"/>
              </w:rPr>
              <w:tab/>
              <w:t xml:space="preserve">No dwelling hereby permitted shall be occupied or use commenced until the car/vehicle parking area (and any associated turning space) shown on the approved plans has been completed. The parking (and manoeuvring) area(s) shall thereafter always remain available for parking of vehicles associated with the dwelling. Driveways/vehicle parking areas accessed from the adopted highway must be properly consolidated and surfaced in bound materials, (not loose stone, gravel or </w:t>
            </w:r>
            <w:proofErr w:type="spellStart"/>
            <w:r>
              <w:rPr>
                <w:rFonts w:ascii="Calibri" w:hAnsi="Calibri"/>
                <w:sz w:val="24"/>
                <w:szCs w:val="24"/>
              </w:rPr>
              <w:t>grasscrete</w:t>
            </w:r>
            <w:proofErr w:type="spellEnd"/>
            <w:r>
              <w:rPr>
                <w:rFonts w:ascii="Calibri" w:hAnsi="Calibri"/>
                <w:sz w:val="24"/>
                <w:szCs w:val="24"/>
              </w:rPr>
              <w:t xml:space="preserve">) and subsequently </w:t>
            </w:r>
            <w:proofErr w:type="gramStart"/>
            <w:r>
              <w:rPr>
                <w:rFonts w:ascii="Calibri" w:hAnsi="Calibri"/>
                <w:sz w:val="24"/>
                <w:szCs w:val="24"/>
              </w:rPr>
              <w:t>maintained in good working order at all times</w:t>
            </w:r>
            <w:proofErr w:type="gramEnd"/>
            <w:r>
              <w:rPr>
                <w:rFonts w:ascii="Calibri" w:hAnsi="Calibri"/>
                <w:sz w:val="24"/>
                <w:szCs w:val="24"/>
              </w:rPr>
              <w:t xml:space="preserve"> thereafter for the lifetime of the development.</w:t>
            </w:r>
          </w:p>
          <w:p w14:paraId="410DCC8D" w14:textId="77777777" w:rsidR="00664B1E" w:rsidRDefault="00664B1E" w:rsidP="00664B1E">
            <w:pPr>
              <w:pStyle w:val="TableText"/>
              <w:rPr>
                <w:rFonts w:ascii="Calibri" w:hAnsi="Calibri"/>
                <w:sz w:val="24"/>
                <w:szCs w:val="24"/>
              </w:rPr>
            </w:pPr>
          </w:p>
          <w:p w14:paraId="789CDEB3" w14:textId="07A67C2A" w:rsidR="00664B1E" w:rsidRPr="00664B1E" w:rsidRDefault="00664B1E" w:rsidP="00664B1E">
            <w:pPr>
              <w:pStyle w:val="TableText"/>
              <w:rPr>
                <w:rFonts w:ascii="Calibri" w:hAnsi="Calibri"/>
                <w:sz w:val="24"/>
                <w:szCs w:val="24"/>
              </w:rPr>
            </w:pPr>
            <w:r>
              <w:rPr>
                <w:rFonts w:ascii="Calibri" w:hAnsi="Calibri"/>
                <w:sz w:val="24"/>
                <w:szCs w:val="24"/>
              </w:rPr>
              <w:t xml:space="preserve">REASON: In the interest of highway safety; to ensure a satisfactory appearance to the highway's infrastructure serving the approved development; and to safeguard the visual amenities of the locality and users of the highway. </w:t>
            </w:r>
          </w:p>
        </w:tc>
      </w:tr>
      <w:tr w:rsidR="00664B1E" w:rsidRPr="00DD62CA" w14:paraId="2F88FFB1" w14:textId="77777777" w:rsidTr="002C0A00">
        <w:trPr>
          <w:cantSplit/>
          <w:trHeight w:val="527"/>
        </w:trPr>
        <w:tc>
          <w:tcPr>
            <w:tcW w:w="1701" w:type="dxa"/>
          </w:tcPr>
          <w:p w14:paraId="4C085FA0" w14:textId="5F9D17CE" w:rsidR="00664B1E" w:rsidRPr="00DD62CA" w:rsidRDefault="00664B1E" w:rsidP="00664B1E">
            <w:pPr>
              <w:pStyle w:val="TableText"/>
              <w:ind w:left="720"/>
              <w:rPr>
                <w:rFonts w:ascii="Calibri" w:hAnsi="Calibri"/>
                <w:sz w:val="24"/>
                <w:szCs w:val="24"/>
              </w:rPr>
            </w:pPr>
            <w:r>
              <w:rPr>
                <w:rFonts w:ascii="Calibri" w:hAnsi="Calibri"/>
                <w:sz w:val="24"/>
                <w:szCs w:val="24"/>
              </w:rPr>
              <w:t>11.</w:t>
            </w:r>
          </w:p>
        </w:tc>
        <w:tc>
          <w:tcPr>
            <w:tcW w:w="9072" w:type="dxa"/>
            <w:gridSpan w:val="2"/>
          </w:tcPr>
          <w:p w14:paraId="5C84F1E4" w14:textId="7D7DC618" w:rsidR="00664B1E" w:rsidRDefault="00664B1E">
            <w:pPr>
              <w:pStyle w:val="TableText"/>
              <w:rPr>
                <w:rFonts w:ascii="Calibri" w:hAnsi="Calibri"/>
                <w:sz w:val="24"/>
                <w:szCs w:val="24"/>
              </w:rPr>
            </w:pPr>
            <w:r>
              <w:rPr>
                <w:rFonts w:ascii="Calibri" w:hAnsi="Calibri"/>
                <w:sz w:val="24"/>
                <w:szCs w:val="24"/>
              </w:rPr>
              <w:t xml:space="preserve">All garage facilities and </w:t>
            </w:r>
            <w:proofErr w:type="gramStart"/>
            <w:r>
              <w:rPr>
                <w:rFonts w:ascii="Calibri" w:hAnsi="Calibri"/>
                <w:sz w:val="24"/>
                <w:szCs w:val="24"/>
              </w:rPr>
              <w:t>off street</w:t>
            </w:r>
            <w:proofErr w:type="gramEnd"/>
            <w:r>
              <w:rPr>
                <w:rFonts w:ascii="Calibri" w:hAnsi="Calibri"/>
                <w:sz w:val="24"/>
                <w:szCs w:val="24"/>
              </w:rPr>
              <w:t xml:space="preserve"> parking shall include provision of an electrical supply suitable for charging an electric motor vehicle. </w:t>
            </w:r>
          </w:p>
          <w:p w14:paraId="5D25766F" w14:textId="77777777" w:rsidR="002C0A00" w:rsidRDefault="002C0A00">
            <w:pPr>
              <w:pStyle w:val="TableText"/>
              <w:rPr>
                <w:rFonts w:ascii="Calibri" w:hAnsi="Calibri"/>
                <w:sz w:val="24"/>
                <w:szCs w:val="24"/>
              </w:rPr>
            </w:pPr>
          </w:p>
          <w:p w14:paraId="06AD2C63" w14:textId="77777777" w:rsidR="00664B1E" w:rsidRDefault="00664B1E">
            <w:pPr>
              <w:pStyle w:val="TableText"/>
              <w:rPr>
                <w:rFonts w:ascii="Calibri" w:hAnsi="Calibri"/>
                <w:sz w:val="24"/>
                <w:szCs w:val="24"/>
              </w:rPr>
            </w:pPr>
            <w:r>
              <w:rPr>
                <w:rFonts w:ascii="Calibri" w:hAnsi="Calibri"/>
                <w:sz w:val="24"/>
                <w:szCs w:val="24"/>
              </w:rPr>
              <w:t xml:space="preserve">REASON: To support sustainable transport objectives and to contribute to a reduction in harmful vehicle emissions. </w:t>
            </w:r>
          </w:p>
          <w:p w14:paraId="78494FD8" w14:textId="0ECDC28C" w:rsidR="00664B1E" w:rsidRDefault="00664B1E">
            <w:pPr>
              <w:pStyle w:val="TableText"/>
              <w:rPr>
                <w:rFonts w:ascii="Calibri" w:hAnsi="Calibri"/>
                <w:sz w:val="24"/>
                <w:szCs w:val="24"/>
              </w:rPr>
            </w:pPr>
          </w:p>
        </w:tc>
      </w:tr>
      <w:tr w:rsidR="00664B1E" w:rsidRPr="00DD62CA" w14:paraId="5DE5BF10" w14:textId="77777777" w:rsidTr="002C0A00">
        <w:trPr>
          <w:cantSplit/>
          <w:trHeight w:val="527"/>
        </w:trPr>
        <w:tc>
          <w:tcPr>
            <w:tcW w:w="1701" w:type="dxa"/>
          </w:tcPr>
          <w:p w14:paraId="51282D2F" w14:textId="1D08BE39" w:rsidR="00664B1E" w:rsidRPr="00DD62CA" w:rsidRDefault="00664B1E" w:rsidP="00664B1E">
            <w:pPr>
              <w:pStyle w:val="TableText"/>
              <w:jc w:val="center"/>
              <w:rPr>
                <w:rFonts w:ascii="Calibri" w:hAnsi="Calibri"/>
                <w:sz w:val="24"/>
                <w:szCs w:val="24"/>
              </w:rPr>
            </w:pPr>
            <w:r>
              <w:rPr>
                <w:rFonts w:ascii="Calibri" w:hAnsi="Calibri"/>
                <w:sz w:val="24"/>
                <w:szCs w:val="24"/>
              </w:rPr>
              <w:t>12.</w:t>
            </w:r>
          </w:p>
        </w:tc>
        <w:tc>
          <w:tcPr>
            <w:tcW w:w="9072" w:type="dxa"/>
            <w:gridSpan w:val="2"/>
          </w:tcPr>
          <w:p w14:paraId="380D203B" w14:textId="237323F8" w:rsidR="00664B1E" w:rsidRDefault="00664B1E">
            <w:pPr>
              <w:pStyle w:val="TableText"/>
              <w:rPr>
                <w:rFonts w:ascii="Calibri" w:hAnsi="Calibri"/>
                <w:sz w:val="24"/>
                <w:szCs w:val="24"/>
              </w:rPr>
            </w:pPr>
            <w:r>
              <w:rPr>
                <w:rFonts w:ascii="Calibri" w:hAnsi="Calibri"/>
                <w:sz w:val="24"/>
                <w:szCs w:val="24"/>
              </w:rPr>
              <w:tab/>
              <w:t>The development permitted by this planning permission shall be carried out in accordance with the principles set out within the submitted flood risk assessment and outline drainage strategy (reference: 20023_FRA Rev 03, dated: 4th October 2021). The measures shall be fully implemented prior to first occupation of any dwelling and in accordance with the timing / phasing arrangements embodied within the scheme.</w:t>
            </w:r>
          </w:p>
          <w:p w14:paraId="1337ADE6" w14:textId="77777777" w:rsidR="00664B1E" w:rsidRDefault="00664B1E">
            <w:pPr>
              <w:pStyle w:val="TableText"/>
              <w:rPr>
                <w:rFonts w:ascii="Calibri" w:hAnsi="Calibri"/>
                <w:sz w:val="24"/>
                <w:szCs w:val="24"/>
              </w:rPr>
            </w:pPr>
          </w:p>
          <w:p w14:paraId="531D34C4" w14:textId="77777777" w:rsidR="00664B1E" w:rsidRDefault="00664B1E">
            <w:pPr>
              <w:pStyle w:val="TableText"/>
              <w:rPr>
                <w:rFonts w:ascii="Calibri" w:hAnsi="Calibri"/>
                <w:sz w:val="24"/>
                <w:szCs w:val="24"/>
              </w:rPr>
            </w:pPr>
            <w:r>
              <w:rPr>
                <w:rFonts w:ascii="Calibri" w:hAnsi="Calibri"/>
                <w:sz w:val="24"/>
                <w:szCs w:val="24"/>
              </w:rPr>
              <w:t xml:space="preserve">REASON: To ensure satisfactory sustainable drainage facilities are provided to serve the site in accordance with the Paragraphs 163 and 165 of the National Planning Policy Framework, Planning Practice Guidance and Defra Technical Standards for Sustainable Drainage Systems </w:t>
            </w:r>
          </w:p>
          <w:p w14:paraId="1C8F54A6" w14:textId="77777777" w:rsidR="00664B1E" w:rsidRDefault="00664B1E">
            <w:pPr>
              <w:pStyle w:val="TableText"/>
              <w:rPr>
                <w:rFonts w:ascii="Calibri" w:hAnsi="Calibri"/>
                <w:sz w:val="24"/>
                <w:szCs w:val="24"/>
              </w:rPr>
            </w:pPr>
          </w:p>
          <w:p w14:paraId="76EF2137" w14:textId="77777777" w:rsidR="002C0A00" w:rsidRDefault="002C0A00">
            <w:pPr>
              <w:pStyle w:val="TableText"/>
              <w:rPr>
                <w:rFonts w:ascii="Calibri" w:hAnsi="Calibri"/>
                <w:sz w:val="24"/>
                <w:szCs w:val="24"/>
              </w:rPr>
            </w:pPr>
          </w:p>
          <w:p w14:paraId="23DE3A1A" w14:textId="77777777" w:rsidR="002C0A00" w:rsidRDefault="002C0A00">
            <w:pPr>
              <w:pStyle w:val="TableText"/>
              <w:rPr>
                <w:rFonts w:ascii="Calibri" w:hAnsi="Calibri"/>
                <w:sz w:val="24"/>
                <w:szCs w:val="24"/>
              </w:rPr>
            </w:pPr>
          </w:p>
          <w:p w14:paraId="0D5A57C4" w14:textId="3CCE8ECC" w:rsidR="002C0A00" w:rsidRDefault="002C0A00" w:rsidP="002C0A00">
            <w:pPr>
              <w:pStyle w:val="TableText"/>
              <w:jc w:val="right"/>
              <w:rPr>
                <w:rFonts w:ascii="Calibri" w:hAnsi="Calibri"/>
                <w:sz w:val="24"/>
                <w:szCs w:val="24"/>
              </w:rPr>
            </w:pPr>
            <w:r>
              <w:rPr>
                <w:rFonts w:ascii="Calibri" w:hAnsi="Calibri"/>
                <w:sz w:val="24"/>
                <w:szCs w:val="24"/>
              </w:rPr>
              <w:t>P.T.O.</w:t>
            </w:r>
          </w:p>
        </w:tc>
      </w:tr>
      <w:tr w:rsidR="00664B1E" w:rsidRPr="00DD62CA" w14:paraId="4D7A2962" w14:textId="77777777" w:rsidTr="002C0A00">
        <w:trPr>
          <w:cantSplit/>
          <w:trHeight w:val="527"/>
        </w:trPr>
        <w:tc>
          <w:tcPr>
            <w:tcW w:w="1701" w:type="dxa"/>
          </w:tcPr>
          <w:p w14:paraId="66EC3F0A" w14:textId="4E753058" w:rsidR="00664B1E" w:rsidRPr="00DD62CA" w:rsidRDefault="00664B1E" w:rsidP="00664B1E">
            <w:pPr>
              <w:pStyle w:val="TableText"/>
              <w:jc w:val="center"/>
              <w:rPr>
                <w:rFonts w:ascii="Calibri" w:hAnsi="Calibri"/>
                <w:sz w:val="24"/>
                <w:szCs w:val="24"/>
              </w:rPr>
            </w:pPr>
            <w:r>
              <w:rPr>
                <w:rFonts w:ascii="Calibri" w:hAnsi="Calibri"/>
                <w:sz w:val="24"/>
                <w:szCs w:val="24"/>
              </w:rPr>
              <w:lastRenderedPageBreak/>
              <w:t>13.</w:t>
            </w:r>
          </w:p>
        </w:tc>
        <w:tc>
          <w:tcPr>
            <w:tcW w:w="9072" w:type="dxa"/>
            <w:gridSpan w:val="2"/>
          </w:tcPr>
          <w:p w14:paraId="1F00BEC1" w14:textId="435F568C" w:rsidR="00664B1E" w:rsidRDefault="00664B1E">
            <w:pPr>
              <w:pStyle w:val="TableText"/>
              <w:rPr>
                <w:rFonts w:ascii="Calibri" w:hAnsi="Calibri"/>
                <w:sz w:val="24"/>
                <w:szCs w:val="24"/>
              </w:rPr>
            </w:pPr>
            <w:r>
              <w:rPr>
                <w:rFonts w:ascii="Calibri" w:hAnsi="Calibri"/>
                <w:sz w:val="24"/>
                <w:szCs w:val="24"/>
              </w:rPr>
              <w:tab/>
              <w:t xml:space="preserve">No development shall commence until a final, detailed surface water sustainable drainage scheme has been submitted to, and approved in writing by, the local planning authority. The sustainable drainage scheme shall be based upon the submitted flood risk assessment and sustainable drainage principles set out in the National Planning Policy Framework, Planning Practice Guidance and Defra Technical Standards for Sustainable Drainage Systems. No surface water shall be allowed to discharge to the public foul sewer(s), either directly or indirectly. The detailed sustainable drainage scheme shall include, as a minimum: </w:t>
            </w:r>
          </w:p>
          <w:p w14:paraId="4D7DBA9A" w14:textId="77777777" w:rsidR="00664B1E" w:rsidRDefault="00664B1E">
            <w:pPr>
              <w:pStyle w:val="TableText"/>
              <w:rPr>
                <w:rFonts w:ascii="Calibri" w:hAnsi="Calibri"/>
                <w:sz w:val="24"/>
                <w:szCs w:val="24"/>
              </w:rPr>
            </w:pPr>
            <w:r>
              <w:rPr>
                <w:rFonts w:ascii="Calibri" w:hAnsi="Calibri"/>
                <w:sz w:val="24"/>
                <w:szCs w:val="24"/>
              </w:rPr>
              <w:t xml:space="preserve">a) Final sustainable drainage plans, appropriately labelled to include: </w:t>
            </w:r>
          </w:p>
          <w:p w14:paraId="0DBDB67B" w14:textId="77777777" w:rsidR="00664B1E" w:rsidRDefault="00664B1E">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 xml:space="preserve">. A final surface water drainage layout plan showing all pipe and structure references, </w:t>
            </w:r>
            <w:proofErr w:type="gramStart"/>
            <w:r>
              <w:rPr>
                <w:rFonts w:ascii="Calibri" w:hAnsi="Calibri"/>
                <w:sz w:val="24"/>
                <w:szCs w:val="24"/>
              </w:rPr>
              <w:t>dimensions</w:t>
            </w:r>
            <w:proofErr w:type="gramEnd"/>
            <w:r>
              <w:rPr>
                <w:rFonts w:ascii="Calibri" w:hAnsi="Calibri"/>
                <w:sz w:val="24"/>
                <w:szCs w:val="24"/>
              </w:rPr>
              <w:t xml:space="preserve"> and design levels. </w:t>
            </w:r>
          </w:p>
          <w:p w14:paraId="377859CD" w14:textId="77777777" w:rsidR="00664B1E" w:rsidRDefault="00664B1E">
            <w:pPr>
              <w:pStyle w:val="TableText"/>
              <w:rPr>
                <w:rFonts w:ascii="Calibri" w:hAnsi="Calibri"/>
                <w:sz w:val="24"/>
                <w:szCs w:val="24"/>
              </w:rPr>
            </w:pPr>
            <w:r>
              <w:rPr>
                <w:rFonts w:ascii="Calibri" w:hAnsi="Calibri"/>
                <w:sz w:val="24"/>
                <w:szCs w:val="24"/>
              </w:rPr>
              <w:t xml:space="preserve">ii. A plan identifying the areas contributing to the surface water drainage network, including surface water flows from outside the curtilage as necessary. </w:t>
            </w:r>
          </w:p>
          <w:p w14:paraId="15B226F3" w14:textId="77777777" w:rsidR="00664B1E" w:rsidRDefault="00664B1E">
            <w:pPr>
              <w:pStyle w:val="TableText"/>
              <w:rPr>
                <w:rFonts w:ascii="Calibri" w:hAnsi="Calibri"/>
                <w:sz w:val="24"/>
                <w:szCs w:val="24"/>
              </w:rPr>
            </w:pPr>
            <w:r>
              <w:rPr>
                <w:rFonts w:ascii="Calibri" w:hAnsi="Calibri"/>
                <w:sz w:val="24"/>
                <w:szCs w:val="24"/>
              </w:rPr>
              <w:t xml:space="preserve">iii. Details of all sustainable drainage components, including landscape drawings showing topography and slope gradient as appropriate. </w:t>
            </w:r>
          </w:p>
          <w:p w14:paraId="2F9ED864" w14:textId="77777777" w:rsidR="00664B1E" w:rsidRDefault="00664B1E">
            <w:pPr>
              <w:pStyle w:val="TableText"/>
              <w:rPr>
                <w:rFonts w:ascii="Calibri" w:hAnsi="Calibri"/>
                <w:sz w:val="24"/>
                <w:szCs w:val="24"/>
              </w:rPr>
            </w:pPr>
            <w:r>
              <w:rPr>
                <w:rFonts w:ascii="Calibri" w:hAnsi="Calibri"/>
                <w:sz w:val="24"/>
                <w:szCs w:val="24"/>
              </w:rPr>
              <w:t xml:space="preserve">iv. Flood water exceedance routes in accordance with Defra Technical Standards for Sustainable Drainage Systems. </w:t>
            </w:r>
          </w:p>
          <w:p w14:paraId="663808F5" w14:textId="77777777" w:rsidR="00664B1E" w:rsidRDefault="00664B1E">
            <w:pPr>
              <w:pStyle w:val="TableText"/>
              <w:rPr>
                <w:rFonts w:ascii="Calibri" w:hAnsi="Calibri"/>
                <w:sz w:val="24"/>
                <w:szCs w:val="24"/>
              </w:rPr>
            </w:pPr>
            <w:r>
              <w:rPr>
                <w:rFonts w:ascii="Calibri" w:hAnsi="Calibri"/>
                <w:sz w:val="24"/>
                <w:szCs w:val="24"/>
              </w:rPr>
              <w:t xml:space="preserve">v. Finished Floor Levels (FFL) in AOD with adjacent ground levels for all sides of each building. </w:t>
            </w:r>
          </w:p>
          <w:p w14:paraId="73B63720" w14:textId="77777777" w:rsidR="00664B1E" w:rsidRDefault="00664B1E">
            <w:pPr>
              <w:pStyle w:val="TableText"/>
              <w:rPr>
                <w:rFonts w:ascii="Calibri" w:hAnsi="Calibri"/>
                <w:sz w:val="24"/>
                <w:szCs w:val="24"/>
              </w:rPr>
            </w:pPr>
            <w:r>
              <w:rPr>
                <w:rFonts w:ascii="Calibri" w:hAnsi="Calibri"/>
                <w:sz w:val="24"/>
                <w:szCs w:val="24"/>
              </w:rPr>
              <w:t xml:space="preserve">vi. Details of proposals to collect and mitigate surface water runoff from the development boundary. </w:t>
            </w:r>
          </w:p>
          <w:p w14:paraId="13F0B7E5" w14:textId="77777777" w:rsidR="00664B1E" w:rsidRDefault="00664B1E">
            <w:pPr>
              <w:pStyle w:val="TableText"/>
              <w:rPr>
                <w:rFonts w:ascii="Calibri" w:hAnsi="Calibri"/>
                <w:sz w:val="24"/>
                <w:szCs w:val="24"/>
              </w:rPr>
            </w:pPr>
            <w:r>
              <w:rPr>
                <w:rFonts w:ascii="Calibri" w:hAnsi="Calibri"/>
                <w:sz w:val="24"/>
                <w:szCs w:val="24"/>
              </w:rPr>
              <w:t xml:space="preserve">vii. Measures taken to manage the quality of the surface water runoff to prevent pollution, protect groundwater and surface waters, and deliver suitably clean water to sustainable drainage components. </w:t>
            </w:r>
          </w:p>
          <w:p w14:paraId="5E608F9E" w14:textId="77777777" w:rsidR="00664B1E" w:rsidRDefault="00664B1E">
            <w:pPr>
              <w:pStyle w:val="TableText"/>
              <w:rPr>
                <w:rFonts w:ascii="Calibri" w:hAnsi="Calibri"/>
                <w:sz w:val="24"/>
                <w:szCs w:val="24"/>
              </w:rPr>
            </w:pPr>
            <w:r>
              <w:rPr>
                <w:rFonts w:ascii="Calibri" w:hAnsi="Calibri"/>
                <w:sz w:val="24"/>
                <w:szCs w:val="24"/>
              </w:rPr>
              <w:t xml:space="preserve">b) A full set of sustainable drainage flow calculations for the surface water drainage network. </w:t>
            </w:r>
          </w:p>
          <w:p w14:paraId="10B72EA6" w14:textId="00CC7EE8" w:rsidR="00664B1E" w:rsidRDefault="00664B1E">
            <w:pPr>
              <w:pStyle w:val="TableText"/>
              <w:rPr>
                <w:rFonts w:ascii="Calibri" w:hAnsi="Calibri"/>
                <w:sz w:val="24"/>
                <w:szCs w:val="24"/>
              </w:rPr>
            </w:pPr>
            <w:r>
              <w:rPr>
                <w:rFonts w:ascii="Calibri" w:hAnsi="Calibri"/>
                <w:sz w:val="24"/>
                <w:szCs w:val="24"/>
              </w:rPr>
              <w:t xml:space="preserve">The calculations must show the full network design criteria, pipeline schedules and simulation outputs for the 1 in 1 year, 1 in 30 year and 1 in </w:t>
            </w:r>
            <w:proofErr w:type="gramStart"/>
            <w:r>
              <w:rPr>
                <w:rFonts w:ascii="Calibri" w:hAnsi="Calibri"/>
                <w:sz w:val="24"/>
                <w:szCs w:val="24"/>
              </w:rPr>
              <w:t>100 year</w:t>
            </w:r>
            <w:proofErr w:type="gramEnd"/>
            <w:r>
              <w:rPr>
                <w:rFonts w:ascii="Calibri" w:hAnsi="Calibri"/>
                <w:sz w:val="24"/>
                <w:szCs w:val="24"/>
              </w:rPr>
              <w:t xml:space="preserve"> return period, plus an additional 40% allowance for climate change and a 10% allowance for urban creep. Surface water run-off must not exceed a maximum rate of 8.3l/s. The scheme shall be implemented in accordance with the approved details prior to first occupation of any of the approved dwellings. </w:t>
            </w:r>
          </w:p>
          <w:p w14:paraId="402D4314" w14:textId="77777777" w:rsidR="00664B1E" w:rsidRDefault="00664B1E">
            <w:pPr>
              <w:pStyle w:val="TableText"/>
              <w:rPr>
                <w:rFonts w:ascii="Calibri" w:hAnsi="Calibri"/>
                <w:sz w:val="24"/>
                <w:szCs w:val="24"/>
              </w:rPr>
            </w:pPr>
          </w:p>
          <w:p w14:paraId="1F018F16" w14:textId="013D79F0" w:rsidR="00664B1E" w:rsidRDefault="00664B1E">
            <w:pPr>
              <w:pStyle w:val="TableText"/>
              <w:rPr>
                <w:rFonts w:ascii="Calibri" w:hAnsi="Calibri"/>
                <w:sz w:val="24"/>
                <w:szCs w:val="24"/>
              </w:rPr>
            </w:pPr>
            <w:r>
              <w:rPr>
                <w:rFonts w:ascii="Calibri" w:hAnsi="Calibri"/>
                <w:sz w:val="24"/>
                <w:szCs w:val="24"/>
              </w:rPr>
              <w:t xml:space="preserve">REASON: To ensure satisfactory sustainable drainage facilities are provided to serve the site in accordance with the Paragraphs 163 and 165 of the National Planning Policy Framework, Planning Practice Guidance and Defra Technical Standards for Sustainable Drainage Systems. </w:t>
            </w:r>
          </w:p>
          <w:p w14:paraId="2E7B9819" w14:textId="5686BB7E" w:rsidR="002C0A00" w:rsidRDefault="002C0A00">
            <w:pPr>
              <w:pStyle w:val="TableText"/>
              <w:rPr>
                <w:rFonts w:ascii="Calibri" w:hAnsi="Calibri"/>
                <w:sz w:val="24"/>
                <w:szCs w:val="24"/>
              </w:rPr>
            </w:pPr>
          </w:p>
          <w:p w14:paraId="09D3AFE6" w14:textId="190FC18E" w:rsidR="002C0A00" w:rsidRDefault="002C0A00">
            <w:pPr>
              <w:pStyle w:val="TableText"/>
              <w:rPr>
                <w:rFonts w:ascii="Calibri" w:hAnsi="Calibri"/>
                <w:sz w:val="24"/>
                <w:szCs w:val="24"/>
              </w:rPr>
            </w:pPr>
          </w:p>
          <w:p w14:paraId="0C812481" w14:textId="51621A04" w:rsidR="002C0A00" w:rsidRDefault="002C0A00">
            <w:pPr>
              <w:pStyle w:val="TableText"/>
              <w:rPr>
                <w:rFonts w:ascii="Calibri" w:hAnsi="Calibri"/>
                <w:sz w:val="24"/>
                <w:szCs w:val="24"/>
              </w:rPr>
            </w:pPr>
          </w:p>
          <w:p w14:paraId="3B8CEB49" w14:textId="282B3593" w:rsidR="002C0A00" w:rsidRDefault="002C0A00">
            <w:pPr>
              <w:pStyle w:val="TableText"/>
              <w:rPr>
                <w:rFonts w:ascii="Calibri" w:hAnsi="Calibri"/>
                <w:sz w:val="24"/>
                <w:szCs w:val="24"/>
              </w:rPr>
            </w:pPr>
          </w:p>
          <w:p w14:paraId="1CB30B04" w14:textId="67F63B14" w:rsidR="002C0A00" w:rsidRDefault="002C0A00" w:rsidP="002C0A00">
            <w:pPr>
              <w:pStyle w:val="TableText"/>
              <w:jc w:val="right"/>
              <w:rPr>
                <w:rFonts w:ascii="Calibri" w:hAnsi="Calibri"/>
                <w:sz w:val="24"/>
                <w:szCs w:val="24"/>
              </w:rPr>
            </w:pPr>
            <w:r>
              <w:rPr>
                <w:rFonts w:ascii="Calibri" w:hAnsi="Calibri"/>
                <w:sz w:val="24"/>
                <w:szCs w:val="24"/>
              </w:rPr>
              <w:t>P.T.O.</w:t>
            </w:r>
          </w:p>
          <w:p w14:paraId="103B495D" w14:textId="3C40DA40" w:rsidR="00664B1E" w:rsidRDefault="00664B1E">
            <w:pPr>
              <w:pStyle w:val="TableText"/>
              <w:rPr>
                <w:rFonts w:ascii="Calibri" w:hAnsi="Calibri"/>
                <w:sz w:val="24"/>
                <w:szCs w:val="24"/>
              </w:rPr>
            </w:pPr>
          </w:p>
        </w:tc>
      </w:tr>
      <w:tr w:rsidR="00664B1E" w:rsidRPr="00DD62CA" w14:paraId="6B8C5AA0" w14:textId="77777777" w:rsidTr="00664B1E">
        <w:trPr>
          <w:cantSplit/>
          <w:trHeight w:val="527"/>
        </w:trPr>
        <w:tc>
          <w:tcPr>
            <w:tcW w:w="1701" w:type="dxa"/>
          </w:tcPr>
          <w:p w14:paraId="4DB60FF3" w14:textId="3A7288A7" w:rsidR="00664B1E" w:rsidRPr="00DD62CA" w:rsidRDefault="00664B1E" w:rsidP="00664B1E">
            <w:pPr>
              <w:pStyle w:val="TableText"/>
              <w:ind w:left="720"/>
              <w:rPr>
                <w:rFonts w:ascii="Calibri" w:hAnsi="Calibri"/>
                <w:sz w:val="24"/>
                <w:szCs w:val="24"/>
              </w:rPr>
            </w:pPr>
            <w:r>
              <w:rPr>
                <w:rFonts w:ascii="Calibri" w:hAnsi="Calibri"/>
                <w:sz w:val="24"/>
                <w:szCs w:val="24"/>
              </w:rPr>
              <w:lastRenderedPageBreak/>
              <w:t>14.</w:t>
            </w:r>
          </w:p>
        </w:tc>
        <w:tc>
          <w:tcPr>
            <w:tcW w:w="9072" w:type="dxa"/>
            <w:gridSpan w:val="2"/>
          </w:tcPr>
          <w:p w14:paraId="5B67E0C3" w14:textId="0A770F48" w:rsidR="00664B1E" w:rsidRDefault="00664B1E">
            <w:pPr>
              <w:pStyle w:val="TableText"/>
              <w:rPr>
                <w:rFonts w:ascii="Calibri" w:hAnsi="Calibri"/>
                <w:sz w:val="24"/>
                <w:szCs w:val="24"/>
              </w:rPr>
            </w:pPr>
            <w:r>
              <w:rPr>
                <w:rFonts w:ascii="Calibri" w:hAnsi="Calibri"/>
                <w:sz w:val="24"/>
                <w:szCs w:val="24"/>
              </w:rPr>
              <w:t xml:space="preserve">No building hereby permitted shall be occupied until a Verification Report and Operation and Maintenance Plan for the lifetime of the development, pertaining to the surface water drainage system and prepared by a suitably competent person, has been submitted to and approved in writing by the Local Planning Authority. The Verification Report must demonstrate that the sustainable drainage system has been constructed as per the agreed scheme (or detail any minor variations), and contain information and evidence (including photographs) of details and locations (including national grid reference) of inlets, outlets and control structures; landscape plans; full as built drawings; information pertinent to the installation of those items identified on the critical drainage assets drawing; and, the submission of an final 'operation and maintenance manual' for the sustainable drainage scheme as constructed. Details of appropriate operational, maintenance and access requirements for each sustainable drainage component are to be provided, with reference to published guidance, through an appropriate Operation and Maintenance Plan for the lifetime of the development as constructed. This shall include arrangements for adoption by an appropriate public body or statutory undertaker, and/or management and maintenance by a Management Company and any means of access for maintenance and easements, where applicable. Thereafter the drainage system shall be retained, </w:t>
            </w:r>
            <w:proofErr w:type="gramStart"/>
            <w:r>
              <w:rPr>
                <w:rFonts w:ascii="Calibri" w:hAnsi="Calibri"/>
                <w:sz w:val="24"/>
                <w:szCs w:val="24"/>
              </w:rPr>
              <w:t>managed</w:t>
            </w:r>
            <w:proofErr w:type="gramEnd"/>
            <w:r>
              <w:rPr>
                <w:rFonts w:ascii="Calibri" w:hAnsi="Calibri"/>
                <w:sz w:val="24"/>
                <w:szCs w:val="24"/>
              </w:rPr>
              <w:t xml:space="preserve"> and maintained in accordance with the approved details. </w:t>
            </w:r>
          </w:p>
          <w:p w14:paraId="1491E7CB" w14:textId="77777777" w:rsidR="002C0A00" w:rsidRDefault="002C0A00">
            <w:pPr>
              <w:pStyle w:val="TableText"/>
              <w:rPr>
                <w:rFonts w:ascii="Calibri" w:hAnsi="Calibri"/>
                <w:sz w:val="24"/>
                <w:szCs w:val="24"/>
              </w:rPr>
            </w:pPr>
          </w:p>
          <w:p w14:paraId="4A8FC9F7" w14:textId="77777777" w:rsidR="00664B1E" w:rsidRDefault="00664B1E">
            <w:pPr>
              <w:pStyle w:val="TableText"/>
              <w:rPr>
                <w:rFonts w:ascii="Calibri" w:hAnsi="Calibri"/>
                <w:sz w:val="24"/>
                <w:szCs w:val="24"/>
              </w:rPr>
            </w:pPr>
            <w:r>
              <w:rPr>
                <w:rFonts w:ascii="Calibri" w:hAnsi="Calibri"/>
                <w:sz w:val="24"/>
                <w:szCs w:val="24"/>
              </w:rPr>
              <w:t xml:space="preserve">REASON: To ensure that flood risks from development to the future users of the land and neighbouring land are minimised, together with those risks to controlled waters, </w:t>
            </w:r>
            <w:proofErr w:type="gramStart"/>
            <w:r>
              <w:rPr>
                <w:rFonts w:ascii="Calibri" w:hAnsi="Calibri"/>
                <w:sz w:val="24"/>
                <w:szCs w:val="24"/>
              </w:rPr>
              <w:t>property</w:t>
            </w:r>
            <w:proofErr w:type="gramEnd"/>
            <w:r>
              <w:rPr>
                <w:rFonts w:ascii="Calibri" w:hAnsi="Calibri"/>
                <w:sz w:val="24"/>
                <w:szCs w:val="24"/>
              </w:rPr>
              <w:t xml:space="preserve"> and ecological systems, and to ensure that the development as constructed is compliant with and subsequently maintained pursuant to the requirements of Paragraph 165 of the National Planning Policy Framework.</w:t>
            </w:r>
          </w:p>
          <w:p w14:paraId="4A96CE4C" w14:textId="77777777" w:rsidR="00664B1E" w:rsidRDefault="00664B1E">
            <w:pPr>
              <w:pStyle w:val="TableText"/>
              <w:rPr>
                <w:rFonts w:ascii="Calibri" w:hAnsi="Calibri"/>
                <w:sz w:val="24"/>
                <w:szCs w:val="24"/>
              </w:rPr>
            </w:pPr>
          </w:p>
          <w:p w14:paraId="2601C2BC" w14:textId="77777777" w:rsidR="002C0A00" w:rsidRDefault="002C0A00">
            <w:pPr>
              <w:pStyle w:val="TableText"/>
              <w:rPr>
                <w:rFonts w:ascii="Calibri" w:hAnsi="Calibri"/>
                <w:sz w:val="24"/>
                <w:szCs w:val="24"/>
              </w:rPr>
            </w:pPr>
          </w:p>
          <w:p w14:paraId="6D48609F" w14:textId="77777777" w:rsidR="002C0A00" w:rsidRDefault="002C0A00">
            <w:pPr>
              <w:pStyle w:val="TableText"/>
              <w:rPr>
                <w:rFonts w:ascii="Calibri" w:hAnsi="Calibri"/>
                <w:sz w:val="24"/>
                <w:szCs w:val="24"/>
              </w:rPr>
            </w:pPr>
          </w:p>
          <w:p w14:paraId="4BEB38A7" w14:textId="77777777" w:rsidR="002C0A00" w:rsidRDefault="002C0A00">
            <w:pPr>
              <w:pStyle w:val="TableText"/>
              <w:rPr>
                <w:rFonts w:ascii="Calibri" w:hAnsi="Calibri"/>
                <w:sz w:val="24"/>
                <w:szCs w:val="24"/>
              </w:rPr>
            </w:pPr>
          </w:p>
          <w:p w14:paraId="226ECD4F" w14:textId="77777777" w:rsidR="002C0A00" w:rsidRDefault="002C0A00">
            <w:pPr>
              <w:pStyle w:val="TableText"/>
              <w:rPr>
                <w:rFonts w:ascii="Calibri" w:hAnsi="Calibri"/>
                <w:sz w:val="24"/>
                <w:szCs w:val="24"/>
              </w:rPr>
            </w:pPr>
          </w:p>
          <w:p w14:paraId="60A688F5" w14:textId="77777777" w:rsidR="002C0A00" w:rsidRDefault="002C0A00">
            <w:pPr>
              <w:pStyle w:val="TableText"/>
              <w:rPr>
                <w:rFonts w:ascii="Calibri" w:hAnsi="Calibri"/>
                <w:sz w:val="24"/>
                <w:szCs w:val="24"/>
              </w:rPr>
            </w:pPr>
          </w:p>
          <w:p w14:paraId="2829C070" w14:textId="77777777" w:rsidR="002C0A00" w:rsidRDefault="002C0A00">
            <w:pPr>
              <w:pStyle w:val="TableText"/>
              <w:rPr>
                <w:rFonts w:ascii="Calibri" w:hAnsi="Calibri"/>
                <w:sz w:val="24"/>
                <w:szCs w:val="24"/>
              </w:rPr>
            </w:pPr>
          </w:p>
          <w:p w14:paraId="7689E5F0" w14:textId="77777777" w:rsidR="002C0A00" w:rsidRDefault="002C0A00">
            <w:pPr>
              <w:pStyle w:val="TableText"/>
              <w:rPr>
                <w:rFonts w:ascii="Calibri" w:hAnsi="Calibri"/>
                <w:sz w:val="24"/>
                <w:szCs w:val="24"/>
              </w:rPr>
            </w:pPr>
          </w:p>
          <w:p w14:paraId="781F8186" w14:textId="77777777" w:rsidR="002C0A00" w:rsidRDefault="002C0A00">
            <w:pPr>
              <w:pStyle w:val="TableText"/>
              <w:rPr>
                <w:rFonts w:ascii="Calibri" w:hAnsi="Calibri"/>
                <w:sz w:val="24"/>
                <w:szCs w:val="24"/>
              </w:rPr>
            </w:pPr>
          </w:p>
          <w:p w14:paraId="32A84B77" w14:textId="77777777" w:rsidR="002C0A00" w:rsidRDefault="002C0A00">
            <w:pPr>
              <w:pStyle w:val="TableText"/>
              <w:rPr>
                <w:rFonts w:ascii="Calibri" w:hAnsi="Calibri"/>
                <w:sz w:val="24"/>
                <w:szCs w:val="24"/>
              </w:rPr>
            </w:pPr>
          </w:p>
          <w:p w14:paraId="7CD68409" w14:textId="77777777" w:rsidR="002C0A00" w:rsidRDefault="002C0A00">
            <w:pPr>
              <w:pStyle w:val="TableText"/>
              <w:rPr>
                <w:rFonts w:ascii="Calibri" w:hAnsi="Calibri"/>
                <w:sz w:val="24"/>
                <w:szCs w:val="24"/>
              </w:rPr>
            </w:pPr>
          </w:p>
          <w:p w14:paraId="7152E25B" w14:textId="77777777" w:rsidR="002C0A00" w:rsidRDefault="002C0A00">
            <w:pPr>
              <w:pStyle w:val="TableText"/>
              <w:rPr>
                <w:rFonts w:ascii="Calibri" w:hAnsi="Calibri"/>
                <w:sz w:val="24"/>
                <w:szCs w:val="24"/>
              </w:rPr>
            </w:pPr>
          </w:p>
          <w:p w14:paraId="2E73C13A" w14:textId="77777777" w:rsidR="002C0A00" w:rsidRDefault="002C0A00">
            <w:pPr>
              <w:pStyle w:val="TableText"/>
              <w:rPr>
                <w:rFonts w:ascii="Calibri" w:hAnsi="Calibri"/>
                <w:sz w:val="24"/>
                <w:szCs w:val="24"/>
              </w:rPr>
            </w:pPr>
          </w:p>
          <w:p w14:paraId="0FED1DB1" w14:textId="77777777" w:rsidR="002C0A00" w:rsidRDefault="002C0A00">
            <w:pPr>
              <w:pStyle w:val="TableText"/>
              <w:rPr>
                <w:rFonts w:ascii="Calibri" w:hAnsi="Calibri"/>
                <w:sz w:val="24"/>
                <w:szCs w:val="24"/>
              </w:rPr>
            </w:pPr>
          </w:p>
          <w:p w14:paraId="00BF5814" w14:textId="77777777" w:rsidR="002C0A00" w:rsidRDefault="002C0A00">
            <w:pPr>
              <w:pStyle w:val="TableText"/>
              <w:rPr>
                <w:rFonts w:ascii="Calibri" w:hAnsi="Calibri"/>
                <w:sz w:val="24"/>
                <w:szCs w:val="24"/>
              </w:rPr>
            </w:pPr>
          </w:p>
          <w:p w14:paraId="43B14CE6" w14:textId="77777777" w:rsidR="002C0A00" w:rsidRDefault="002C0A00">
            <w:pPr>
              <w:pStyle w:val="TableText"/>
              <w:rPr>
                <w:rFonts w:ascii="Calibri" w:hAnsi="Calibri"/>
                <w:sz w:val="24"/>
                <w:szCs w:val="24"/>
              </w:rPr>
            </w:pPr>
          </w:p>
          <w:p w14:paraId="40D6CB09" w14:textId="77777777" w:rsidR="002C0A00" w:rsidRDefault="002C0A00">
            <w:pPr>
              <w:pStyle w:val="TableText"/>
              <w:rPr>
                <w:rFonts w:ascii="Calibri" w:hAnsi="Calibri"/>
                <w:sz w:val="24"/>
                <w:szCs w:val="24"/>
              </w:rPr>
            </w:pPr>
          </w:p>
          <w:p w14:paraId="5C8EC0EE" w14:textId="5A716432" w:rsidR="002C0A00" w:rsidRDefault="002C0A00" w:rsidP="002C0A00">
            <w:pPr>
              <w:pStyle w:val="TableText"/>
              <w:jc w:val="right"/>
              <w:rPr>
                <w:rFonts w:ascii="Calibri" w:hAnsi="Calibri"/>
                <w:sz w:val="24"/>
                <w:szCs w:val="24"/>
              </w:rPr>
            </w:pPr>
            <w:r>
              <w:rPr>
                <w:rFonts w:ascii="Calibri" w:hAnsi="Calibri"/>
                <w:sz w:val="24"/>
                <w:szCs w:val="24"/>
              </w:rPr>
              <w:t>P.T.O.</w:t>
            </w:r>
          </w:p>
        </w:tc>
      </w:tr>
      <w:tr w:rsidR="00664B1E" w:rsidRPr="00DD62CA" w14:paraId="343216B5" w14:textId="77777777" w:rsidTr="00664B1E">
        <w:trPr>
          <w:cantSplit/>
          <w:trHeight w:val="527"/>
        </w:trPr>
        <w:tc>
          <w:tcPr>
            <w:tcW w:w="1701" w:type="dxa"/>
          </w:tcPr>
          <w:p w14:paraId="43931588" w14:textId="76A808F4" w:rsidR="00664B1E" w:rsidRPr="00DD62CA" w:rsidRDefault="002C0A00" w:rsidP="002C0A00">
            <w:pPr>
              <w:pStyle w:val="TableText"/>
              <w:jc w:val="center"/>
              <w:rPr>
                <w:rFonts w:ascii="Calibri" w:hAnsi="Calibri"/>
                <w:sz w:val="24"/>
                <w:szCs w:val="24"/>
              </w:rPr>
            </w:pPr>
            <w:r>
              <w:rPr>
                <w:rFonts w:ascii="Calibri" w:hAnsi="Calibri"/>
                <w:sz w:val="24"/>
                <w:szCs w:val="24"/>
              </w:rPr>
              <w:lastRenderedPageBreak/>
              <w:t>15.</w:t>
            </w:r>
          </w:p>
        </w:tc>
        <w:tc>
          <w:tcPr>
            <w:tcW w:w="9072" w:type="dxa"/>
            <w:gridSpan w:val="2"/>
          </w:tcPr>
          <w:p w14:paraId="252904CF" w14:textId="39C15B74" w:rsidR="00664B1E" w:rsidRDefault="00664B1E">
            <w:pPr>
              <w:pStyle w:val="TableText"/>
              <w:rPr>
                <w:rFonts w:ascii="Calibri" w:hAnsi="Calibri"/>
                <w:sz w:val="24"/>
                <w:szCs w:val="24"/>
              </w:rPr>
            </w:pPr>
            <w:r>
              <w:rPr>
                <w:rFonts w:ascii="Calibri" w:hAnsi="Calibri"/>
                <w:sz w:val="24"/>
                <w:szCs w:val="24"/>
              </w:rPr>
              <w:tab/>
              <w:t xml:space="preserve">No development shall commence until details of how surface water and pollution prevention will be managed during each construction phase have been submitted to and approved in writing by the local planning authority. Those details shall include, as a minimum: </w:t>
            </w:r>
          </w:p>
          <w:p w14:paraId="692D32C2" w14:textId="77777777" w:rsidR="00664B1E" w:rsidRDefault="00664B1E">
            <w:pPr>
              <w:pStyle w:val="TableText"/>
              <w:rPr>
                <w:rFonts w:ascii="Calibri" w:hAnsi="Calibri"/>
                <w:sz w:val="24"/>
                <w:szCs w:val="24"/>
              </w:rPr>
            </w:pPr>
            <w:r>
              <w:rPr>
                <w:rFonts w:ascii="Calibri" w:hAnsi="Calibri"/>
                <w:sz w:val="24"/>
                <w:szCs w:val="24"/>
              </w:rPr>
              <w:t xml:space="preserve">a) Measures taken to ensure surface water flows are retained on-site during construction phase(s) and, if surface water flows are to be </w:t>
            </w:r>
            <w:proofErr w:type="gramStart"/>
            <w:r>
              <w:rPr>
                <w:rFonts w:ascii="Calibri" w:hAnsi="Calibri"/>
                <w:sz w:val="24"/>
                <w:szCs w:val="24"/>
              </w:rPr>
              <w:t>discharged</w:t>
            </w:r>
            <w:proofErr w:type="gramEnd"/>
            <w:r>
              <w:rPr>
                <w:rFonts w:ascii="Calibri" w:hAnsi="Calibri"/>
                <w:sz w:val="24"/>
                <w:szCs w:val="24"/>
              </w:rPr>
              <w:t xml:space="preserve"> they are done so at a restricted rate to be agreed with the Lancashire County Council LLFA. </w:t>
            </w:r>
          </w:p>
          <w:p w14:paraId="13440BA1" w14:textId="77777777" w:rsidR="00664B1E" w:rsidRDefault="00664B1E">
            <w:pPr>
              <w:pStyle w:val="TableText"/>
              <w:rPr>
                <w:rFonts w:ascii="Calibri" w:hAnsi="Calibri"/>
                <w:sz w:val="24"/>
                <w:szCs w:val="24"/>
              </w:rPr>
            </w:pPr>
            <w:r>
              <w:rPr>
                <w:rFonts w:ascii="Calibri" w:hAnsi="Calibri"/>
                <w:sz w:val="24"/>
                <w:szCs w:val="24"/>
              </w:rPr>
              <w:t xml:space="preserve">b) Measures taken to prevent siltation and pollutants from the site into any receiving groundwater and/or surface waters, including watercourses, with reference to published guidance. The development shall be constructed in accordance with the approved details. </w:t>
            </w:r>
          </w:p>
          <w:p w14:paraId="5CDA2614" w14:textId="77777777" w:rsidR="002C0A00" w:rsidRDefault="002C0A00">
            <w:pPr>
              <w:pStyle w:val="TableText"/>
              <w:rPr>
                <w:rFonts w:ascii="Calibri" w:hAnsi="Calibri"/>
                <w:sz w:val="24"/>
                <w:szCs w:val="24"/>
              </w:rPr>
            </w:pPr>
          </w:p>
          <w:p w14:paraId="02222BE1" w14:textId="37F3B26B" w:rsidR="00664B1E" w:rsidRDefault="00664B1E">
            <w:pPr>
              <w:pStyle w:val="TableText"/>
              <w:rPr>
                <w:rFonts w:ascii="Calibri" w:hAnsi="Calibri"/>
                <w:sz w:val="24"/>
                <w:szCs w:val="24"/>
              </w:rPr>
            </w:pPr>
            <w:r>
              <w:rPr>
                <w:rFonts w:ascii="Calibri" w:hAnsi="Calibri"/>
                <w:sz w:val="24"/>
                <w:szCs w:val="24"/>
              </w:rPr>
              <w:t xml:space="preserve">REASONS: </w:t>
            </w:r>
          </w:p>
          <w:p w14:paraId="1B1094F4" w14:textId="77777777" w:rsidR="002C0A00" w:rsidRDefault="002C0A00">
            <w:pPr>
              <w:pStyle w:val="TableText"/>
              <w:rPr>
                <w:rFonts w:ascii="Calibri" w:hAnsi="Calibri"/>
                <w:sz w:val="24"/>
                <w:szCs w:val="24"/>
              </w:rPr>
            </w:pPr>
          </w:p>
          <w:p w14:paraId="1D33DBDF" w14:textId="77777777" w:rsidR="002C0A00" w:rsidRDefault="002C0A00" w:rsidP="002C0A00">
            <w:pPr>
              <w:pStyle w:val="TableText"/>
              <w:rPr>
                <w:rFonts w:ascii="Calibri" w:hAnsi="Calibri"/>
                <w:sz w:val="24"/>
                <w:szCs w:val="24"/>
              </w:rPr>
            </w:pPr>
          </w:p>
          <w:p w14:paraId="3A7FAAE6" w14:textId="4A07ABFC" w:rsidR="002C0A00" w:rsidRDefault="002C0A00" w:rsidP="002C0A00">
            <w:pPr>
              <w:pStyle w:val="TableText"/>
              <w:numPr>
                <w:ilvl w:val="0"/>
                <w:numId w:val="7"/>
              </w:numPr>
              <w:rPr>
                <w:rFonts w:ascii="Calibri" w:hAnsi="Calibri"/>
                <w:sz w:val="24"/>
                <w:szCs w:val="24"/>
              </w:rPr>
            </w:pPr>
            <w:r>
              <w:rPr>
                <w:rFonts w:ascii="Calibri" w:hAnsi="Calibri"/>
                <w:sz w:val="24"/>
                <w:szCs w:val="24"/>
              </w:rPr>
              <w:t xml:space="preserve">  </w:t>
            </w:r>
            <w:r w:rsidR="00664B1E">
              <w:rPr>
                <w:rFonts w:ascii="Calibri" w:hAnsi="Calibri"/>
                <w:sz w:val="24"/>
                <w:szCs w:val="24"/>
              </w:rPr>
              <w:t xml:space="preserve">To ensure the development is served by satisfactory arrangements for the disposal of surface water during each construction phase(s) so it does not pose an undue flood risk on site or </w:t>
            </w:r>
            <w:proofErr w:type="gramStart"/>
            <w:r w:rsidR="00664B1E">
              <w:rPr>
                <w:rFonts w:ascii="Calibri" w:hAnsi="Calibri"/>
                <w:sz w:val="24"/>
                <w:szCs w:val="24"/>
              </w:rPr>
              <w:t>elsewhere;</w:t>
            </w:r>
            <w:proofErr w:type="gramEnd"/>
            <w:r w:rsidR="00664B1E">
              <w:rPr>
                <w:rFonts w:ascii="Calibri" w:hAnsi="Calibri"/>
                <w:sz w:val="24"/>
                <w:szCs w:val="24"/>
              </w:rPr>
              <w:t xml:space="preserve"> </w:t>
            </w:r>
          </w:p>
          <w:p w14:paraId="1D9FA620" w14:textId="04DA6956" w:rsidR="00664B1E" w:rsidRPr="002C0A00" w:rsidRDefault="002C0A00" w:rsidP="002C0A00">
            <w:pPr>
              <w:pStyle w:val="TableText"/>
              <w:numPr>
                <w:ilvl w:val="0"/>
                <w:numId w:val="7"/>
              </w:numPr>
              <w:rPr>
                <w:rFonts w:ascii="Calibri" w:hAnsi="Calibri"/>
                <w:sz w:val="24"/>
                <w:szCs w:val="24"/>
              </w:rPr>
            </w:pPr>
            <w:r>
              <w:rPr>
                <w:rFonts w:ascii="Calibri" w:hAnsi="Calibri"/>
                <w:sz w:val="24"/>
                <w:szCs w:val="24"/>
              </w:rPr>
              <w:t xml:space="preserve">  </w:t>
            </w:r>
            <w:r w:rsidR="00664B1E" w:rsidRPr="002C0A00">
              <w:rPr>
                <w:rFonts w:ascii="Calibri" w:hAnsi="Calibri"/>
                <w:sz w:val="24"/>
                <w:szCs w:val="24"/>
              </w:rPr>
              <w:t xml:space="preserve">To ensure that any pollution arising from the development </w:t>
            </w:r>
            <w:proofErr w:type="gramStart"/>
            <w:r w:rsidR="00664B1E" w:rsidRPr="002C0A00">
              <w:rPr>
                <w:rFonts w:ascii="Calibri" w:hAnsi="Calibri"/>
                <w:sz w:val="24"/>
                <w:szCs w:val="24"/>
              </w:rPr>
              <w:t>as a result of</w:t>
            </w:r>
            <w:proofErr w:type="gramEnd"/>
            <w:r w:rsidR="00664B1E" w:rsidRPr="002C0A00">
              <w:rPr>
                <w:rFonts w:ascii="Calibri" w:hAnsi="Calibri"/>
                <w:sz w:val="24"/>
                <w:szCs w:val="24"/>
              </w:rPr>
              <w:t xml:space="preserve"> the construction works does not adversely impact on existing or proposed ecological or geomorphic condition of water bodies. </w:t>
            </w:r>
          </w:p>
          <w:p w14:paraId="30D9B4E7" w14:textId="77777777" w:rsidR="002C0A00" w:rsidRDefault="002C0A00">
            <w:pPr>
              <w:pStyle w:val="TableText"/>
              <w:rPr>
                <w:rFonts w:ascii="Calibri" w:hAnsi="Calibri"/>
                <w:sz w:val="24"/>
                <w:szCs w:val="24"/>
              </w:rPr>
            </w:pPr>
          </w:p>
          <w:p w14:paraId="4DB9413C" w14:textId="77777777" w:rsidR="00664B1E" w:rsidRDefault="00664B1E">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p w14:paraId="7CADD785" w14:textId="7890BA17" w:rsidR="002C0A00" w:rsidRDefault="002C0A00" w:rsidP="002C0A00">
            <w:pPr>
              <w:pStyle w:val="TableText"/>
              <w:rPr>
                <w:rFonts w:ascii="Calibri" w:hAnsi="Calibri"/>
                <w:sz w:val="24"/>
                <w:szCs w:val="24"/>
              </w:rPr>
            </w:pPr>
          </w:p>
        </w:tc>
      </w:tr>
      <w:tr w:rsidR="00664B1E" w:rsidRPr="00DD62CA" w14:paraId="7AB9143F" w14:textId="77777777" w:rsidTr="00664B1E">
        <w:trPr>
          <w:cantSplit/>
          <w:trHeight w:val="527"/>
        </w:trPr>
        <w:tc>
          <w:tcPr>
            <w:tcW w:w="1701" w:type="dxa"/>
          </w:tcPr>
          <w:p w14:paraId="39F3E0C7" w14:textId="4C479326" w:rsidR="00664B1E" w:rsidRPr="00DD62CA" w:rsidRDefault="002C0A00" w:rsidP="002C0A00">
            <w:pPr>
              <w:pStyle w:val="TableText"/>
              <w:ind w:left="720"/>
              <w:rPr>
                <w:rFonts w:ascii="Calibri" w:hAnsi="Calibri"/>
                <w:sz w:val="24"/>
                <w:szCs w:val="24"/>
              </w:rPr>
            </w:pPr>
            <w:r>
              <w:rPr>
                <w:rFonts w:ascii="Calibri" w:hAnsi="Calibri"/>
                <w:sz w:val="24"/>
                <w:szCs w:val="24"/>
              </w:rPr>
              <w:t>16.</w:t>
            </w:r>
          </w:p>
        </w:tc>
        <w:tc>
          <w:tcPr>
            <w:tcW w:w="9072" w:type="dxa"/>
            <w:gridSpan w:val="2"/>
          </w:tcPr>
          <w:p w14:paraId="7D2423B7" w14:textId="70E4F8C9" w:rsidR="00664B1E" w:rsidRDefault="00664B1E">
            <w:pPr>
              <w:pStyle w:val="TableText"/>
              <w:rPr>
                <w:rFonts w:ascii="Calibri" w:hAnsi="Calibri"/>
                <w:sz w:val="24"/>
                <w:szCs w:val="24"/>
              </w:rPr>
            </w:pPr>
            <w:r>
              <w:rPr>
                <w:rFonts w:ascii="Calibri" w:hAnsi="Calibri"/>
                <w:sz w:val="24"/>
                <w:szCs w:val="24"/>
              </w:rPr>
              <w:tab/>
              <w:t xml:space="preserve">Foul and surface water shall be drained on separate systems. </w:t>
            </w:r>
          </w:p>
          <w:p w14:paraId="1B292B03" w14:textId="77777777" w:rsidR="002C0A00" w:rsidRDefault="002C0A00">
            <w:pPr>
              <w:pStyle w:val="TableText"/>
              <w:rPr>
                <w:rFonts w:ascii="Calibri" w:hAnsi="Calibri"/>
                <w:sz w:val="24"/>
                <w:szCs w:val="24"/>
              </w:rPr>
            </w:pPr>
          </w:p>
          <w:p w14:paraId="05A75BCE" w14:textId="68091067" w:rsidR="00664B1E" w:rsidRDefault="002C0A00">
            <w:pPr>
              <w:pStyle w:val="TableText"/>
              <w:rPr>
                <w:rFonts w:ascii="Calibri" w:hAnsi="Calibri"/>
                <w:sz w:val="24"/>
                <w:szCs w:val="24"/>
              </w:rPr>
            </w:pPr>
            <w:r>
              <w:rPr>
                <w:rFonts w:ascii="Calibri" w:hAnsi="Calibri"/>
                <w:sz w:val="24"/>
                <w:szCs w:val="24"/>
              </w:rPr>
              <w:t>REASON</w:t>
            </w:r>
            <w:r w:rsidR="00664B1E">
              <w:rPr>
                <w:rFonts w:ascii="Calibri" w:hAnsi="Calibri"/>
                <w:sz w:val="24"/>
                <w:szCs w:val="24"/>
              </w:rPr>
              <w:t>: To secure proper drainage and to manage the risk of flooding and pollution.</w:t>
            </w:r>
          </w:p>
          <w:p w14:paraId="2B5A63EB" w14:textId="77777777" w:rsidR="00664B1E" w:rsidRDefault="00664B1E">
            <w:pPr>
              <w:pStyle w:val="TableText"/>
              <w:rPr>
                <w:rFonts w:ascii="Calibri" w:hAnsi="Calibri"/>
                <w:sz w:val="24"/>
                <w:szCs w:val="24"/>
              </w:rPr>
            </w:pPr>
          </w:p>
          <w:p w14:paraId="4F984ECA" w14:textId="77777777" w:rsidR="002C0A00" w:rsidRDefault="002C0A00" w:rsidP="002C0A00">
            <w:pPr>
              <w:pStyle w:val="TableText"/>
              <w:jc w:val="right"/>
              <w:rPr>
                <w:rFonts w:ascii="Calibri" w:hAnsi="Calibri"/>
                <w:sz w:val="24"/>
                <w:szCs w:val="24"/>
              </w:rPr>
            </w:pPr>
          </w:p>
          <w:p w14:paraId="02CF9A05" w14:textId="77777777" w:rsidR="002C0A00" w:rsidRDefault="002C0A00" w:rsidP="002C0A00">
            <w:pPr>
              <w:pStyle w:val="TableText"/>
              <w:jc w:val="right"/>
              <w:rPr>
                <w:rFonts w:ascii="Calibri" w:hAnsi="Calibri"/>
                <w:sz w:val="24"/>
                <w:szCs w:val="24"/>
              </w:rPr>
            </w:pPr>
          </w:p>
          <w:p w14:paraId="4EDE32FD" w14:textId="77777777" w:rsidR="002C0A00" w:rsidRDefault="002C0A00" w:rsidP="002C0A00">
            <w:pPr>
              <w:pStyle w:val="TableText"/>
              <w:jc w:val="right"/>
              <w:rPr>
                <w:rFonts w:ascii="Calibri" w:hAnsi="Calibri"/>
                <w:sz w:val="24"/>
                <w:szCs w:val="24"/>
              </w:rPr>
            </w:pPr>
          </w:p>
          <w:p w14:paraId="4A0B7A82" w14:textId="77777777" w:rsidR="002C0A00" w:rsidRDefault="002C0A00" w:rsidP="002C0A00">
            <w:pPr>
              <w:pStyle w:val="TableText"/>
              <w:jc w:val="right"/>
              <w:rPr>
                <w:rFonts w:ascii="Calibri" w:hAnsi="Calibri"/>
                <w:sz w:val="24"/>
                <w:szCs w:val="24"/>
              </w:rPr>
            </w:pPr>
          </w:p>
          <w:p w14:paraId="669D7088" w14:textId="77777777" w:rsidR="002C0A00" w:rsidRDefault="002C0A00" w:rsidP="002C0A00">
            <w:pPr>
              <w:pStyle w:val="TableText"/>
              <w:jc w:val="right"/>
              <w:rPr>
                <w:rFonts w:ascii="Calibri" w:hAnsi="Calibri"/>
                <w:sz w:val="24"/>
                <w:szCs w:val="24"/>
              </w:rPr>
            </w:pPr>
          </w:p>
          <w:p w14:paraId="46C6AD0D" w14:textId="77777777" w:rsidR="002C0A00" w:rsidRDefault="002C0A00" w:rsidP="002C0A00">
            <w:pPr>
              <w:pStyle w:val="TableText"/>
              <w:jc w:val="right"/>
              <w:rPr>
                <w:rFonts w:ascii="Calibri" w:hAnsi="Calibri"/>
                <w:sz w:val="24"/>
                <w:szCs w:val="24"/>
              </w:rPr>
            </w:pPr>
          </w:p>
          <w:p w14:paraId="76A93E27" w14:textId="77777777" w:rsidR="002C0A00" w:rsidRDefault="002C0A00" w:rsidP="002C0A00">
            <w:pPr>
              <w:pStyle w:val="TableText"/>
              <w:jc w:val="right"/>
              <w:rPr>
                <w:rFonts w:ascii="Calibri" w:hAnsi="Calibri"/>
                <w:sz w:val="24"/>
                <w:szCs w:val="24"/>
              </w:rPr>
            </w:pPr>
          </w:p>
          <w:p w14:paraId="19021E6C" w14:textId="77777777" w:rsidR="002C0A00" w:rsidRDefault="002C0A00" w:rsidP="002C0A00">
            <w:pPr>
              <w:pStyle w:val="TableText"/>
              <w:jc w:val="right"/>
              <w:rPr>
                <w:rFonts w:ascii="Calibri" w:hAnsi="Calibri"/>
                <w:sz w:val="24"/>
                <w:szCs w:val="24"/>
              </w:rPr>
            </w:pPr>
          </w:p>
          <w:p w14:paraId="5418933E" w14:textId="77777777" w:rsidR="002C0A00" w:rsidRDefault="002C0A00" w:rsidP="002C0A00">
            <w:pPr>
              <w:pStyle w:val="TableText"/>
              <w:jc w:val="right"/>
              <w:rPr>
                <w:rFonts w:ascii="Calibri" w:hAnsi="Calibri"/>
                <w:sz w:val="24"/>
                <w:szCs w:val="24"/>
              </w:rPr>
            </w:pPr>
          </w:p>
          <w:p w14:paraId="1794C64A" w14:textId="77777777" w:rsidR="002C0A00" w:rsidRDefault="002C0A00" w:rsidP="002C0A00">
            <w:pPr>
              <w:pStyle w:val="TableText"/>
              <w:jc w:val="right"/>
              <w:rPr>
                <w:rFonts w:ascii="Calibri" w:hAnsi="Calibri"/>
                <w:sz w:val="24"/>
                <w:szCs w:val="24"/>
              </w:rPr>
            </w:pPr>
          </w:p>
          <w:p w14:paraId="11B510B2" w14:textId="77777777" w:rsidR="002C0A00" w:rsidRDefault="002C0A00" w:rsidP="002C0A00">
            <w:pPr>
              <w:pStyle w:val="TableText"/>
              <w:jc w:val="right"/>
              <w:rPr>
                <w:rFonts w:ascii="Calibri" w:hAnsi="Calibri"/>
                <w:sz w:val="24"/>
                <w:szCs w:val="24"/>
              </w:rPr>
            </w:pPr>
          </w:p>
          <w:p w14:paraId="56FB0B55" w14:textId="77777777" w:rsidR="002C0A00" w:rsidRDefault="002C0A00" w:rsidP="002C0A00">
            <w:pPr>
              <w:pStyle w:val="TableText"/>
              <w:jc w:val="right"/>
              <w:rPr>
                <w:rFonts w:ascii="Calibri" w:hAnsi="Calibri"/>
                <w:sz w:val="24"/>
                <w:szCs w:val="24"/>
              </w:rPr>
            </w:pPr>
          </w:p>
          <w:p w14:paraId="5C0303E3" w14:textId="6A4E4006" w:rsidR="002C0A00" w:rsidRDefault="002C0A00" w:rsidP="002C0A00">
            <w:pPr>
              <w:pStyle w:val="TableText"/>
              <w:jc w:val="right"/>
              <w:rPr>
                <w:rFonts w:ascii="Calibri" w:hAnsi="Calibri"/>
                <w:sz w:val="24"/>
                <w:szCs w:val="24"/>
              </w:rPr>
            </w:pPr>
            <w:r>
              <w:rPr>
                <w:rFonts w:ascii="Calibri" w:hAnsi="Calibri"/>
                <w:sz w:val="24"/>
                <w:szCs w:val="24"/>
              </w:rPr>
              <w:t>P.T.O.</w:t>
            </w:r>
          </w:p>
        </w:tc>
      </w:tr>
      <w:tr w:rsidR="00664B1E" w:rsidRPr="00DD62CA" w14:paraId="280696C8" w14:textId="77777777" w:rsidTr="00664B1E">
        <w:trPr>
          <w:cantSplit/>
          <w:trHeight w:val="527"/>
        </w:trPr>
        <w:tc>
          <w:tcPr>
            <w:tcW w:w="1701" w:type="dxa"/>
          </w:tcPr>
          <w:p w14:paraId="64D939BC" w14:textId="2783C6AA" w:rsidR="00664B1E" w:rsidRPr="00DD62CA" w:rsidRDefault="002C0A00" w:rsidP="002C0A00">
            <w:pPr>
              <w:pStyle w:val="TableText"/>
              <w:ind w:left="720"/>
              <w:rPr>
                <w:rFonts w:ascii="Calibri" w:hAnsi="Calibri"/>
                <w:sz w:val="24"/>
                <w:szCs w:val="24"/>
              </w:rPr>
            </w:pPr>
            <w:r>
              <w:rPr>
                <w:rFonts w:ascii="Calibri" w:hAnsi="Calibri"/>
                <w:sz w:val="24"/>
                <w:szCs w:val="24"/>
              </w:rPr>
              <w:lastRenderedPageBreak/>
              <w:t>17.</w:t>
            </w:r>
          </w:p>
        </w:tc>
        <w:tc>
          <w:tcPr>
            <w:tcW w:w="9072" w:type="dxa"/>
            <w:gridSpan w:val="2"/>
          </w:tcPr>
          <w:p w14:paraId="4CC0AE32" w14:textId="1047F205" w:rsidR="00664B1E" w:rsidRDefault="00664B1E">
            <w:pPr>
              <w:pStyle w:val="TableText"/>
              <w:rPr>
                <w:rFonts w:ascii="Calibri" w:hAnsi="Calibri"/>
                <w:sz w:val="24"/>
                <w:szCs w:val="24"/>
              </w:rPr>
            </w:pPr>
            <w:r>
              <w:rPr>
                <w:rFonts w:ascii="Calibri" w:hAnsi="Calibri"/>
                <w:sz w:val="24"/>
                <w:szCs w:val="24"/>
              </w:rPr>
              <w:tab/>
              <w:t xml:space="preserve">No construction shall commence (including any earthworks) until details of the means of ensuring the water main that is laid within the site boundary is protected from damage </w:t>
            </w:r>
            <w:proofErr w:type="gramStart"/>
            <w:r>
              <w:rPr>
                <w:rFonts w:ascii="Calibri" w:hAnsi="Calibri"/>
                <w:sz w:val="24"/>
                <w:szCs w:val="24"/>
              </w:rPr>
              <w:t>as a result of</w:t>
            </w:r>
            <w:proofErr w:type="gramEnd"/>
            <w:r>
              <w:rPr>
                <w:rFonts w:ascii="Calibri" w:hAnsi="Calibri"/>
                <w:sz w:val="24"/>
                <w:szCs w:val="24"/>
              </w:rPr>
              <w:t xml:space="preserve"> the development have been submitted to and approved in writing by the Local Planning Authority in writing. The details shall include a survey that identifies the exact location of all sewers in the red line boundary, the potential impacts on the assets from construction activities (including the construction compound), the impacts post completion of the development on the sewer infrastructure within the site and identify mitigation measures, including a timetable for implementation, to protect and prevent any damage to the sewers both during construction and post completion of the development. Any mitigation measures shall be implemented in full prior to commencement of development in accordance with the approved details and timetable and shall be retained thereafter for the lifetime of the development. In the event that the survey of sewer infrastructure identifies the buildings/plots as within a </w:t>
            </w:r>
            <w:proofErr w:type="gramStart"/>
            <w:r>
              <w:rPr>
                <w:rFonts w:ascii="Calibri" w:hAnsi="Calibri"/>
                <w:sz w:val="24"/>
                <w:szCs w:val="24"/>
              </w:rPr>
              <w:t>3 metre</w:t>
            </w:r>
            <w:proofErr w:type="gramEnd"/>
            <w:r>
              <w:rPr>
                <w:rFonts w:ascii="Calibri" w:hAnsi="Calibri"/>
                <w:sz w:val="24"/>
                <w:szCs w:val="24"/>
              </w:rPr>
              <w:t xml:space="preserve"> standoff either side of the asset (6 metres in total), the developer shall submit evidence to the Local Planning Authority that a diversion has been agreed with the relevant statutory undertaker and that the approved works have been undertaken prior to the commencement of development. </w:t>
            </w:r>
          </w:p>
          <w:p w14:paraId="331C6037" w14:textId="77777777" w:rsidR="002C0A00" w:rsidRDefault="002C0A00">
            <w:pPr>
              <w:pStyle w:val="TableText"/>
              <w:rPr>
                <w:rFonts w:ascii="Calibri" w:hAnsi="Calibri"/>
                <w:sz w:val="24"/>
                <w:szCs w:val="24"/>
              </w:rPr>
            </w:pPr>
          </w:p>
          <w:p w14:paraId="4D59415C" w14:textId="77777777" w:rsidR="00664B1E" w:rsidRDefault="00664B1E">
            <w:pPr>
              <w:pStyle w:val="TableText"/>
              <w:rPr>
                <w:rFonts w:ascii="Calibri" w:hAnsi="Calibri"/>
                <w:sz w:val="24"/>
                <w:szCs w:val="24"/>
              </w:rPr>
            </w:pPr>
            <w:r>
              <w:rPr>
                <w:rFonts w:ascii="Calibri" w:hAnsi="Calibri"/>
                <w:sz w:val="24"/>
                <w:szCs w:val="24"/>
              </w:rPr>
              <w:t>REASON: In the interest of public health and to ensure protection of the public sewer network.</w:t>
            </w:r>
          </w:p>
          <w:p w14:paraId="7C88D2A9" w14:textId="16E79559" w:rsidR="00664B1E" w:rsidRDefault="00664B1E">
            <w:pPr>
              <w:pStyle w:val="TableText"/>
              <w:rPr>
                <w:rFonts w:ascii="Calibri" w:hAnsi="Calibri"/>
                <w:sz w:val="24"/>
                <w:szCs w:val="24"/>
              </w:rPr>
            </w:pPr>
          </w:p>
        </w:tc>
      </w:tr>
      <w:tr w:rsidR="00664B1E" w:rsidRPr="00DD62CA" w14:paraId="01DC6F2B" w14:textId="77777777" w:rsidTr="00664B1E">
        <w:trPr>
          <w:cantSplit/>
          <w:trHeight w:val="527"/>
        </w:trPr>
        <w:tc>
          <w:tcPr>
            <w:tcW w:w="1701" w:type="dxa"/>
          </w:tcPr>
          <w:p w14:paraId="2E685523" w14:textId="0E1E63A4" w:rsidR="00664B1E" w:rsidRPr="00DD62CA" w:rsidRDefault="002C0A00" w:rsidP="002C0A00">
            <w:pPr>
              <w:pStyle w:val="TableText"/>
              <w:ind w:left="720"/>
              <w:rPr>
                <w:rFonts w:ascii="Calibri" w:hAnsi="Calibri"/>
                <w:sz w:val="24"/>
                <w:szCs w:val="24"/>
              </w:rPr>
            </w:pPr>
            <w:r>
              <w:rPr>
                <w:rFonts w:ascii="Calibri" w:hAnsi="Calibri"/>
                <w:sz w:val="24"/>
                <w:szCs w:val="24"/>
              </w:rPr>
              <w:t>18.</w:t>
            </w:r>
          </w:p>
        </w:tc>
        <w:tc>
          <w:tcPr>
            <w:tcW w:w="9072" w:type="dxa"/>
            <w:gridSpan w:val="2"/>
          </w:tcPr>
          <w:p w14:paraId="5FB416D3" w14:textId="77777777" w:rsidR="00664B1E" w:rsidRDefault="00664B1E">
            <w:pPr>
              <w:pStyle w:val="TableText"/>
              <w:rPr>
                <w:rFonts w:ascii="Calibri" w:hAnsi="Calibri"/>
                <w:sz w:val="24"/>
                <w:szCs w:val="24"/>
              </w:rPr>
            </w:pPr>
            <w:r>
              <w:rPr>
                <w:rFonts w:ascii="Calibri" w:hAnsi="Calibri"/>
                <w:sz w:val="24"/>
                <w:szCs w:val="24"/>
              </w:rPr>
              <w:tab/>
              <w:t xml:space="preserve">The landscaping proposals hereby approved (Drawing: 6516.01 - Rev </w:t>
            </w:r>
            <w:proofErr w:type="gramStart"/>
            <w:r>
              <w:rPr>
                <w:rFonts w:ascii="Calibri" w:hAnsi="Calibri"/>
                <w:sz w:val="24"/>
                <w:szCs w:val="24"/>
              </w:rPr>
              <w:t>B;  6516.02</w:t>
            </w:r>
            <w:proofErr w:type="gramEnd"/>
            <w:r>
              <w:rPr>
                <w:rFonts w:ascii="Calibri" w:hAnsi="Calibri"/>
                <w:sz w:val="24"/>
                <w:szCs w:val="24"/>
              </w:rPr>
              <w:t xml:space="preserve"> - Rev B; 6516.03 ) shall be implemented in the first planting season following occupation or use of the development, whether in whole or part and shall be maintained thereafter for a period of not less than 10 years to the satisfaction of the Local Planning Authority.  </w:t>
            </w:r>
          </w:p>
          <w:p w14:paraId="1BD9F55C" w14:textId="77777777" w:rsidR="00664B1E" w:rsidRDefault="00664B1E">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60394639" w14:textId="77777777" w:rsidR="002C0A00" w:rsidRDefault="00664B1E">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p>
          <w:p w14:paraId="783B0F90" w14:textId="3EE1319E" w:rsidR="00664B1E" w:rsidRDefault="00664B1E">
            <w:pPr>
              <w:pStyle w:val="TableText"/>
              <w:rPr>
                <w:rFonts w:ascii="Calibri" w:hAnsi="Calibri"/>
                <w:sz w:val="24"/>
                <w:szCs w:val="24"/>
              </w:rPr>
            </w:pPr>
            <w:r>
              <w:rPr>
                <w:rFonts w:ascii="Calibri" w:hAnsi="Calibri"/>
                <w:sz w:val="24"/>
                <w:szCs w:val="24"/>
              </w:rPr>
              <w:tab/>
            </w:r>
          </w:p>
          <w:p w14:paraId="580CF83B" w14:textId="77777777" w:rsidR="00664B1E" w:rsidRDefault="00664B1E">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7396F907" w14:textId="4B3F5782" w:rsidR="00664B1E" w:rsidRDefault="00664B1E">
            <w:pPr>
              <w:pStyle w:val="TableText"/>
              <w:rPr>
                <w:rFonts w:ascii="Calibri" w:hAnsi="Calibri"/>
                <w:sz w:val="24"/>
                <w:szCs w:val="24"/>
              </w:rPr>
            </w:pPr>
          </w:p>
        </w:tc>
      </w:tr>
      <w:tr w:rsidR="00664B1E" w:rsidRPr="00DD62CA" w14:paraId="4DFE9D07" w14:textId="77777777" w:rsidTr="00664B1E">
        <w:trPr>
          <w:cantSplit/>
          <w:trHeight w:val="527"/>
        </w:trPr>
        <w:tc>
          <w:tcPr>
            <w:tcW w:w="1701" w:type="dxa"/>
          </w:tcPr>
          <w:p w14:paraId="459ECAEF" w14:textId="680EDDF9" w:rsidR="00664B1E" w:rsidRPr="00DD62CA" w:rsidRDefault="002C0A00" w:rsidP="002C0A00">
            <w:pPr>
              <w:pStyle w:val="TableText"/>
              <w:ind w:left="720"/>
              <w:rPr>
                <w:rFonts w:ascii="Calibri" w:hAnsi="Calibri"/>
                <w:sz w:val="24"/>
                <w:szCs w:val="24"/>
              </w:rPr>
            </w:pPr>
            <w:r>
              <w:rPr>
                <w:rFonts w:ascii="Calibri" w:hAnsi="Calibri"/>
                <w:sz w:val="24"/>
                <w:szCs w:val="24"/>
              </w:rPr>
              <w:t>19.</w:t>
            </w:r>
          </w:p>
        </w:tc>
        <w:tc>
          <w:tcPr>
            <w:tcW w:w="9072" w:type="dxa"/>
            <w:gridSpan w:val="2"/>
          </w:tcPr>
          <w:p w14:paraId="6AE3AD4D" w14:textId="1D667552" w:rsidR="00664B1E" w:rsidRDefault="00664B1E">
            <w:pPr>
              <w:pStyle w:val="TableText"/>
              <w:rPr>
                <w:rFonts w:ascii="Calibri" w:hAnsi="Calibri"/>
                <w:sz w:val="24"/>
                <w:szCs w:val="24"/>
              </w:rPr>
            </w:pPr>
            <w:r>
              <w:rPr>
                <w:rFonts w:ascii="Calibri" w:hAnsi="Calibri"/>
                <w:sz w:val="24"/>
                <w:szCs w:val="24"/>
              </w:rPr>
              <w:tab/>
              <w:t>During the construction period, all trees to be retained shall be protected in accordance with British Standard BS 5837:2012 or any subsequent amendment to the British Standard to the satisfaction of the Local Planning Authority.</w:t>
            </w:r>
            <w:r>
              <w:rPr>
                <w:rFonts w:ascii="Calibri" w:hAnsi="Calibri"/>
                <w:sz w:val="24"/>
                <w:szCs w:val="24"/>
              </w:rPr>
              <w:tab/>
            </w:r>
          </w:p>
          <w:p w14:paraId="7EAF98C9" w14:textId="77777777" w:rsidR="002C0A00" w:rsidRDefault="002C0A00">
            <w:pPr>
              <w:pStyle w:val="TableText"/>
              <w:rPr>
                <w:rFonts w:ascii="Calibri" w:hAnsi="Calibri"/>
                <w:sz w:val="24"/>
                <w:szCs w:val="24"/>
              </w:rPr>
            </w:pPr>
          </w:p>
          <w:p w14:paraId="31BE0D6B" w14:textId="77777777" w:rsidR="00664B1E" w:rsidRDefault="00664B1E">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63F1518F" w14:textId="77777777" w:rsidR="00664B1E" w:rsidRDefault="00664B1E">
            <w:pPr>
              <w:pStyle w:val="TableText"/>
              <w:rPr>
                <w:rFonts w:ascii="Calibri" w:hAnsi="Calibri"/>
                <w:sz w:val="24"/>
                <w:szCs w:val="24"/>
              </w:rPr>
            </w:pPr>
          </w:p>
          <w:p w14:paraId="77DC0026" w14:textId="7F0C519E" w:rsidR="002C0A00" w:rsidRDefault="002C0A00" w:rsidP="002C0A00">
            <w:pPr>
              <w:pStyle w:val="TableText"/>
              <w:jc w:val="right"/>
              <w:rPr>
                <w:rFonts w:ascii="Calibri" w:hAnsi="Calibri"/>
                <w:sz w:val="24"/>
                <w:szCs w:val="24"/>
              </w:rPr>
            </w:pPr>
            <w:r>
              <w:rPr>
                <w:rFonts w:ascii="Calibri" w:hAnsi="Calibri"/>
                <w:sz w:val="24"/>
                <w:szCs w:val="24"/>
              </w:rPr>
              <w:t>P.T.O.</w:t>
            </w:r>
          </w:p>
        </w:tc>
      </w:tr>
      <w:tr w:rsidR="00664B1E" w:rsidRPr="00DD62CA" w14:paraId="7303E26B" w14:textId="77777777" w:rsidTr="00664B1E">
        <w:trPr>
          <w:cantSplit/>
          <w:trHeight w:val="527"/>
        </w:trPr>
        <w:tc>
          <w:tcPr>
            <w:tcW w:w="1701" w:type="dxa"/>
          </w:tcPr>
          <w:p w14:paraId="79ACF6C1" w14:textId="533A7251" w:rsidR="00664B1E" w:rsidRPr="00DD62CA" w:rsidRDefault="002C0A00" w:rsidP="002C0A00">
            <w:pPr>
              <w:pStyle w:val="TableText"/>
              <w:jc w:val="center"/>
              <w:rPr>
                <w:rFonts w:ascii="Calibri" w:hAnsi="Calibri"/>
                <w:sz w:val="24"/>
                <w:szCs w:val="24"/>
              </w:rPr>
            </w:pPr>
            <w:r>
              <w:rPr>
                <w:rFonts w:ascii="Calibri" w:hAnsi="Calibri"/>
                <w:sz w:val="24"/>
                <w:szCs w:val="24"/>
              </w:rPr>
              <w:lastRenderedPageBreak/>
              <w:t>20.</w:t>
            </w:r>
          </w:p>
        </w:tc>
        <w:tc>
          <w:tcPr>
            <w:tcW w:w="9072" w:type="dxa"/>
            <w:gridSpan w:val="2"/>
          </w:tcPr>
          <w:p w14:paraId="23D3C673" w14:textId="79EADF28" w:rsidR="00664B1E" w:rsidRDefault="00664B1E">
            <w:pPr>
              <w:pStyle w:val="TableText"/>
              <w:rPr>
                <w:rFonts w:ascii="Calibri" w:hAnsi="Calibri"/>
                <w:sz w:val="24"/>
                <w:szCs w:val="24"/>
              </w:rPr>
            </w:pPr>
            <w:r>
              <w:rPr>
                <w:rFonts w:ascii="Calibri" w:hAnsi="Calibri"/>
                <w:sz w:val="24"/>
                <w:szCs w:val="24"/>
              </w:rPr>
              <w:tab/>
              <w:t xml:space="preserve">Notwithstanding the submitted details, prior to the above ground construction of any of the dwellings hereby approved details of the provisions to be made for building dependent species of conservation concern, artificial bird nesting boxes and artificial bat roosting sites </w:t>
            </w:r>
            <w:proofErr w:type="gramStart"/>
            <w:r w:rsidR="005D7C9B">
              <w:rPr>
                <w:rFonts w:ascii="Calibri" w:hAnsi="Calibri"/>
                <w:sz w:val="24"/>
                <w:szCs w:val="24"/>
              </w:rPr>
              <w:t xml:space="preserve">shall  </w:t>
            </w:r>
            <w:r>
              <w:rPr>
                <w:rFonts w:ascii="Calibri" w:hAnsi="Calibri"/>
                <w:sz w:val="24"/>
                <w:szCs w:val="24"/>
              </w:rPr>
              <w:t>have</w:t>
            </w:r>
            <w:proofErr w:type="gramEnd"/>
            <w:r>
              <w:rPr>
                <w:rFonts w:ascii="Calibri" w:hAnsi="Calibri"/>
                <w:sz w:val="24"/>
                <w:szCs w:val="24"/>
              </w:rPr>
              <w:t xml:space="preserve"> been submitted to, and approved in writing by the Local Planning Authority. </w:t>
            </w:r>
          </w:p>
          <w:p w14:paraId="67624550" w14:textId="77777777" w:rsidR="00664B1E" w:rsidRDefault="00664B1E">
            <w:pPr>
              <w:pStyle w:val="TableText"/>
              <w:rPr>
                <w:rFonts w:ascii="Calibri" w:hAnsi="Calibri"/>
                <w:sz w:val="24"/>
                <w:szCs w:val="24"/>
              </w:rPr>
            </w:pPr>
            <w:r>
              <w:rPr>
                <w:rFonts w:ascii="Calibri" w:hAnsi="Calibri"/>
                <w:sz w:val="24"/>
                <w:szCs w:val="24"/>
              </w:rPr>
              <w:t xml:space="preserve">For the avoidance of doubt the details shall be submitted on a dwelling/building dependent species site plan and include details of plot numbers and identify the actual wall and roof elevations into which the above provisions shall be incorporated.  </w:t>
            </w:r>
          </w:p>
          <w:p w14:paraId="5684C827" w14:textId="77777777" w:rsidR="00664B1E" w:rsidRDefault="00664B1E">
            <w:pPr>
              <w:pStyle w:val="TableText"/>
              <w:rPr>
                <w:rFonts w:ascii="Calibri" w:hAnsi="Calibri"/>
                <w:sz w:val="24"/>
                <w:szCs w:val="24"/>
              </w:rPr>
            </w:pPr>
            <w:r>
              <w:rPr>
                <w:rFonts w:ascii="Calibri" w:hAnsi="Calibri"/>
                <w:sz w:val="24"/>
                <w:szCs w:val="24"/>
              </w:rPr>
              <w:t>The artificial bird/bat boxes shall be incorporated into the identified individual dwellings during their construction and be made available for use before each such dwelling is occupied and thereafter retained.  The development shall be carried out in strict accordance with the approved details.</w:t>
            </w:r>
          </w:p>
          <w:p w14:paraId="2066A0F0" w14:textId="77777777" w:rsidR="00664B1E" w:rsidRDefault="00664B1E">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7B833136" w14:textId="6796D497" w:rsidR="00664B1E" w:rsidRDefault="00664B1E">
            <w:pPr>
              <w:pStyle w:val="TableText"/>
              <w:rPr>
                <w:rFonts w:ascii="Calibri" w:hAnsi="Calibri"/>
                <w:sz w:val="24"/>
                <w:szCs w:val="24"/>
              </w:rPr>
            </w:pPr>
          </w:p>
        </w:tc>
      </w:tr>
      <w:tr w:rsidR="00664B1E" w:rsidRPr="00DD62CA" w14:paraId="782837DF" w14:textId="77777777" w:rsidTr="00664B1E">
        <w:trPr>
          <w:cantSplit/>
          <w:trHeight w:val="527"/>
        </w:trPr>
        <w:tc>
          <w:tcPr>
            <w:tcW w:w="1701" w:type="dxa"/>
          </w:tcPr>
          <w:p w14:paraId="15DA070D" w14:textId="3230700F" w:rsidR="00664B1E" w:rsidRPr="00DD62CA" w:rsidRDefault="002C0A00" w:rsidP="002C0A00">
            <w:pPr>
              <w:pStyle w:val="TableText"/>
              <w:jc w:val="center"/>
              <w:rPr>
                <w:rFonts w:ascii="Calibri" w:hAnsi="Calibri"/>
                <w:sz w:val="24"/>
                <w:szCs w:val="24"/>
              </w:rPr>
            </w:pPr>
            <w:r>
              <w:rPr>
                <w:rFonts w:ascii="Calibri" w:hAnsi="Calibri"/>
                <w:sz w:val="24"/>
                <w:szCs w:val="24"/>
              </w:rPr>
              <w:t>21.</w:t>
            </w:r>
          </w:p>
        </w:tc>
        <w:tc>
          <w:tcPr>
            <w:tcW w:w="9072" w:type="dxa"/>
            <w:gridSpan w:val="2"/>
          </w:tcPr>
          <w:p w14:paraId="3319F1BE" w14:textId="77777777" w:rsidR="00664B1E" w:rsidRDefault="00664B1E">
            <w:pPr>
              <w:pStyle w:val="TableText"/>
              <w:rPr>
                <w:rFonts w:ascii="Calibri" w:hAnsi="Calibri"/>
                <w:sz w:val="24"/>
                <w:szCs w:val="24"/>
              </w:rPr>
            </w:pPr>
            <w:r>
              <w:rPr>
                <w:rFonts w:ascii="Calibri" w:hAnsi="Calibri"/>
                <w:sz w:val="24"/>
                <w:szCs w:val="24"/>
              </w:rPr>
              <w:t xml:space="preserve">Notwithstanding the submitted details, prior to the above ground construction of any of the dwellings hereby approved, a scheme to provide appropriate compensatory </w:t>
            </w:r>
            <w:proofErr w:type="gramStart"/>
            <w:r>
              <w:rPr>
                <w:rFonts w:ascii="Calibri" w:hAnsi="Calibri"/>
                <w:sz w:val="24"/>
                <w:szCs w:val="24"/>
              </w:rPr>
              <w:t>storage  either</w:t>
            </w:r>
            <w:proofErr w:type="gramEnd"/>
            <w:r>
              <w:rPr>
                <w:rFonts w:ascii="Calibri" w:hAnsi="Calibri"/>
                <w:sz w:val="24"/>
                <w:szCs w:val="24"/>
              </w:rPr>
              <w:t xml:space="preserve"> on or off the site has been submitted to, and approved in writing by, the local planning authority.</w:t>
            </w:r>
          </w:p>
          <w:p w14:paraId="7F4B0E36" w14:textId="77777777" w:rsidR="00664B1E" w:rsidRDefault="00664B1E">
            <w:pPr>
              <w:pStyle w:val="TableText"/>
              <w:rPr>
                <w:rFonts w:ascii="Calibri" w:hAnsi="Calibri"/>
                <w:sz w:val="24"/>
                <w:szCs w:val="24"/>
              </w:rPr>
            </w:pPr>
            <w:r>
              <w:rPr>
                <w:rFonts w:ascii="Calibri" w:hAnsi="Calibri"/>
                <w:sz w:val="24"/>
                <w:szCs w:val="24"/>
              </w:rPr>
              <w:t xml:space="preserve">The scheme and plans submitted shall show the final engineering solution for the compensatory storage, providing detailed design to demonstrate how the scheme will function to ensure flood waters can enter the storage and be discharged freely after a flood. It must be demonstrated that there will be no loss in storage capacity for the lifetime of the development. </w:t>
            </w:r>
          </w:p>
          <w:p w14:paraId="77ECC6CC" w14:textId="145C5AAC" w:rsidR="00664B1E" w:rsidRDefault="00664B1E">
            <w:pPr>
              <w:pStyle w:val="TableText"/>
              <w:rPr>
                <w:rFonts w:ascii="Calibri" w:hAnsi="Calibri"/>
                <w:sz w:val="24"/>
                <w:szCs w:val="24"/>
              </w:rPr>
            </w:pPr>
            <w:r>
              <w:rPr>
                <w:rFonts w:ascii="Calibri" w:hAnsi="Calibri"/>
                <w:sz w:val="24"/>
                <w:szCs w:val="24"/>
              </w:rPr>
              <w:t>The scheme shall be fully implemented prior to any development on site and subsequently maintained, in accordance with the scheme's timing/phasing arrangements.</w:t>
            </w:r>
          </w:p>
          <w:p w14:paraId="360F3EC5" w14:textId="77777777" w:rsidR="00B60545" w:rsidRDefault="00B60545">
            <w:pPr>
              <w:pStyle w:val="TableText"/>
              <w:rPr>
                <w:rFonts w:ascii="Calibri" w:hAnsi="Calibri"/>
                <w:sz w:val="24"/>
                <w:szCs w:val="24"/>
              </w:rPr>
            </w:pPr>
          </w:p>
          <w:p w14:paraId="1EA65D2A" w14:textId="01E7CD95" w:rsidR="00664B1E" w:rsidRDefault="00664B1E">
            <w:pPr>
              <w:pStyle w:val="TableText"/>
              <w:rPr>
                <w:rFonts w:ascii="Calibri" w:hAnsi="Calibri"/>
                <w:sz w:val="24"/>
                <w:szCs w:val="24"/>
              </w:rPr>
            </w:pPr>
            <w:r>
              <w:rPr>
                <w:rFonts w:ascii="Calibri" w:hAnsi="Calibri"/>
                <w:sz w:val="24"/>
                <w:szCs w:val="24"/>
              </w:rPr>
              <w:t>Reasons</w:t>
            </w:r>
          </w:p>
          <w:p w14:paraId="34C68194" w14:textId="77777777" w:rsidR="00B60545" w:rsidRDefault="00B60545">
            <w:pPr>
              <w:pStyle w:val="TableText"/>
              <w:rPr>
                <w:rFonts w:ascii="Calibri" w:hAnsi="Calibri"/>
                <w:sz w:val="24"/>
                <w:szCs w:val="24"/>
              </w:rPr>
            </w:pPr>
          </w:p>
          <w:p w14:paraId="2CBF7F72" w14:textId="77777777" w:rsidR="00B60545" w:rsidRDefault="00B60545" w:rsidP="00B60545">
            <w:pPr>
              <w:pStyle w:val="TableText"/>
              <w:numPr>
                <w:ilvl w:val="0"/>
                <w:numId w:val="8"/>
              </w:numPr>
              <w:rPr>
                <w:rFonts w:ascii="Calibri" w:hAnsi="Calibri"/>
                <w:sz w:val="24"/>
                <w:szCs w:val="24"/>
              </w:rPr>
            </w:pPr>
            <w:r>
              <w:rPr>
                <w:rFonts w:ascii="Calibri" w:hAnsi="Calibri"/>
                <w:sz w:val="24"/>
                <w:szCs w:val="24"/>
              </w:rPr>
              <w:t xml:space="preserve">     </w:t>
            </w:r>
            <w:r w:rsidR="00664B1E">
              <w:rPr>
                <w:rFonts w:ascii="Calibri" w:hAnsi="Calibri"/>
                <w:sz w:val="24"/>
                <w:szCs w:val="24"/>
              </w:rPr>
              <w:t xml:space="preserve">To ensure that there are no detrimental impacts to flood storage or flood flow routes </w:t>
            </w:r>
          </w:p>
          <w:p w14:paraId="341F8B87" w14:textId="249C1EF5" w:rsidR="00664B1E" w:rsidRPr="00B60545" w:rsidRDefault="00B60545" w:rsidP="00B60545">
            <w:pPr>
              <w:pStyle w:val="TableText"/>
              <w:numPr>
                <w:ilvl w:val="0"/>
                <w:numId w:val="8"/>
              </w:numPr>
              <w:rPr>
                <w:rFonts w:ascii="Calibri" w:hAnsi="Calibri"/>
                <w:sz w:val="24"/>
                <w:szCs w:val="24"/>
              </w:rPr>
            </w:pPr>
            <w:r>
              <w:rPr>
                <w:rFonts w:ascii="Calibri" w:hAnsi="Calibri"/>
                <w:sz w:val="24"/>
                <w:szCs w:val="24"/>
              </w:rPr>
              <w:t xml:space="preserve">     </w:t>
            </w:r>
            <w:r w:rsidR="00664B1E" w:rsidRPr="00B60545">
              <w:rPr>
                <w:rFonts w:ascii="Calibri" w:hAnsi="Calibri"/>
                <w:sz w:val="24"/>
                <w:szCs w:val="24"/>
              </w:rPr>
              <w:t>To reduce the risk of flooding to the proposed development, future users and elsewhere</w:t>
            </w:r>
          </w:p>
          <w:p w14:paraId="66DA6D27" w14:textId="77777777" w:rsidR="00664B1E" w:rsidRDefault="00664B1E">
            <w:pPr>
              <w:pStyle w:val="TableText"/>
              <w:rPr>
                <w:rFonts w:ascii="Calibri" w:hAnsi="Calibri"/>
                <w:sz w:val="24"/>
                <w:szCs w:val="24"/>
              </w:rPr>
            </w:pPr>
          </w:p>
          <w:p w14:paraId="119D9679" w14:textId="77777777" w:rsidR="00B60545" w:rsidRDefault="00B60545">
            <w:pPr>
              <w:pStyle w:val="TableText"/>
              <w:rPr>
                <w:rFonts w:ascii="Calibri" w:hAnsi="Calibri"/>
                <w:sz w:val="24"/>
                <w:szCs w:val="24"/>
              </w:rPr>
            </w:pPr>
          </w:p>
          <w:p w14:paraId="232A8FAD" w14:textId="77777777" w:rsidR="00B60545" w:rsidRDefault="00B60545">
            <w:pPr>
              <w:pStyle w:val="TableText"/>
              <w:rPr>
                <w:rFonts w:ascii="Calibri" w:hAnsi="Calibri"/>
                <w:sz w:val="24"/>
                <w:szCs w:val="24"/>
              </w:rPr>
            </w:pPr>
          </w:p>
          <w:p w14:paraId="6CE188B1" w14:textId="77777777" w:rsidR="00B60545" w:rsidRDefault="00B60545">
            <w:pPr>
              <w:pStyle w:val="TableText"/>
              <w:rPr>
                <w:rFonts w:ascii="Calibri" w:hAnsi="Calibri"/>
                <w:sz w:val="24"/>
                <w:szCs w:val="24"/>
              </w:rPr>
            </w:pPr>
          </w:p>
          <w:p w14:paraId="4C2C4493" w14:textId="77777777" w:rsidR="00B60545" w:rsidRDefault="00B60545">
            <w:pPr>
              <w:pStyle w:val="TableText"/>
              <w:rPr>
                <w:rFonts w:ascii="Calibri" w:hAnsi="Calibri"/>
                <w:sz w:val="24"/>
                <w:szCs w:val="24"/>
              </w:rPr>
            </w:pPr>
          </w:p>
          <w:p w14:paraId="5C906388" w14:textId="77777777" w:rsidR="00B60545" w:rsidRDefault="00B60545">
            <w:pPr>
              <w:pStyle w:val="TableText"/>
              <w:rPr>
                <w:rFonts w:ascii="Calibri" w:hAnsi="Calibri"/>
                <w:sz w:val="24"/>
                <w:szCs w:val="24"/>
              </w:rPr>
            </w:pPr>
          </w:p>
          <w:p w14:paraId="09D23BE1" w14:textId="77777777" w:rsidR="00B60545" w:rsidRDefault="00B60545">
            <w:pPr>
              <w:pStyle w:val="TableText"/>
              <w:rPr>
                <w:rFonts w:ascii="Calibri" w:hAnsi="Calibri"/>
                <w:sz w:val="24"/>
                <w:szCs w:val="24"/>
              </w:rPr>
            </w:pPr>
          </w:p>
          <w:p w14:paraId="684D4A4C" w14:textId="53B1C099" w:rsidR="00B60545" w:rsidRDefault="00B60545" w:rsidP="00B60545">
            <w:pPr>
              <w:pStyle w:val="TableText"/>
              <w:jc w:val="right"/>
              <w:rPr>
                <w:rFonts w:ascii="Calibri" w:hAnsi="Calibri"/>
                <w:sz w:val="24"/>
                <w:szCs w:val="24"/>
              </w:rPr>
            </w:pPr>
            <w:r>
              <w:rPr>
                <w:rFonts w:ascii="Calibri" w:hAnsi="Calibri"/>
                <w:sz w:val="24"/>
                <w:szCs w:val="24"/>
              </w:rPr>
              <w:t>P.T.O.</w:t>
            </w:r>
          </w:p>
        </w:tc>
      </w:tr>
      <w:tr w:rsidR="00664B1E" w:rsidRPr="00DD62CA" w14:paraId="570279B6" w14:textId="77777777" w:rsidTr="00664B1E">
        <w:trPr>
          <w:cantSplit/>
          <w:trHeight w:val="527"/>
        </w:trPr>
        <w:tc>
          <w:tcPr>
            <w:tcW w:w="1701" w:type="dxa"/>
          </w:tcPr>
          <w:p w14:paraId="0A7ED2F4" w14:textId="60041EEE" w:rsidR="00664B1E" w:rsidRPr="00DD62CA" w:rsidRDefault="00B60545" w:rsidP="00B60545">
            <w:pPr>
              <w:pStyle w:val="TableText"/>
              <w:jc w:val="center"/>
              <w:rPr>
                <w:rFonts w:ascii="Calibri" w:hAnsi="Calibri"/>
                <w:sz w:val="24"/>
                <w:szCs w:val="24"/>
              </w:rPr>
            </w:pPr>
            <w:r>
              <w:rPr>
                <w:rFonts w:ascii="Calibri" w:hAnsi="Calibri"/>
                <w:sz w:val="24"/>
                <w:szCs w:val="24"/>
              </w:rPr>
              <w:lastRenderedPageBreak/>
              <w:t>22.</w:t>
            </w:r>
          </w:p>
        </w:tc>
        <w:tc>
          <w:tcPr>
            <w:tcW w:w="9072" w:type="dxa"/>
            <w:gridSpan w:val="2"/>
          </w:tcPr>
          <w:p w14:paraId="583C8CAF" w14:textId="21430C33" w:rsidR="00664B1E" w:rsidRDefault="00664B1E">
            <w:pPr>
              <w:pStyle w:val="TableText"/>
              <w:rPr>
                <w:rFonts w:ascii="Calibri" w:hAnsi="Calibri"/>
                <w:sz w:val="24"/>
                <w:szCs w:val="24"/>
              </w:rPr>
            </w:pPr>
            <w:r>
              <w:rPr>
                <w:rFonts w:ascii="Calibri" w:hAnsi="Calibri"/>
                <w:sz w:val="24"/>
                <w:szCs w:val="24"/>
              </w:rPr>
              <w:tab/>
              <w:t xml:space="preserve">Prior to the occupation of any of the dwellings hereby approved a detailed management plan </w:t>
            </w:r>
            <w:r w:rsidR="003E0944">
              <w:rPr>
                <w:rFonts w:ascii="Calibri" w:hAnsi="Calibri"/>
                <w:sz w:val="24"/>
                <w:szCs w:val="24"/>
              </w:rPr>
              <w:t>shall have</w:t>
            </w:r>
            <w:r>
              <w:rPr>
                <w:rFonts w:ascii="Calibri" w:hAnsi="Calibri"/>
                <w:sz w:val="24"/>
                <w:szCs w:val="24"/>
              </w:rPr>
              <w:t xml:space="preserve"> been submitted </w:t>
            </w:r>
            <w:proofErr w:type="gramStart"/>
            <w:r>
              <w:rPr>
                <w:rFonts w:ascii="Calibri" w:hAnsi="Calibri"/>
                <w:sz w:val="24"/>
                <w:szCs w:val="24"/>
              </w:rPr>
              <w:t>to, and</w:t>
            </w:r>
            <w:proofErr w:type="gramEnd"/>
            <w:r>
              <w:rPr>
                <w:rFonts w:ascii="Calibri" w:hAnsi="Calibri"/>
                <w:sz w:val="24"/>
                <w:szCs w:val="24"/>
              </w:rPr>
              <w:t xml:space="preserve"> approved in writing by the local planning authority. The maintenance plan must demonstrate how the compensatory storage scheme, including proposed drainage channel shall be maintained for its lifetime. The plan as a minimum shall include:</w:t>
            </w:r>
          </w:p>
          <w:p w14:paraId="3681CA99" w14:textId="565CF10A" w:rsidR="00664B1E" w:rsidRDefault="00B60545" w:rsidP="00B60545">
            <w:pPr>
              <w:pStyle w:val="TableText"/>
              <w:numPr>
                <w:ilvl w:val="0"/>
                <w:numId w:val="10"/>
              </w:numPr>
              <w:rPr>
                <w:rFonts w:ascii="Calibri" w:hAnsi="Calibri"/>
                <w:sz w:val="24"/>
                <w:szCs w:val="24"/>
              </w:rPr>
            </w:pPr>
            <w:r>
              <w:rPr>
                <w:rFonts w:ascii="Calibri" w:hAnsi="Calibri"/>
                <w:sz w:val="24"/>
                <w:szCs w:val="24"/>
              </w:rPr>
              <w:t xml:space="preserve">     </w:t>
            </w:r>
            <w:r w:rsidR="00664B1E">
              <w:rPr>
                <w:rFonts w:ascii="Calibri" w:hAnsi="Calibri"/>
                <w:sz w:val="24"/>
                <w:szCs w:val="24"/>
              </w:rPr>
              <w:t>Details of the organisation responsible for the ongoing maintenance for the lifetime of the development</w:t>
            </w:r>
          </w:p>
          <w:p w14:paraId="1E0256CA" w14:textId="7B39B0E6" w:rsidR="00664B1E" w:rsidRDefault="00B60545" w:rsidP="00B60545">
            <w:pPr>
              <w:pStyle w:val="TableText"/>
              <w:numPr>
                <w:ilvl w:val="0"/>
                <w:numId w:val="10"/>
              </w:numPr>
              <w:rPr>
                <w:rFonts w:ascii="Calibri" w:hAnsi="Calibri"/>
                <w:sz w:val="24"/>
                <w:szCs w:val="24"/>
              </w:rPr>
            </w:pPr>
            <w:r>
              <w:rPr>
                <w:rFonts w:ascii="Calibri" w:hAnsi="Calibri"/>
                <w:sz w:val="24"/>
                <w:szCs w:val="24"/>
              </w:rPr>
              <w:t xml:space="preserve">     </w:t>
            </w:r>
            <w:r w:rsidR="00664B1E">
              <w:rPr>
                <w:rFonts w:ascii="Calibri" w:hAnsi="Calibri"/>
                <w:sz w:val="24"/>
                <w:szCs w:val="24"/>
              </w:rPr>
              <w:t xml:space="preserve">Details of the funding arrangements in place for the inspection and maintenance. It must be demonstrated how the ongoing maintenance for the lifetime of the development will be funded. </w:t>
            </w:r>
          </w:p>
          <w:p w14:paraId="5EDECF1B" w14:textId="5CB48D74" w:rsidR="00664B1E" w:rsidRDefault="00B60545" w:rsidP="00B60545">
            <w:pPr>
              <w:pStyle w:val="TableText"/>
              <w:numPr>
                <w:ilvl w:val="0"/>
                <w:numId w:val="10"/>
              </w:numPr>
              <w:rPr>
                <w:rFonts w:ascii="Calibri" w:hAnsi="Calibri"/>
                <w:sz w:val="24"/>
                <w:szCs w:val="24"/>
              </w:rPr>
            </w:pPr>
            <w:r>
              <w:rPr>
                <w:rFonts w:ascii="Calibri" w:hAnsi="Calibri"/>
                <w:sz w:val="24"/>
                <w:szCs w:val="24"/>
              </w:rPr>
              <w:t xml:space="preserve">     </w:t>
            </w:r>
            <w:r w:rsidR="00664B1E">
              <w:rPr>
                <w:rFonts w:ascii="Calibri" w:hAnsi="Calibri"/>
                <w:sz w:val="24"/>
                <w:szCs w:val="24"/>
              </w:rPr>
              <w:t>As built drawings and a maintenance and operation manual. This must include physical access arrangements for maintenance and establishment of legal rights of access.</w:t>
            </w:r>
          </w:p>
          <w:p w14:paraId="09BFF1AD" w14:textId="403BD992" w:rsidR="00664B1E" w:rsidRDefault="00B60545" w:rsidP="00B60545">
            <w:pPr>
              <w:pStyle w:val="TableText"/>
              <w:numPr>
                <w:ilvl w:val="0"/>
                <w:numId w:val="10"/>
              </w:numPr>
              <w:rPr>
                <w:rFonts w:ascii="Calibri" w:hAnsi="Calibri"/>
                <w:sz w:val="24"/>
                <w:szCs w:val="24"/>
              </w:rPr>
            </w:pPr>
            <w:r>
              <w:rPr>
                <w:rFonts w:ascii="Calibri" w:hAnsi="Calibri"/>
                <w:sz w:val="24"/>
                <w:szCs w:val="24"/>
              </w:rPr>
              <w:t xml:space="preserve">     </w:t>
            </w:r>
            <w:r w:rsidR="00664B1E">
              <w:rPr>
                <w:rFonts w:ascii="Calibri" w:hAnsi="Calibri"/>
                <w:sz w:val="24"/>
                <w:szCs w:val="24"/>
              </w:rPr>
              <w:t>The maintenance schedule of work - itemising the tasks to be undertaken and the frequency at which they should be performed so that an acceptable long-term performance standard is secured. The schedule should be a living document as it may change, where inspections advise changes to the scheme maintenance requirements</w:t>
            </w:r>
          </w:p>
          <w:p w14:paraId="5D54F3E9" w14:textId="192377F1" w:rsidR="00664B1E" w:rsidRDefault="00664B1E">
            <w:pPr>
              <w:pStyle w:val="TableText"/>
              <w:rPr>
                <w:rFonts w:ascii="Calibri" w:hAnsi="Calibri"/>
                <w:sz w:val="24"/>
                <w:szCs w:val="24"/>
              </w:rPr>
            </w:pPr>
            <w:r>
              <w:rPr>
                <w:rFonts w:ascii="Calibri" w:hAnsi="Calibri"/>
                <w:sz w:val="24"/>
                <w:szCs w:val="24"/>
              </w:rPr>
              <w:t>Reasons</w:t>
            </w:r>
          </w:p>
          <w:p w14:paraId="00BD061D" w14:textId="77777777" w:rsidR="00B60545" w:rsidRDefault="00B60545">
            <w:pPr>
              <w:pStyle w:val="TableText"/>
              <w:rPr>
                <w:rFonts w:ascii="Calibri" w:hAnsi="Calibri"/>
                <w:sz w:val="24"/>
                <w:szCs w:val="24"/>
              </w:rPr>
            </w:pPr>
          </w:p>
          <w:p w14:paraId="18C6DBF5" w14:textId="2844F623" w:rsidR="00B60545" w:rsidRDefault="00B60545" w:rsidP="00B60545">
            <w:pPr>
              <w:pStyle w:val="TableText"/>
              <w:numPr>
                <w:ilvl w:val="0"/>
                <w:numId w:val="9"/>
              </w:numPr>
              <w:rPr>
                <w:rFonts w:ascii="Calibri" w:hAnsi="Calibri"/>
                <w:sz w:val="24"/>
                <w:szCs w:val="24"/>
              </w:rPr>
            </w:pPr>
            <w:r>
              <w:rPr>
                <w:rFonts w:ascii="Calibri" w:hAnsi="Calibri"/>
                <w:sz w:val="24"/>
                <w:szCs w:val="24"/>
              </w:rPr>
              <w:t xml:space="preserve">     </w:t>
            </w:r>
            <w:r w:rsidR="00664B1E">
              <w:rPr>
                <w:rFonts w:ascii="Calibri" w:hAnsi="Calibri"/>
                <w:sz w:val="24"/>
                <w:szCs w:val="24"/>
              </w:rPr>
              <w:t>To ensure that there are no detrimental impacts to flood storage or flood flow routes</w:t>
            </w:r>
          </w:p>
          <w:p w14:paraId="549C4E9E" w14:textId="77777777" w:rsidR="00B60545" w:rsidRDefault="00B60545" w:rsidP="00B60545">
            <w:pPr>
              <w:pStyle w:val="TableText"/>
              <w:ind w:left="720"/>
              <w:rPr>
                <w:rFonts w:ascii="Calibri" w:hAnsi="Calibri"/>
                <w:sz w:val="24"/>
                <w:szCs w:val="24"/>
              </w:rPr>
            </w:pPr>
          </w:p>
          <w:p w14:paraId="665F4762" w14:textId="6BCAAF0C" w:rsidR="00664B1E" w:rsidRPr="00B60545" w:rsidRDefault="00B60545" w:rsidP="00B60545">
            <w:pPr>
              <w:pStyle w:val="TableText"/>
              <w:numPr>
                <w:ilvl w:val="0"/>
                <w:numId w:val="9"/>
              </w:numPr>
              <w:rPr>
                <w:rFonts w:ascii="Calibri" w:hAnsi="Calibri"/>
                <w:sz w:val="24"/>
                <w:szCs w:val="24"/>
              </w:rPr>
            </w:pPr>
            <w:r>
              <w:rPr>
                <w:rFonts w:ascii="Calibri" w:hAnsi="Calibri"/>
                <w:sz w:val="24"/>
                <w:szCs w:val="24"/>
              </w:rPr>
              <w:t xml:space="preserve">     </w:t>
            </w:r>
            <w:r w:rsidR="00664B1E" w:rsidRPr="00B60545">
              <w:rPr>
                <w:rFonts w:ascii="Calibri" w:hAnsi="Calibri"/>
                <w:sz w:val="24"/>
                <w:szCs w:val="24"/>
              </w:rPr>
              <w:t>To reduce the risk of flooding to the proposed development, future users and</w:t>
            </w:r>
            <w:r>
              <w:rPr>
                <w:rFonts w:ascii="Calibri" w:hAnsi="Calibri"/>
                <w:sz w:val="24"/>
                <w:szCs w:val="24"/>
              </w:rPr>
              <w:t xml:space="preserve"> </w:t>
            </w:r>
            <w:r w:rsidR="00664B1E" w:rsidRPr="00B60545">
              <w:rPr>
                <w:rFonts w:ascii="Calibri" w:hAnsi="Calibri"/>
                <w:sz w:val="24"/>
                <w:szCs w:val="24"/>
              </w:rPr>
              <w:t>elsewhere</w:t>
            </w:r>
          </w:p>
          <w:p w14:paraId="3E6F8307" w14:textId="28552AFF" w:rsidR="00664B1E" w:rsidRDefault="00664B1E">
            <w:pPr>
              <w:pStyle w:val="TableText"/>
              <w:rPr>
                <w:rFonts w:ascii="Calibri" w:hAnsi="Calibri"/>
                <w:sz w:val="24"/>
                <w:szCs w:val="24"/>
              </w:rPr>
            </w:pPr>
          </w:p>
        </w:tc>
      </w:tr>
    </w:tbl>
    <w:p w14:paraId="59F87DEE" w14:textId="77777777" w:rsidR="002F3ADA" w:rsidRPr="00DD62CA" w:rsidRDefault="002F3ADA">
      <w:pPr>
        <w:pStyle w:val="TableText"/>
        <w:rPr>
          <w:rFonts w:ascii="Calibri" w:hAnsi="Calibri"/>
          <w:sz w:val="24"/>
          <w:szCs w:val="24"/>
        </w:rPr>
      </w:pPr>
    </w:p>
    <w:p w14:paraId="2D03EE2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AD3133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460C469F" w14:textId="77777777" w:rsidTr="003243B5">
        <w:tc>
          <w:tcPr>
            <w:tcW w:w="993" w:type="dxa"/>
          </w:tcPr>
          <w:p w14:paraId="5E954420" w14:textId="77777777" w:rsidR="002F3ADA" w:rsidRPr="00DD62CA" w:rsidRDefault="002F3ADA">
            <w:pPr>
              <w:pStyle w:val="TableText"/>
              <w:numPr>
                <w:ilvl w:val="0"/>
                <w:numId w:val="1"/>
              </w:numPr>
              <w:rPr>
                <w:rFonts w:ascii="Calibri" w:hAnsi="Calibri"/>
                <w:sz w:val="24"/>
                <w:szCs w:val="24"/>
              </w:rPr>
            </w:pPr>
          </w:p>
        </w:tc>
        <w:tc>
          <w:tcPr>
            <w:tcW w:w="9583" w:type="dxa"/>
          </w:tcPr>
          <w:p w14:paraId="7904D16E"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1F637856" w14:textId="37E576A1" w:rsidR="00B60545" w:rsidRPr="00DD62CA" w:rsidRDefault="00B60545">
            <w:pPr>
              <w:pStyle w:val="TableText"/>
              <w:rPr>
                <w:rFonts w:ascii="Calibri" w:hAnsi="Calibri"/>
                <w:sz w:val="24"/>
                <w:szCs w:val="24"/>
              </w:rPr>
            </w:pPr>
          </w:p>
        </w:tc>
      </w:tr>
      <w:tr w:rsidR="002F3ADA" w:rsidRPr="00DD62CA" w14:paraId="76A9D5E0" w14:textId="77777777" w:rsidTr="003243B5">
        <w:tc>
          <w:tcPr>
            <w:tcW w:w="993" w:type="dxa"/>
          </w:tcPr>
          <w:p w14:paraId="5FFE1142" w14:textId="77777777" w:rsidR="002F3ADA" w:rsidRPr="00DD62CA" w:rsidRDefault="002F3ADA">
            <w:pPr>
              <w:pStyle w:val="TableText"/>
              <w:numPr>
                <w:ilvl w:val="0"/>
                <w:numId w:val="1"/>
              </w:numPr>
              <w:rPr>
                <w:rFonts w:ascii="Calibri" w:hAnsi="Calibri"/>
                <w:sz w:val="24"/>
                <w:szCs w:val="24"/>
              </w:rPr>
            </w:pPr>
          </w:p>
        </w:tc>
        <w:tc>
          <w:tcPr>
            <w:tcW w:w="9583" w:type="dxa"/>
          </w:tcPr>
          <w:p w14:paraId="57B65D09"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30E90677" w14:textId="48E36C16" w:rsidR="00B60545" w:rsidRPr="00DD62CA" w:rsidRDefault="00B60545">
            <w:pPr>
              <w:pStyle w:val="TableText"/>
              <w:rPr>
                <w:rFonts w:ascii="Calibri" w:hAnsi="Calibri"/>
                <w:sz w:val="24"/>
                <w:szCs w:val="24"/>
              </w:rPr>
            </w:pPr>
          </w:p>
        </w:tc>
      </w:tr>
      <w:tr w:rsidR="0070149C" w:rsidRPr="00DD62CA" w14:paraId="2D72494E" w14:textId="77777777" w:rsidTr="00B60545">
        <w:tc>
          <w:tcPr>
            <w:tcW w:w="993" w:type="dxa"/>
          </w:tcPr>
          <w:p w14:paraId="6C7ED9A0" w14:textId="77777777" w:rsidR="0070149C" w:rsidRPr="00DD62CA" w:rsidRDefault="0070149C">
            <w:pPr>
              <w:pStyle w:val="TableText"/>
              <w:numPr>
                <w:ilvl w:val="0"/>
                <w:numId w:val="1"/>
              </w:numPr>
              <w:rPr>
                <w:rFonts w:ascii="Calibri" w:hAnsi="Calibri"/>
                <w:sz w:val="24"/>
                <w:szCs w:val="24"/>
              </w:rPr>
            </w:pPr>
          </w:p>
        </w:tc>
        <w:tc>
          <w:tcPr>
            <w:tcW w:w="9583" w:type="dxa"/>
          </w:tcPr>
          <w:p w14:paraId="6F92251B"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596FB4A7" w14:textId="0A1C0255" w:rsidR="00B60545" w:rsidRPr="0090365E" w:rsidRDefault="00B60545">
            <w:pPr>
              <w:pStyle w:val="TableText"/>
              <w:rPr>
                <w:rFonts w:ascii="Calibri" w:hAnsi="Calibri" w:cs="Calibri"/>
                <w:sz w:val="24"/>
                <w:szCs w:val="24"/>
              </w:rPr>
            </w:pPr>
          </w:p>
        </w:tc>
      </w:tr>
      <w:tr w:rsidR="00B91966" w:rsidRPr="00DD62CA" w14:paraId="61282F1D" w14:textId="77777777" w:rsidTr="00B60545">
        <w:tc>
          <w:tcPr>
            <w:tcW w:w="993" w:type="dxa"/>
          </w:tcPr>
          <w:p w14:paraId="1183C36F" w14:textId="55DA3562" w:rsidR="00B91966" w:rsidRDefault="00B60545" w:rsidP="00B60545">
            <w:pPr>
              <w:pStyle w:val="TableText"/>
              <w:jc w:val="center"/>
              <w:rPr>
                <w:rFonts w:ascii="Calibri" w:hAnsi="Calibri"/>
                <w:sz w:val="24"/>
                <w:szCs w:val="24"/>
              </w:rPr>
            </w:pPr>
            <w:r>
              <w:rPr>
                <w:rFonts w:ascii="Calibri" w:hAnsi="Calibri"/>
                <w:sz w:val="24"/>
                <w:szCs w:val="24"/>
              </w:rPr>
              <w:t>4.</w:t>
            </w:r>
          </w:p>
          <w:p w14:paraId="1472F8A0" w14:textId="5578ACA3" w:rsidR="00B60545" w:rsidRPr="00DD62CA" w:rsidRDefault="00B60545" w:rsidP="00B60545">
            <w:pPr>
              <w:pStyle w:val="TableText"/>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367"/>
            </w:tblGrid>
            <w:tr w:rsidR="00B60545" w14:paraId="42AA70BD" w14:textId="77777777" w:rsidTr="00B60545">
              <w:tc>
                <w:tcPr>
                  <w:tcW w:w="0" w:type="auto"/>
                  <w:tcBorders>
                    <w:top w:val="nil"/>
                    <w:left w:val="nil"/>
                    <w:bottom w:val="nil"/>
                    <w:right w:val="nil"/>
                  </w:tcBorders>
                  <w:shd w:val="clear" w:color="auto" w:fill="auto"/>
                </w:tcPr>
                <w:p w14:paraId="053042EB" w14:textId="77777777" w:rsidR="00B60545" w:rsidRDefault="00B60545">
                  <w:pPr>
                    <w:pStyle w:val="TableText"/>
                    <w:rPr>
                      <w:rFonts w:ascii="Calibri" w:hAnsi="Calibri"/>
                      <w:sz w:val="24"/>
                      <w:szCs w:val="24"/>
                    </w:rPr>
                  </w:pPr>
                  <w:bookmarkStart w:id="1" w:name="InformativeText"/>
                  <w:r>
                    <w:rPr>
                      <w:rFonts w:ascii="Calibri" w:hAnsi="Calibri"/>
                      <w:sz w:val="24"/>
                      <w:szCs w:val="24"/>
                    </w:rPr>
                    <w:t xml:space="preserve">Note: Construction Management Plan. There must be no reversing into or from the live highway at any time all vehicles entering the site must do so in a forward gear and turn around in the site before exiting in a forward gear onto the operational public highway. </w:t>
                  </w:r>
                </w:p>
                <w:p w14:paraId="0A9E999D" w14:textId="77777777" w:rsidR="00B60545" w:rsidRDefault="00B60545">
                  <w:pPr>
                    <w:pStyle w:val="TableText"/>
                    <w:rPr>
                      <w:rFonts w:ascii="Calibri" w:hAnsi="Calibri"/>
                      <w:sz w:val="24"/>
                      <w:szCs w:val="24"/>
                    </w:rPr>
                  </w:pPr>
                  <w:r>
                    <w:rPr>
                      <w:rFonts w:ascii="Calibri" w:hAnsi="Calibri"/>
                      <w:sz w:val="24"/>
                      <w:szCs w:val="24"/>
                    </w:rPr>
                    <w:t xml:space="preserve">There must be no storage of materials in the public highway at any time.  </w:t>
                  </w:r>
                </w:p>
                <w:p w14:paraId="6B3CE363" w14:textId="7B42392E" w:rsidR="00B60545" w:rsidRDefault="00B60545">
                  <w:pPr>
                    <w:pStyle w:val="TableText"/>
                    <w:rPr>
                      <w:rFonts w:ascii="Calibri" w:hAnsi="Calibri"/>
                      <w:sz w:val="24"/>
                      <w:szCs w:val="24"/>
                    </w:rPr>
                  </w:pPr>
                  <w:r>
                    <w:rPr>
                      <w:rFonts w:ascii="Calibri" w:hAnsi="Calibri"/>
                      <w:sz w:val="24"/>
                      <w:szCs w:val="24"/>
                    </w:rPr>
                    <w:t xml:space="preserve">There must be no standing or waiting of machinery or vehicles in the public highway at any time. </w:t>
                  </w:r>
                </w:p>
                <w:p w14:paraId="36989C29" w14:textId="17ABB3E1" w:rsidR="00B60545" w:rsidRDefault="00B60545">
                  <w:pPr>
                    <w:pStyle w:val="TableText"/>
                    <w:rPr>
                      <w:rFonts w:ascii="Calibri" w:hAnsi="Calibri"/>
                      <w:sz w:val="24"/>
                      <w:szCs w:val="24"/>
                    </w:rPr>
                  </w:pPr>
                </w:p>
                <w:p w14:paraId="31207031" w14:textId="447CDD25" w:rsidR="00B60545" w:rsidRDefault="00B60545">
                  <w:pPr>
                    <w:pStyle w:val="TableText"/>
                    <w:rPr>
                      <w:rFonts w:ascii="Calibri" w:hAnsi="Calibri"/>
                      <w:sz w:val="24"/>
                      <w:szCs w:val="24"/>
                    </w:rPr>
                  </w:pPr>
                </w:p>
                <w:p w14:paraId="053CAA03" w14:textId="0352F934" w:rsidR="00B60545" w:rsidRDefault="00B60545">
                  <w:pPr>
                    <w:pStyle w:val="TableText"/>
                    <w:rPr>
                      <w:rFonts w:ascii="Calibri" w:hAnsi="Calibri"/>
                      <w:sz w:val="24"/>
                      <w:szCs w:val="24"/>
                    </w:rPr>
                  </w:pPr>
                </w:p>
                <w:p w14:paraId="212EF7A4" w14:textId="21DF0774" w:rsidR="00B60545" w:rsidRDefault="00B60545" w:rsidP="00B60545">
                  <w:pPr>
                    <w:pStyle w:val="TableText"/>
                    <w:jc w:val="right"/>
                    <w:rPr>
                      <w:rFonts w:ascii="Calibri" w:hAnsi="Calibri"/>
                      <w:sz w:val="24"/>
                      <w:szCs w:val="24"/>
                    </w:rPr>
                  </w:pPr>
                  <w:r>
                    <w:rPr>
                      <w:rFonts w:ascii="Calibri" w:hAnsi="Calibri"/>
                      <w:sz w:val="24"/>
                      <w:szCs w:val="24"/>
                    </w:rPr>
                    <w:t>P.T.O.</w:t>
                  </w:r>
                </w:p>
                <w:p w14:paraId="627925B6" w14:textId="77777777" w:rsidR="00B60545" w:rsidRDefault="00B60545">
                  <w:pPr>
                    <w:pStyle w:val="TableText"/>
                    <w:rPr>
                      <w:rFonts w:ascii="Calibri" w:hAnsi="Calibri"/>
                      <w:sz w:val="24"/>
                      <w:szCs w:val="24"/>
                    </w:rPr>
                  </w:pPr>
                  <w:r>
                    <w:rPr>
                      <w:rFonts w:ascii="Calibri" w:hAnsi="Calibri"/>
                      <w:sz w:val="24"/>
                      <w:szCs w:val="24"/>
                    </w:rPr>
                    <w:t xml:space="preserve">Vehicles must only access the site using a designated vehicular access point. </w:t>
                  </w:r>
                </w:p>
                <w:p w14:paraId="4D03F3B0" w14:textId="77777777" w:rsidR="00B60545" w:rsidRDefault="00B60545">
                  <w:pPr>
                    <w:pStyle w:val="TableText"/>
                    <w:rPr>
                      <w:rFonts w:ascii="Calibri" w:hAnsi="Calibri"/>
                      <w:sz w:val="24"/>
                      <w:szCs w:val="24"/>
                    </w:rPr>
                  </w:pPr>
                  <w:r>
                    <w:rPr>
                      <w:rFonts w:ascii="Calibri" w:hAnsi="Calibri"/>
                      <w:sz w:val="24"/>
                      <w:szCs w:val="24"/>
                    </w:rPr>
                    <w:t xml:space="preserve">There must be no machinery operating over the highway at any time, this includes reference to loading/unloading operations all of which must be managed within the confines of the site. </w:t>
                  </w:r>
                </w:p>
                <w:p w14:paraId="1115D541" w14:textId="128108FB" w:rsidR="00B60545" w:rsidRDefault="00B60545" w:rsidP="00B60545">
                  <w:pPr>
                    <w:pStyle w:val="TableText"/>
                    <w:jc w:val="left"/>
                    <w:rPr>
                      <w:rFonts w:ascii="Calibri" w:hAnsi="Calibri"/>
                      <w:sz w:val="24"/>
                      <w:szCs w:val="24"/>
                    </w:rPr>
                  </w:pPr>
                  <w:r>
                    <w:rPr>
                      <w:rFonts w:ascii="Calibri" w:hAnsi="Calibri"/>
                      <w:sz w:val="24"/>
                      <w:szCs w:val="24"/>
                    </w:rPr>
                    <w:t xml:space="preserve">A licence to erect hoardings adjacent to the highway (should they be proposed) may be required. If necessary, this can be obtained via the County Council (as the Highway Authority) by contacting the Council by telephoning 01772 533433 or e-mailing lhsstreetworks@lancashire.gov.uk                                                                                    </w:t>
                  </w:r>
                </w:p>
                <w:p w14:paraId="79C94666" w14:textId="77777777" w:rsidR="00B60545" w:rsidRDefault="00B60545">
                  <w:pPr>
                    <w:pStyle w:val="TableText"/>
                    <w:rPr>
                      <w:rFonts w:ascii="Calibri" w:hAnsi="Calibri"/>
                      <w:sz w:val="24"/>
                      <w:szCs w:val="24"/>
                    </w:rPr>
                  </w:pPr>
                  <w:r>
                    <w:rPr>
                      <w:rFonts w:ascii="Calibri" w:hAnsi="Calibri"/>
                      <w:sz w:val="24"/>
                      <w:szCs w:val="24"/>
                    </w:rPr>
                    <w:t xml:space="preserve">All references to public highway include footway, </w:t>
                  </w:r>
                  <w:proofErr w:type="gramStart"/>
                  <w:r>
                    <w:rPr>
                      <w:rFonts w:ascii="Calibri" w:hAnsi="Calibri"/>
                      <w:sz w:val="24"/>
                      <w:szCs w:val="24"/>
                    </w:rPr>
                    <w:t>carriageway</w:t>
                  </w:r>
                  <w:proofErr w:type="gramEnd"/>
                  <w:r>
                    <w:rPr>
                      <w:rFonts w:ascii="Calibri" w:hAnsi="Calibri"/>
                      <w:sz w:val="24"/>
                      <w:szCs w:val="24"/>
                    </w:rPr>
                    <w:t xml:space="preserve"> and verge. </w:t>
                  </w:r>
                </w:p>
                <w:p w14:paraId="702E7E26" w14:textId="3A8ACC38" w:rsidR="00B60545" w:rsidRDefault="00B60545">
                  <w:pPr>
                    <w:pStyle w:val="TableText"/>
                    <w:rPr>
                      <w:rFonts w:ascii="Calibri" w:hAnsi="Calibri"/>
                      <w:sz w:val="24"/>
                      <w:szCs w:val="24"/>
                    </w:rPr>
                  </w:pPr>
                </w:p>
              </w:tc>
            </w:tr>
            <w:tr w:rsidR="00B60545" w14:paraId="772CDBAB" w14:textId="77777777" w:rsidTr="00B60545">
              <w:tc>
                <w:tcPr>
                  <w:tcW w:w="0" w:type="auto"/>
                  <w:tcBorders>
                    <w:top w:val="nil"/>
                    <w:left w:val="nil"/>
                    <w:bottom w:val="nil"/>
                    <w:right w:val="nil"/>
                  </w:tcBorders>
                  <w:shd w:val="clear" w:color="auto" w:fill="auto"/>
                </w:tcPr>
                <w:p w14:paraId="58B01BF1" w14:textId="02FAE77C" w:rsidR="00B60545" w:rsidRDefault="00B60545">
                  <w:pPr>
                    <w:pStyle w:val="TableText"/>
                    <w:rPr>
                      <w:rFonts w:ascii="Calibri" w:hAnsi="Calibri"/>
                      <w:sz w:val="24"/>
                      <w:szCs w:val="24"/>
                    </w:rPr>
                  </w:pPr>
                </w:p>
              </w:tc>
            </w:tr>
            <w:tr w:rsidR="00B60545" w14:paraId="345C0444" w14:textId="77777777" w:rsidTr="00B60545">
              <w:tc>
                <w:tcPr>
                  <w:tcW w:w="0" w:type="auto"/>
                  <w:tcBorders>
                    <w:top w:val="nil"/>
                    <w:left w:val="nil"/>
                    <w:bottom w:val="nil"/>
                    <w:right w:val="nil"/>
                  </w:tcBorders>
                  <w:shd w:val="clear" w:color="auto" w:fill="auto"/>
                </w:tcPr>
                <w:p w14:paraId="3A8C5314" w14:textId="77777777" w:rsidR="00B60545" w:rsidRDefault="00B60545">
                  <w:pPr>
                    <w:pStyle w:val="TableText"/>
                    <w:rPr>
                      <w:rFonts w:ascii="Calibri" w:hAnsi="Calibri"/>
                      <w:sz w:val="24"/>
                      <w:szCs w:val="24"/>
                    </w:rPr>
                  </w:pPr>
                </w:p>
              </w:tc>
            </w:tr>
            <w:bookmarkEnd w:id="1"/>
          </w:tbl>
          <w:p w14:paraId="19B8C9F3" w14:textId="3BFB6F31" w:rsidR="00B91966" w:rsidRPr="00DD62CA" w:rsidRDefault="00B91966">
            <w:pPr>
              <w:pStyle w:val="TableText"/>
              <w:rPr>
                <w:rFonts w:ascii="Calibri" w:hAnsi="Calibri"/>
                <w:sz w:val="24"/>
                <w:szCs w:val="24"/>
              </w:rPr>
            </w:pPr>
          </w:p>
        </w:tc>
      </w:tr>
      <w:tr w:rsidR="00B60545" w:rsidRPr="00DD62CA" w14:paraId="0971CEFF" w14:textId="77777777" w:rsidTr="00B60545">
        <w:tc>
          <w:tcPr>
            <w:tcW w:w="993" w:type="dxa"/>
          </w:tcPr>
          <w:p w14:paraId="447DEC54" w14:textId="2D74E1EE" w:rsidR="00B60545" w:rsidRDefault="00B60545" w:rsidP="00B60545">
            <w:pPr>
              <w:pStyle w:val="TableText"/>
              <w:jc w:val="center"/>
              <w:rPr>
                <w:rFonts w:ascii="Calibri" w:hAnsi="Calibri"/>
                <w:sz w:val="24"/>
                <w:szCs w:val="24"/>
              </w:rPr>
            </w:pPr>
            <w:r>
              <w:rPr>
                <w:rFonts w:ascii="Calibri" w:hAnsi="Calibri"/>
                <w:sz w:val="24"/>
                <w:szCs w:val="24"/>
              </w:rPr>
              <w:lastRenderedPageBreak/>
              <w:t>5.</w:t>
            </w:r>
          </w:p>
        </w:tc>
        <w:tc>
          <w:tcPr>
            <w:tcW w:w="9583" w:type="dxa"/>
          </w:tcPr>
          <w:p w14:paraId="14D4F864" w14:textId="36963852" w:rsidR="00B60545" w:rsidRDefault="00B60545" w:rsidP="00B60545">
            <w:pPr>
              <w:pStyle w:val="TableText"/>
              <w:rPr>
                <w:rFonts w:ascii="Calibri" w:hAnsi="Calibri"/>
                <w:sz w:val="24"/>
                <w:szCs w:val="24"/>
              </w:rPr>
            </w:pPr>
            <w:r>
              <w:rPr>
                <w:rFonts w:ascii="Calibri" w:hAnsi="Calibri"/>
                <w:sz w:val="24"/>
                <w:szCs w:val="24"/>
              </w:rPr>
              <w:t>This decision notice should be read in conjunction with the Section 106 Agreement signed and dated 17 October 2022.</w:t>
            </w:r>
          </w:p>
          <w:p w14:paraId="2DE01AD3" w14:textId="77777777" w:rsidR="00B60545" w:rsidRDefault="00B60545">
            <w:pPr>
              <w:pStyle w:val="TableText"/>
              <w:rPr>
                <w:rFonts w:ascii="Calibri" w:hAnsi="Calibri"/>
                <w:sz w:val="24"/>
                <w:szCs w:val="24"/>
              </w:rPr>
            </w:pPr>
          </w:p>
        </w:tc>
      </w:tr>
    </w:tbl>
    <w:p w14:paraId="5DA4627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320FD3F" w14:textId="77777777" w:rsidTr="002C337D">
        <w:trPr>
          <w:cantSplit/>
        </w:trPr>
        <w:tc>
          <w:tcPr>
            <w:tcW w:w="10403" w:type="dxa"/>
          </w:tcPr>
          <w:p w14:paraId="0661935F"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85F62D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E5F252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3A01693" w14:textId="77777777" w:rsidR="0081123F" w:rsidRDefault="0081123F" w:rsidP="0081123F">
      <w:pPr>
        <w:pStyle w:val="TableText"/>
      </w:pPr>
    </w:p>
    <w:p w14:paraId="5F8F0A8C" w14:textId="77777777" w:rsidR="00310FDD" w:rsidRDefault="00310FDD" w:rsidP="00310FDD">
      <w:pPr>
        <w:pStyle w:val="TableText"/>
        <w:rPr>
          <w:rFonts w:ascii="Calibri" w:hAnsi="Calibri" w:cs="Calibri"/>
        </w:rPr>
      </w:pPr>
    </w:p>
    <w:p w14:paraId="0D949486" w14:textId="77777777" w:rsidR="006F03C4" w:rsidRDefault="006F03C4" w:rsidP="00310FDD">
      <w:pPr>
        <w:pStyle w:val="TableText"/>
        <w:rPr>
          <w:rFonts w:ascii="Calibri" w:hAnsi="Calibri" w:cs="Calibri"/>
          <w:b/>
        </w:rPr>
      </w:pPr>
    </w:p>
    <w:p w14:paraId="18128F3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B0D86E7" w14:textId="77777777" w:rsidR="00310FDD" w:rsidRPr="00310FDD" w:rsidRDefault="00310FDD" w:rsidP="00310FDD">
      <w:pPr>
        <w:pStyle w:val="TableText"/>
        <w:rPr>
          <w:rFonts w:ascii="Calibri" w:hAnsi="Calibri" w:cs="Calibri"/>
        </w:rPr>
      </w:pPr>
    </w:p>
    <w:p w14:paraId="70FD15C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83A10B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69F518F"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908AD1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CE4685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18506BE" w14:textId="77777777" w:rsidR="00310FDD" w:rsidRPr="00310FDD" w:rsidRDefault="00310FDD" w:rsidP="00310FDD">
      <w:pPr>
        <w:rPr>
          <w:rFonts w:ascii="Calibri" w:hAnsi="Calibri" w:cs="Calibri"/>
        </w:rPr>
      </w:pPr>
    </w:p>
    <w:p w14:paraId="37604ED0"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w:t>
      </w:r>
      <w:r w:rsidRPr="00310FDD">
        <w:rPr>
          <w:rFonts w:ascii="Calibri" w:hAnsi="Calibri" w:cs="Calibri"/>
        </w:rPr>
        <w:lastRenderedPageBreak/>
        <w:t xml:space="preserve">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4BC465A" w14:textId="77777777" w:rsidR="00310FDD" w:rsidRPr="00310FDD" w:rsidRDefault="00310FDD" w:rsidP="00310FDD">
      <w:pPr>
        <w:rPr>
          <w:rFonts w:ascii="Calibri" w:hAnsi="Calibri" w:cs="Calibri"/>
        </w:rPr>
      </w:pPr>
    </w:p>
    <w:p w14:paraId="45E3946E"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6C2207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06473A3" w14:textId="77777777" w:rsidR="00310FDD" w:rsidRPr="00310FDD" w:rsidRDefault="00310FDD" w:rsidP="00310FDD">
      <w:pPr>
        <w:pStyle w:val="TableText"/>
        <w:rPr>
          <w:rFonts w:ascii="Calibri" w:hAnsi="Calibri" w:cs="Calibri"/>
        </w:rPr>
      </w:pPr>
    </w:p>
    <w:p w14:paraId="48B4F81A" w14:textId="77777777" w:rsidR="00310FDD" w:rsidRPr="00310FDD" w:rsidRDefault="00310FDD" w:rsidP="00310FDD">
      <w:pPr>
        <w:pStyle w:val="TableText"/>
        <w:rPr>
          <w:rFonts w:ascii="Calibri" w:hAnsi="Calibri" w:cs="Calibri"/>
        </w:rPr>
      </w:pPr>
    </w:p>
    <w:p w14:paraId="619EC6A6"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DA5B" w14:textId="77777777" w:rsidR="00664B1E" w:rsidRDefault="00664B1E">
      <w:r>
        <w:separator/>
      </w:r>
    </w:p>
  </w:endnote>
  <w:endnote w:type="continuationSeparator" w:id="0">
    <w:p w14:paraId="1E4F688B" w14:textId="77777777" w:rsidR="00664B1E" w:rsidRDefault="0066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EAC2" w14:textId="77777777" w:rsidR="00B43D1F" w:rsidRDefault="00B43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9E2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2EFC" w14:textId="77777777" w:rsidR="00B43D1F" w:rsidRDefault="00B4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B9E7" w14:textId="77777777" w:rsidR="00664B1E" w:rsidRDefault="00664B1E">
      <w:r>
        <w:separator/>
      </w:r>
    </w:p>
  </w:footnote>
  <w:footnote w:type="continuationSeparator" w:id="0">
    <w:p w14:paraId="5775EB03" w14:textId="77777777" w:rsidR="00664B1E" w:rsidRDefault="0066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7D0E" w14:textId="77777777" w:rsidR="00B43D1F" w:rsidRDefault="00B43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9ED6" w14:textId="77777777" w:rsidR="002F3ADA" w:rsidRPr="0089171B" w:rsidRDefault="002F3ADA">
    <w:pPr>
      <w:rPr>
        <w:rFonts w:ascii="Calibri" w:hAnsi="Calibri" w:cs="Calibri"/>
      </w:rPr>
    </w:pPr>
    <w:r w:rsidRPr="0089171B">
      <w:rPr>
        <w:rFonts w:ascii="Calibri" w:hAnsi="Calibri" w:cs="Calibri"/>
      </w:rPr>
      <w:t>RIBBLE VALLEY BOROUGH COUNCIL</w:t>
    </w:r>
  </w:p>
  <w:p w14:paraId="26BE5AC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FAE22E4" w14:textId="77777777" w:rsidR="002F3ADA" w:rsidRPr="0089171B" w:rsidRDefault="002F3ADA">
    <w:pPr>
      <w:pStyle w:val="addresses"/>
      <w:rPr>
        <w:rFonts w:ascii="Calibri" w:hAnsi="Calibri" w:cs="Calibri"/>
      </w:rPr>
    </w:pPr>
  </w:p>
  <w:p w14:paraId="067D7C6B" w14:textId="332FEC87" w:rsidR="002F3ADA" w:rsidRPr="0089171B" w:rsidRDefault="002F3ADA">
    <w:pPr>
      <w:rPr>
        <w:rFonts w:ascii="Calibri" w:hAnsi="Calibri" w:cs="Calibri"/>
        <w:b/>
        <w:bCs/>
      </w:rPr>
    </w:pPr>
    <w:r w:rsidRPr="0089171B">
      <w:rPr>
        <w:rFonts w:ascii="Calibri" w:hAnsi="Calibri" w:cs="Calibri"/>
        <w:b/>
        <w:bCs/>
      </w:rPr>
      <w:t xml:space="preserve">APPLICATION NO.  </w:t>
    </w:r>
    <w:r w:rsidR="00664B1E">
      <w:rPr>
        <w:rFonts w:ascii="Calibri" w:hAnsi="Calibri" w:cs="Calibri"/>
        <w:b/>
        <w:bCs/>
      </w:rPr>
      <w:t>3/2021/0205</w:t>
    </w:r>
    <w:r w:rsidRPr="0089171B">
      <w:rPr>
        <w:rFonts w:ascii="Calibri" w:hAnsi="Calibri" w:cs="Calibri"/>
        <w:b/>
        <w:bCs/>
      </w:rPr>
      <w:t xml:space="preserve">                                DECISION DATE: </w:t>
    </w:r>
    <w:r w:rsidR="00B60545">
      <w:rPr>
        <w:rFonts w:ascii="Calibri" w:hAnsi="Calibri" w:cs="Calibri"/>
        <w:b/>
        <w:bCs/>
      </w:rPr>
      <w:t xml:space="preserve"> 2</w:t>
    </w:r>
    <w:r w:rsidR="00B43D1F">
      <w:rPr>
        <w:rFonts w:ascii="Calibri" w:hAnsi="Calibri" w:cs="Calibri"/>
        <w:b/>
        <w:bCs/>
      </w:rPr>
      <w:t>1</w:t>
    </w:r>
    <w:r w:rsidR="00B60545">
      <w:rPr>
        <w:rFonts w:ascii="Calibri" w:hAnsi="Calibri" w:cs="Calibri"/>
        <w:b/>
        <w:bCs/>
      </w:rPr>
      <w:t xml:space="preserve"> October 2022</w:t>
    </w:r>
  </w:p>
  <w:p w14:paraId="171AC474" w14:textId="77777777" w:rsidR="002F3ADA" w:rsidRDefault="002F3ADA">
    <w:pPr>
      <w:pBdr>
        <w:bottom w:val="single" w:sz="4" w:space="1" w:color="auto"/>
      </w:pBdr>
    </w:pPr>
  </w:p>
  <w:p w14:paraId="78EF56BA"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E884" w14:textId="77777777" w:rsidR="00B43D1F" w:rsidRDefault="00B43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859"/>
    <w:multiLevelType w:val="hybridMultilevel"/>
    <w:tmpl w:val="E57C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B3C40"/>
    <w:multiLevelType w:val="hybridMultilevel"/>
    <w:tmpl w:val="586EEF8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A6535"/>
    <w:multiLevelType w:val="hybridMultilevel"/>
    <w:tmpl w:val="A86A7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D2190C"/>
    <w:multiLevelType w:val="hybridMultilevel"/>
    <w:tmpl w:val="0EA67B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3705C"/>
    <w:multiLevelType w:val="hybridMultilevel"/>
    <w:tmpl w:val="0DB6659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753546B5"/>
    <w:multiLevelType w:val="hybridMultilevel"/>
    <w:tmpl w:val="C75A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014199">
    <w:abstractNumId w:val="9"/>
  </w:num>
  <w:num w:numId="2" w16cid:durableId="602150852">
    <w:abstractNumId w:val="6"/>
  </w:num>
  <w:num w:numId="3" w16cid:durableId="1667319087">
    <w:abstractNumId w:val="2"/>
  </w:num>
  <w:num w:numId="4" w16cid:durableId="1305425214">
    <w:abstractNumId w:val="4"/>
  </w:num>
  <w:num w:numId="5" w16cid:durableId="1269115678">
    <w:abstractNumId w:val="5"/>
  </w:num>
  <w:num w:numId="6" w16cid:durableId="138809663">
    <w:abstractNumId w:val="3"/>
  </w:num>
  <w:num w:numId="7" w16cid:durableId="1760713226">
    <w:abstractNumId w:val="0"/>
  </w:num>
  <w:num w:numId="8" w16cid:durableId="17396029">
    <w:abstractNumId w:val="1"/>
  </w:num>
  <w:num w:numId="9" w16cid:durableId="1825853648">
    <w:abstractNumId w:val="8"/>
  </w:num>
  <w:num w:numId="10" w16cid:durableId="1769497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B1E"/>
    <w:rsid w:val="000A2F81"/>
    <w:rsid w:val="00111C12"/>
    <w:rsid w:val="001602C7"/>
    <w:rsid w:val="001613C3"/>
    <w:rsid w:val="00172E52"/>
    <w:rsid w:val="0026438E"/>
    <w:rsid w:val="002860D9"/>
    <w:rsid w:val="002C0A00"/>
    <w:rsid w:val="002C337D"/>
    <w:rsid w:val="002D5D44"/>
    <w:rsid w:val="002F3ADA"/>
    <w:rsid w:val="00310FDD"/>
    <w:rsid w:val="003243B5"/>
    <w:rsid w:val="00335DB8"/>
    <w:rsid w:val="00353EFF"/>
    <w:rsid w:val="003E0944"/>
    <w:rsid w:val="00441F1F"/>
    <w:rsid w:val="00443FA4"/>
    <w:rsid w:val="00466193"/>
    <w:rsid w:val="00495A59"/>
    <w:rsid w:val="004B764D"/>
    <w:rsid w:val="00521961"/>
    <w:rsid w:val="005D7C9B"/>
    <w:rsid w:val="005F0993"/>
    <w:rsid w:val="00664B1E"/>
    <w:rsid w:val="00690161"/>
    <w:rsid w:val="006F03C4"/>
    <w:rsid w:val="0070149C"/>
    <w:rsid w:val="00774090"/>
    <w:rsid w:val="007C793E"/>
    <w:rsid w:val="0081123F"/>
    <w:rsid w:val="00822630"/>
    <w:rsid w:val="00885E36"/>
    <w:rsid w:val="0089171B"/>
    <w:rsid w:val="00902B49"/>
    <w:rsid w:val="0090365E"/>
    <w:rsid w:val="00905666"/>
    <w:rsid w:val="009A509E"/>
    <w:rsid w:val="009F1725"/>
    <w:rsid w:val="00A00F48"/>
    <w:rsid w:val="00A2080A"/>
    <w:rsid w:val="00A43996"/>
    <w:rsid w:val="00AA358D"/>
    <w:rsid w:val="00AD66B2"/>
    <w:rsid w:val="00B27048"/>
    <w:rsid w:val="00B43D1F"/>
    <w:rsid w:val="00B54B2E"/>
    <w:rsid w:val="00B60545"/>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97A09"/>
  <w15:chartTrackingRefBased/>
  <w15:docId w15:val="{3C8B87B2-7503-4917-B1A7-C585835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66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13</Pages>
  <Words>4211</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27887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2022-10-20T13:20:00Z</cp:lastPrinted>
  <dcterms:created xsi:type="dcterms:W3CDTF">2023-01-10T17:29:00Z</dcterms:created>
  <dcterms:modified xsi:type="dcterms:W3CDTF">2023-01-10T17:29:00Z</dcterms:modified>
</cp:coreProperties>
</file>