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419CECDD" w14:textId="77777777" w:rsidTr="00504440">
        <w:trPr>
          <w:jc w:val="center"/>
        </w:trPr>
        <w:tc>
          <w:tcPr>
            <w:tcW w:w="9555" w:type="dxa"/>
            <w:gridSpan w:val="14"/>
            <w:tcMar>
              <w:top w:w="57" w:type="dxa"/>
              <w:bottom w:w="57" w:type="dxa"/>
            </w:tcMar>
          </w:tcPr>
          <w:p w14:paraId="76A56191"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0C8B86F9" w14:textId="77777777" w:rsidTr="00504440">
        <w:trPr>
          <w:trHeight w:val="535"/>
          <w:jc w:val="center"/>
        </w:trPr>
        <w:tc>
          <w:tcPr>
            <w:tcW w:w="1296" w:type="dxa"/>
            <w:tcMar>
              <w:top w:w="57" w:type="dxa"/>
              <w:bottom w:w="57" w:type="dxa"/>
            </w:tcMar>
          </w:tcPr>
          <w:p w14:paraId="3C37B76C" w14:textId="77777777" w:rsidR="004936A6" w:rsidRDefault="004936A6" w:rsidP="00D2449B">
            <w:pPr>
              <w:jc w:val="center"/>
              <w:rPr>
                <w:rFonts w:ascii="Calibri" w:hAnsi="Calibri"/>
                <w:b/>
                <w:szCs w:val="22"/>
              </w:rPr>
            </w:pPr>
            <w:r w:rsidRPr="008C75E4">
              <w:rPr>
                <w:rFonts w:ascii="Calibri" w:hAnsi="Calibri"/>
                <w:b/>
                <w:szCs w:val="22"/>
              </w:rPr>
              <w:t>Signed:</w:t>
            </w:r>
          </w:p>
          <w:p w14:paraId="40847B9B" w14:textId="77777777" w:rsidR="00454754" w:rsidRPr="008C75E4" w:rsidRDefault="00454754" w:rsidP="00D2449B">
            <w:pPr>
              <w:jc w:val="center"/>
              <w:rPr>
                <w:rFonts w:ascii="Calibri" w:hAnsi="Calibri"/>
                <w:b/>
                <w:szCs w:val="22"/>
              </w:rPr>
            </w:pPr>
          </w:p>
        </w:tc>
        <w:tc>
          <w:tcPr>
            <w:tcW w:w="900" w:type="dxa"/>
          </w:tcPr>
          <w:p w14:paraId="3586CD30"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0F7A8926" w14:textId="77777777" w:rsidR="004936A6" w:rsidRPr="008C75E4" w:rsidRDefault="004936A6" w:rsidP="00D2449B">
            <w:pPr>
              <w:jc w:val="center"/>
              <w:rPr>
                <w:rFonts w:ascii="Calibri" w:hAnsi="Calibri"/>
                <w:b/>
                <w:szCs w:val="22"/>
              </w:rPr>
            </w:pPr>
          </w:p>
        </w:tc>
        <w:tc>
          <w:tcPr>
            <w:tcW w:w="1030" w:type="dxa"/>
          </w:tcPr>
          <w:p w14:paraId="6AEC410E"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0488B684" w14:textId="77777777" w:rsidR="004936A6" w:rsidRPr="008C75E4" w:rsidRDefault="004936A6" w:rsidP="00D2449B">
            <w:pPr>
              <w:jc w:val="center"/>
              <w:rPr>
                <w:rFonts w:ascii="Calibri" w:hAnsi="Calibri"/>
                <w:b/>
                <w:szCs w:val="22"/>
              </w:rPr>
            </w:pPr>
          </w:p>
        </w:tc>
        <w:tc>
          <w:tcPr>
            <w:tcW w:w="1098" w:type="dxa"/>
            <w:gridSpan w:val="2"/>
          </w:tcPr>
          <w:p w14:paraId="0BCEA652"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11CF4C64" w14:textId="77777777" w:rsidR="004936A6" w:rsidRPr="008C75E4" w:rsidRDefault="004936A6" w:rsidP="00D2449B">
            <w:pPr>
              <w:jc w:val="center"/>
              <w:rPr>
                <w:rFonts w:ascii="Calibri" w:hAnsi="Calibri"/>
                <w:b/>
                <w:szCs w:val="22"/>
              </w:rPr>
            </w:pPr>
          </w:p>
        </w:tc>
        <w:tc>
          <w:tcPr>
            <w:tcW w:w="1030" w:type="dxa"/>
          </w:tcPr>
          <w:p w14:paraId="58B25F6F"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4E040DA0" w14:textId="77777777" w:rsidR="004936A6" w:rsidRPr="008C75E4" w:rsidRDefault="004936A6" w:rsidP="00D2449B">
            <w:pPr>
              <w:jc w:val="center"/>
              <w:rPr>
                <w:rFonts w:ascii="Calibri" w:hAnsi="Calibri"/>
                <w:b/>
                <w:szCs w:val="22"/>
              </w:rPr>
            </w:pPr>
          </w:p>
        </w:tc>
      </w:tr>
      <w:tr w:rsidR="00E06DFC" w:rsidRPr="008C75E4" w14:paraId="61D37002"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5FC5BBBF"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3FC07E8E"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56C3E434"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341677D5"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5CFFF128" w14:textId="77777777" w:rsidR="00E06DFC" w:rsidRPr="008C75E4" w:rsidRDefault="00E06DFC" w:rsidP="00D2449B">
            <w:pPr>
              <w:jc w:val="center"/>
              <w:rPr>
                <w:rFonts w:ascii="Calibri" w:hAnsi="Calibri"/>
                <w:b/>
                <w:szCs w:val="22"/>
              </w:rPr>
            </w:pPr>
          </w:p>
        </w:tc>
      </w:tr>
      <w:tr w:rsidR="008C75E4" w:rsidRPr="008C75E4" w14:paraId="5E9603F0" w14:textId="77777777" w:rsidTr="00504440">
        <w:trPr>
          <w:jc w:val="center"/>
        </w:trPr>
        <w:tc>
          <w:tcPr>
            <w:tcW w:w="9555" w:type="dxa"/>
            <w:gridSpan w:val="14"/>
            <w:tcBorders>
              <w:left w:val="nil"/>
              <w:right w:val="nil"/>
            </w:tcBorders>
            <w:tcMar>
              <w:top w:w="57" w:type="dxa"/>
              <w:bottom w:w="57" w:type="dxa"/>
            </w:tcMar>
          </w:tcPr>
          <w:p w14:paraId="077CECD3" w14:textId="77777777" w:rsidR="004A5EA9" w:rsidRPr="008C75E4" w:rsidRDefault="004A5EA9" w:rsidP="004A5EA9">
            <w:pPr>
              <w:jc w:val="center"/>
              <w:rPr>
                <w:rFonts w:ascii="Calibri" w:hAnsi="Calibri"/>
                <w:b/>
                <w:szCs w:val="22"/>
              </w:rPr>
            </w:pPr>
          </w:p>
        </w:tc>
      </w:tr>
      <w:tr w:rsidR="008C75E4" w:rsidRPr="008C75E4" w14:paraId="1FB2B475" w14:textId="77777777" w:rsidTr="00504440">
        <w:trPr>
          <w:jc w:val="center"/>
        </w:trPr>
        <w:tc>
          <w:tcPr>
            <w:tcW w:w="2394" w:type="dxa"/>
            <w:gridSpan w:val="3"/>
            <w:tcMar>
              <w:top w:w="57" w:type="dxa"/>
              <w:bottom w:w="57" w:type="dxa"/>
            </w:tcMar>
          </w:tcPr>
          <w:p w14:paraId="3C21EB40"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7C4AC0A7" w14:textId="77777777" w:rsidR="004A5EA9" w:rsidRPr="008C75E4" w:rsidRDefault="000B41E5" w:rsidP="008F6B58">
            <w:pPr>
              <w:rPr>
                <w:rFonts w:ascii="Calibri" w:hAnsi="Calibri"/>
                <w:szCs w:val="22"/>
              </w:rPr>
            </w:pPr>
            <w:r>
              <w:rPr>
                <w:rFonts w:ascii="Calibri" w:hAnsi="Calibri"/>
                <w:szCs w:val="22"/>
              </w:rPr>
              <w:t>3/202</w:t>
            </w:r>
            <w:r w:rsidR="00636C70">
              <w:rPr>
                <w:rFonts w:ascii="Calibri" w:hAnsi="Calibri"/>
                <w:szCs w:val="22"/>
              </w:rPr>
              <w:t>1</w:t>
            </w:r>
            <w:r>
              <w:rPr>
                <w:rFonts w:ascii="Calibri" w:hAnsi="Calibri"/>
                <w:szCs w:val="22"/>
              </w:rPr>
              <w:t>/0</w:t>
            </w:r>
            <w:r w:rsidR="00636C70">
              <w:rPr>
                <w:rFonts w:ascii="Calibri" w:hAnsi="Calibri"/>
                <w:szCs w:val="22"/>
              </w:rPr>
              <w:t>29</w:t>
            </w:r>
            <w:r w:rsidR="005D4E89">
              <w:rPr>
                <w:rFonts w:ascii="Calibri" w:hAnsi="Calibri"/>
                <w:szCs w:val="22"/>
              </w:rPr>
              <w:t>7 and 298</w:t>
            </w:r>
          </w:p>
        </w:tc>
        <w:tc>
          <w:tcPr>
            <w:tcW w:w="3700" w:type="dxa"/>
            <w:gridSpan w:val="5"/>
            <w:vMerge w:val="restart"/>
            <w:tcMar>
              <w:top w:w="57" w:type="dxa"/>
              <w:bottom w:w="57" w:type="dxa"/>
            </w:tcMar>
          </w:tcPr>
          <w:p w14:paraId="5ACDAEAB" w14:textId="77777777" w:rsidR="004A5EA9" w:rsidRPr="008C75E4" w:rsidRDefault="004A5EA9">
            <w:pPr>
              <w:rPr>
                <w:rFonts w:ascii="Calibri" w:hAnsi="Calibri"/>
                <w:szCs w:val="22"/>
              </w:rPr>
            </w:pPr>
            <w:r w:rsidRPr="008C75E4">
              <w:rPr>
                <w:rFonts w:ascii="Calibri" w:hAnsi="Calibri"/>
                <w:noProof/>
                <w:szCs w:val="22"/>
                <w:lang w:val="en-US"/>
              </w:rPr>
              <w:drawing>
                <wp:anchor distT="0" distB="0" distL="114300" distR="114300" simplePos="0" relativeHeight="251661824" behindDoc="0" locked="0" layoutInCell="1" allowOverlap="1" wp14:anchorId="4C8AB37B" wp14:editId="00146182">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anchor>
              </w:drawing>
            </w:r>
          </w:p>
        </w:tc>
      </w:tr>
      <w:tr w:rsidR="008C75E4" w:rsidRPr="008C75E4" w14:paraId="7D746AAC" w14:textId="77777777" w:rsidTr="00504440">
        <w:trPr>
          <w:jc w:val="center"/>
        </w:trPr>
        <w:tc>
          <w:tcPr>
            <w:tcW w:w="2394" w:type="dxa"/>
            <w:gridSpan w:val="3"/>
            <w:tcMar>
              <w:top w:w="57" w:type="dxa"/>
              <w:bottom w:w="57" w:type="dxa"/>
            </w:tcMar>
          </w:tcPr>
          <w:p w14:paraId="25C1BA48"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14142477" w14:textId="77777777" w:rsidR="004A5EA9" w:rsidRPr="008C75E4" w:rsidRDefault="00636C70" w:rsidP="002C6277">
            <w:pPr>
              <w:rPr>
                <w:rFonts w:ascii="Calibri" w:hAnsi="Calibri"/>
                <w:szCs w:val="22"/>
              </w:rPr>
            </w:pPr>
            <w:r>
              <w:rPr>
                <w:rFonts w:ascii="Calibri" w:hAnsi="Calibri"/>
                <w:szCs w:val="22"/>
              </w:rPr>
              <w:t>12 JULY 2021</w:t>
            </w:r>
          </w:p>
        </w:tc>
        <w:tc>
          <w:tcPr>
            <w:tcW w:w="3700" w:type="dxa"/>
            <w:gridSpan w:val="5"/>
            <w:vMerge/>
            <w:tcMar>
              <w:top w:w="57" w:type="dxa"/>
              <w:bottom w:w="57" w:type="dxa"/>
            </w:tcMar>
          </w:tcPr>
          <w:p w14:paraId="63C7A792" w14:textId="77777777" w:rsidR="004A5EA9" w:rsidRPr="008C75E4" w:rsidRDefault="004A5EA9">
            <w:pPr>
              <w:rPr>
                <w:rFonts w:ascii="Calibri" w:hAnsi="Calibri"/>
                <w:szCs w:val="22"/>
              </w:rPr>
            </w:pPr>
          </w:p>
        </w:tc>
      </w:tr>
      <w:tr w:rsidR="008C75E4" w:rsidRPr="008C75E4" w14:paraId="2ABE8DA9" w14:textId="77777777" w:rsidTr="00504440">
        <w:trPr>
          <w:jc w:val="center"/>
        </w:trPr>
        <w:tc>
          <w:tcPr>
            <w:tcW w:w="2394" w:type="dxa"/>
            <w:gridSpan w:val="3"/>
            <w:tcMar>
              <w:top w:w="57" w:type="dxa"/>
              <w:bottom w:w="57" w:type="dxa"/>
            </w:tcMar>
          </w:tcPr>
          <w:p w14:paraId="762D3221"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3EE920B0" w14:textId="44BE43EE" w:rsidR="004A5EA9" w:rsidRPr="006C562A" w:rsidRDefault="006C562A" w:rsidP="00811771">
            <w:pPr>
              <w:rPr>
                <w:rFonts w:ascii="Calibri" w:hAnsi="Calibri"/>
                <w:szCs w:val="22"/>
              </w:rPr>
            </w:pPr>
            <w:r w:rsidRPr="006C562A">
              <w:rPr>
                <w:rFonts w:ascii="Calibri" w:hAnsi="Calibri"/>
                <w:szCs w:val="22"/>
              </w:rPr>
              <w:t>AD</w:t>
            </w:r>
            <w:r w:rsidR="001167D1">
              <w:rPr>
                <w:rFonts w:ascii="Calibri" w:hAnsi="Calibri"/>
                <w:szCs w:val="22"/>
              </w:rPr>
              <w:t>/JM</w:t>
            </w:r>
          </w:p>
        </w:tc>
        <w:tc>
          <w:tcPr>
            <w:tcW w:w="3700" w:type="dxa"/>
            <w:gridSpan w:val="5"/>
            <w:vMerge/>
            <w:tcMar>
              <w:top w:w="57" w:type="dxa"/>
              <w:bottom w:w="57" w:type="dxa"/>
            </w:tcMar>
          </w:tcPr>
          <w:p w14:paraId="1097CDCB" w14:textId="77777777" w:rsidR="004A5EA9" w:rsidRPr="008C75E4" w:rsidRDefault="004A5EA9">
            <w:pPr>
              <w:rPr>
                <w:rFonts w:ascii="Calibri" w:hAnsi="Calibri"/>
                <w:szCs w:val="22"/>
              </w:rPr>
            </w:pPr>
          </w:p>
        </w:tc>
      </w:tr>
      <w:tr w:rsidR="00FD334A" w:rsidRPr="008C75E4" w14:paraId="0A36E535"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6B4D469D"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0E9AD40C"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64C5901F" w14:textId="77777777" w:rsidR="00FD334A" w:rsidRPr="008C75E4" w:rsidRDefault="00BC4ADC" w:rsidP="00FD334A">
            <w:pPr>
              <w:rPr>
                <w:rFonts w:ascii="Calibri" w:hAnsi="Calibri"/>
                <w:b/>
                <w:szCs w:val="22"/>
              </w:rPr>
            </w:pPr>
            <w:r>
              <w:rPr>
                <w:rFonts w:ascii="Calibri" w:hAnsi="Calibri"/>
                <w:b/>
                <w:szCs w:val="22"/>
              </w:rPr>
              <w:t>APPROV</w:t>
            </w:r>
            <w:r w:rsidR="00D5299D">
              <w:rPr>
                <w:rFonts w:ascii="Calibri" w:hAnsi="Calibri"/>
                <w:b/>
                <w:szCs w:val="22"/>
              </w:rPr>
              <w:t>AL</w:t>
            </w:r>
          </w:p>
        </w:tc>
      </w:tr>
      <w:tr w:rsidR="008C75E4" w:rsidRPr="008C75E4" w14:paraId="6B4D6008" w14:textId="77777777" w:rsidTr="00504440">
        <w:trPr>
          <w:trHeight w:hRule="exact" w:val="144"/>
          <w:jc w:val="center"/>
        </w:trPr>
        <w:tc>
          <w:tcPr>
            <w:tcW w:w="9555" w:type="dxa"/>
            <w:gridSpan w:val="14"/>
            <w:tcBorders>
              <w:left w:val="nil"/>
              <w:right w:val="nil"/>
            </w:tcBorders>
            <w:tcMar>
              <w:top w:w="57" w:type="dxa"/>
              <w:bottom w:w="57" w:type="dxa"/>
            </w:tcMar>
          </w:tcPr>
          <w:p w14:paraId="7703E3F7" w14:textId="77777777" w:rsidR="004A5EA9" w:rsidRPr="00504440" w:rsidRDefault="004A5EA9" w:rsidP="007E0D23">
            <w:pPr>
              <w:tabs>
                <w:tab w:val="left" w:pos="4007"/>
              </w:tabs>
              <w:rPr>
                <w:rFonts w:ascii="Calibri" w:hAnsi="Calibri"/>
                <w:b/>
                <w:sz w:val="4"/>
                <w:szCs w:val="4"/>
              </w:rPr>
            </w:pPr>
          </w:p>
        </w:tc>
      </w:tr>
      <w:tr w:rsidR="008C75E4" w:rsidRPr="008C75E4" w14:paraId="5DB6C158" w14:textId="77777777" w:rsidTr="00504440">
        <w:trPr>
          <w:jc w:val="center"/>
        </w:trPr>
        <w:tc>
          <w:tcPr>
            <w:tcW w:w="3075" w:type="dxa"/>
            <w:gridSpan w:val="5"/>
            <w:tcMar>
              <w:top w:w="57" w:type="dxa"/>
              <w:bottom w:w="57" w:type="dxa"/>
            </w:tcMar>
          </w:tcPr>
          <w:p w14:paraId="126A02ED"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07FF06DB" w14:textId="77777777" w:rsidR="004A5EA9" w:rsidRPr="00C419BE" w:rsidRDefault="005D4E89">
            <w:pPr>
              <w:rPr>
                <w:rFonts w:asciiTheme="minorHAnsi" w:hAnsiTheme="minorHAnsi" w:cstheme="minorHAnsi"/>
                <w:szCs w:val="22"/>
              </w:rPr>
            </w:pPr>
            <w:r>
              <w:rPr>
                <w:rFonts w:asciiTheme="minorHAnsi" w:hAnsiTheme="minorHAnsi" w:cstheme="minorHAnsi"/>
              </w:rPr>
              <w:t>LBC and Planning permission for r</w:t>
            </w:r>
            <w:r w:rsidR="00636C70">
              <w:rPr>
                <w:rFonts w:asciiTheme="minorHAnsi" w:hAnsiTheme="minorHAnsi" w:cstheme="minorHAnsi"/>
              </w:rPr>
              <w:t xml:space="preserve">emoval of ground floor </w:t>
            </w:r>
            <w:proofErr w:type="spellStart"/>
            <w:r w:rsidR="00636C70">
              <w:rPr>
                <w:rFonts w:asciiTheme="minorHAnsi" w:hAnsiTheme="minorHAnsi" w:cstheme="minorHAnsi"/>
              </w:rPr>
              <w:t>partitions,replacement</w:t>
            </w:r>
            <w:proofErr w:type="spellEnd"/>
            <w:r w:rsidR="00636C70">
              <w:rPr>
                <w:rFonts w:asciiTheme="minorHAnsi" w:hAnsiTheme="minorHAnsi" w:cstheme="minorHAnsi"/>
              </w:rPr>
              <w:t xml:space="preserve"> windows and patio doors and new opening mechanism on existing windows and </w:t>
            </w:r>
            <w:proofErr w:type="spellStart"/>
            <w:r w:rsidR="00636C70">
              <w:rPr>
                <w:rFonts w:asciiTheme="minorHAnsi" w:hAnsiTheme="minorHAnsi" w:cstheme="minorHAnsi"/>
              </w:rPr>
              <w:t>histogalass</w:t>
            </w:r>
            <w:proofErr w:type="spellEnd"/>
            <w:r w:rsidR="00636C70">
              <w:rPr>
                <w:rFonts w:asciiTheme="minorHAnsi" w:hAnsiTheme="minorHAnsi" w:cstheme="minorHAnsi"/>
              </w:rPr>
              <w:t xml:space="preserve"> double glazing</w:t>
            </w:r>
          </w:p>
        </w:tc>
      </w:tr>
      <w:tr w:rsidR="008C75E4" w:rsidRPr="008C75E4" w14:paraId="58F89981"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4724393D"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53B4C50E" w14:textId="77777777" w:rsidR="002A01CF" w:rsidRPr="00C419BE" w:rsidRDefault="00636C70" w:rsidP="00A42E82">
            <w:pPr>
              <w:rPr>
                <w:rFonts w:asciiTheme="minorHAnsi" w:hAnsiTheme="minorHAnsi" w:cstheme="minorHAnsi"/>
                <w:szCs w:val="22"/>
              </w:rPr>
            </w:pPr>
            <w:r>
              <w:rPr>
                <w:rFonts w:asciiTheme="minorHAnsi" w:hAnsiTheme="minorHAnsi" w:cstheme="minorHAnsi"/>
                <w:bCs/>
                <w:shd w:val="clear" w:color="auto" w:fill="FFFFFF"/>
              </w:rPr>
              <w:t>Whalley Lodge Whalley Abbey</w:t>
            </w:r>
          </w:p>
        </w:tc>
      </w:tr>
      <w:tr w:rsidR="008C75E4" w:rsidRPr="008C75E4" w14:paraId="48643B77" w14:textId="77777777" w:rsidTr="00504440">
        <w:trPr>
          <w:trHeight w:hRule="exact" w:val="144"/>
          <w:jc w:val="center"/>
        </w:trPr>
        <w:tc>
          <w:tcPr>
            <w:tcW w:w="9555" w:type="dxa"/>
            <w:gridSpan w:val="14"/>
            <w:tcBorders>
              <w:left w:val="nil"/>
              <w:right w:val="nil"/>
            </w:tcBorders>
            <w:tcMar>
              <w:top w:w="57" w:type="dxa"/>
              <w:bottom w:w="57" w:type="dxa"/>
            </w:tcMar>
          </w:tcPr>
          <w:p w14:paraId="5425C786" w14:textId="77777777" w:rsidR="00A95D89" w:rsidRPr="00504440" w:rsidRDefault="00A95D89" w:rsidP="007E0D23">
            <w:pPr>
              <w:tabs>
                <w:tab w:val="left" w:pos="2667"/>
              </w:tabs>
              <w:rPr>
                <w:rFonts w:ascii="Calibri" w:hAnsi="Calibri"/>
                <w:b/>
                <w:sz w:val="4"/>
                <w:szCs w:val="4"/>
              </w:rPr>
            </w:pPr>
          </w:p>
        </w:tc>
      </w:tr>
      <w:tr w:rsidR="008C75E4" w:rsidRPr="008C75E4" w14:paraId="07716879" w14:textId="77777777" w:rsidTr="00504440">
        <w:trPr>
          <w:jc w:val="center"/>
        </w:trPr>
        <w:tc>
          <w:tcPr>
            <w:tcW w:w="3075" w:type="dxa"/>
            <w:gridSpan w:val="5"/>
            <w:tcMar>
              <w:top w:w="57" w:type="dxa"/>
              <w:bottom w:w="57" w:type="dxa"/>
            </w:tcMar>
          </w:tcPr>
          <w:p w14:paraId="484A31A0"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615EA87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342BACB4"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4C1A6E0" w14:textId="77777777" w:rsidR="003A4376" w:rsidRPr="009825FF" w:rsidRDefault="00CA1D84" w:rsidP="009825FF">
            <w:pPr>
              <w:jc w:val="both"/>
              <w:rPr>
                <w:rFonts w:ascii="Calibri" w:hAnsi="Calibri"/>
                <w:szCs w:val="22"/>
              </w:rPr>
            </w:pPr>
            <w:r>
              <w:rPr>
                <w:rFonts w:ascii="Calibri" w:hAnsi="Calibri"/>
                <w:szCs w:val="22"/>
              </w:rPr>
              <w:t>No comments received.</w:t>
            </w:r>
          </w:p>
        </w:tc>
      </w:tr>
      <w:tr w:rsidR="008C75E4" w:rsidRPr="008C75E4" w14:paraId="67008051" w14:textId="77777777" w:rsidTr="00504440">
        <w:trPr>
          <w:trHeight w:hRule="exact" w:val="144"/>
          <w:jc w:val="center"/>
        </w:trPr>
        <w:tc>
          <w:tcPr>
            <w:tcW w:w="9555" w:type="dxa"/>
            <w:gridSpan w:val="14"/>
            <w:tcBorders>
              <w:left w:val="nil"/>
              <w:right w:val="nil"/>
            </w:tcBorders>
            <w:tcMar>
              <w:top w:w="57" w:type="dxa"/>
              <w:bottom w:w="57" w:type="dxa"/>
            </w:tcMar>
          </w:tcPr>
          <w:p w14:paraId="0A8D3A41" w14:textId="77777777" w:rsidR="00C618DB" w:rsidRPr="00504440" w:rsidRDefault="00C618DB" w:rsidP="006126D1">
            <w:pPr>
              <w:jc w:val="both"/>
              <w:rPr>
                <w:rFonts w:ascii="Calibri" w:hAnsi="Calibri"/>
                <w:bCs/>
                <w:sz w:val="4"/>
                <w:szCs w:val="4"/>
              </w:rPr>
            </w:pPr>
          </w:p>
        </w:tc>
      </w:tr>
      <w:tr w:rsidR="008C75E4" w:rsidRPr="008C75E4" w14:paraId="65872B8C" w14:textId="77777777" w:rsidTr="00504440">
        <w:trPr>
          <w:jc w:val="center"/>
        </w:trPr>
        <w:tc>
          <w:tcPr>
            <w:tcW w:w="3075" w:type="dxa"/>
            <w:gridSpan w:val="5"/>
            <w:tcMar>
              <w:top w:w="57" w:type="dxa"/>
              <w:bottom w:w="57" w:type="dxa"/>
            </w:tcMar>
          </w:tcPr>
          <w:p w14:paraId="19477FD1"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66FF26FA"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4A55BFC7" w14:textId="77777777" w:rsidTr="00504440">
        <w:trPr>
          <w:jc w:val="center"/>
        </w:trPr>
        <w:tc>
          <w:tcPr>
            <w:tcW w:w="3075" w:type="dxa"/>
            <w:gridSpan w:val="5"/>
            <w:tcMar>
              <w:top w:w="57" w:type="dxa"/>
              <w:bottom w:w="57" w:type="dxa"/>
            </w:tcMar>
          </w:tcPr>
          <w:p w14:paraId="0D9E74D3" w14:textId="77777777" w:rsidR="002A01CF" w:rsidRPr="008C75E4" w:rsidRDefault="000F1768" w:rsidP="006126D1">
            <w:pPr>
              <w:jc w:val="both"/>
              <w:rPr>
                <w:rFonts w:ascii="Calibri" w:hAnsi="Calibri"/>
                <w:b/>
                <w:szCs w:val="22"/>
              </w:rPr>
            </w:pPr>
            <w:r>
              <w:rPr>
                <w:rFonts w:ascii="Calibri" w:hAnsi="Calibri"/>
                <w:b/>
                <w:szCs w:val="22"/>
              </w:rPr>
              <w:t xml:space="preserve">Historic amenity societies </w:t>
            </w:r>
            <w:r w:rsidR="002A01CF" w:rsidRPr="008C75E4">
              <w:rPr>
                <w:rFonts w:ascii="Calibri" w:hAnsi="Calibri"/>
                <w:b/>
                <w:szCs w:val="22"/>
              </w:rPr>
              <w:t>:</w:t>
            </w:r>
          </w:p>
        </w:tc>
        <w:tc>
          <w:tcPr>
            <w:tcW w:w="6480" w:type="dxa"/>
            <w:gridSpan w:val="9"/>
          </w:tcPr>
          <w:p w14:paraId="12F489C3" w14:textId="77777777" w:rsidR="002A01CF" w:rsidRPr="008C75E4" w:rsidRDefault="002A01CF" w:rsidP="006126D1">
            <w:pPr>
              <w:jc w:val="both"/>
              <w:rPr>
                <w:rFonts w:ascii="Calibri" w:hAnsi="Calibri"/>
                <w:b/>
                <w:szCs w:val="22"/>
              </w:rPr>
            </w:pPr>
          </w:p>
        </w:tc>
      </w:tr>
      <w:tr w:rsidR="008C75E4" w:rsidRPr="008C75E4" w14:paraId="2AAC7151" w14:textId="77777777" w:rsidTr="00504440">
        <w:trPr>
          <w:jc w:val="center"/>
        </w:trPr>
        <w:tc>
          <w:tcPr>
            <w:tcW w:w="9555" w:type="dxa"/>
            <w:gridSpan w:val="14"/>
            <w:tcMar>
              <w:top w:w="57" w:type="dxa"/>
              <w:bottom w:w="57" w:type="dxa"/>
            </w:tcMar>
          </w:tcPr>
          <w:p w14:paraId="56AB0923" w14:textId="77777777" w:rsidR="00CA1D84" w:rsidRPr="00CA1D84" w:rsidRDefault="00636C70" w:rsidP="00FC046F">
            <w:pPr>
              <w:jc w:val="both"/>
              <w:rPr>
                <w:rFonts w:ascii="Calibri" w:hAnsi="Calibri"/>
                <w:szCs w:val="22"/>
              </w:rPr>
            </w:pPr>
            <w:r>
              <w:rPr>
                <w:rFonts w:ascii="Calibri" w:hAnsi="Calibri"/>
                <w:szCs w:val="22"/>
              </w:rPr>
              <w:t xml:space="preserve">AMR- Some concerns expressed .Welcome replacement of </w:t>
            </w:r>
            <w:proofErr w:type="spellStart"/>
            <w:r>
              <w:rPr>
                <w:rFonts w:ascii="Calibri" w:hAnsi="Calibri"/>
                <w:szCs w:val="22"/>
              </w:rPr>
              <w:t>Upvc</w:t>
            </w:r>
            <w:proofErr w:type="spellEnd"/>
            <w:r>
              <w:rPr>
                <w:rFonts w:ascii="Calibri" w:hAnsi="Calibri"/>
                <w:szCs w:val="22"/>
              </w:rPr>
              <w:t xml:space="preserve"> patio door with timber. Concern over opening mechanism and would prefer inward opening casement windows.</w:t>
            </w:r>
          </w:p>
          <w:p w14:paraId="7A8A675E" w14:textId="77777777" w:rsidR="000B41E5" w:rsidRPr="008C75E4" w:rsidRDefault="000B41E5" w:rsidP="000F1768">
            <w:pPr>
              <w:jc w:val="both"/>
              <w:rPr>
                <w:rFonts w:ascii="Calibri" w:hAnsi="Calibri"/>
                <w:szCs w:val="22"/>
              </w:rPr>
            </w:pPr>
          </w:p>
        </w:tc>
      </w:tr>
      <w:tr w:rsidR="008C75E4" w:rsidRPr="008C75E4" w14:paraId="724370DB" w14:textId="77777777" w:rsidTr="00504440">
        <w:trPr>
          <w:jc w:val="center"/>
        </w:trPr>
        <w:tc>
          <w:tcPr>
            <w:tcW w:w="3075" w:type="dxa"/>
            <w:gridSpan w:val="5"/>
            <w:tcMar>
              <w:top w:w="57" w:type="dxa"/>
              <w:bottom w:w="57" w:type="dxa"/>
            </w:tcMar>
          </w:tcPr>
          <w:p w14:paraId="3484071E"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4811E9CE"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545EB6DD"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04D666A" w14:textId="77777777" w:rsidR="005878FE" w:rsidRPr="00435FC9" w:rsidRDefault="00CA1D84" w:rsidP="00435FC9">
            <w:pPr>
              <w:jc w:val="both"/>
              <w:rPr>
                <w:rFonts w:ascii="Calibri" w:hAnsi="Calibri"/>
                <w:szCs w:val="22"/>
              </w:rPr>
            </w:pPr>
            <w:r w:rsidRPr="00CA1D84">
              <w:rPr>
                <w:rFonts w:ascii="Calibri" w:hAnsi="Calibri"/>
                <w:szCs w:val="22"/>
              </w:rPr>
              <w:t>No comments received.</w:t>
            </w:r>
          </w:p>
        </w:tc>
      </w:tr>
      <w:tr w:rsidR="008C75E4" w:rsidRPr="008C75E4" w14:paraId="4588962E" w14:textId="77777777" w:rsidTr="00504440">
        <w:trPr>
          <w:trHeight w:hRule="exact" w:val="144"/>
          <w:jc w:val="center"/>
        </w:trPr>
        <w:tc>
          <w:tcPr>
            <w:tcW w:w="9555" w:type="dxa"/>
            <w:gridSpan w:val="14"/>
            <w:tcBorders>
              <w:left w:val="nil"/>
              <w:right w:val="nil"/>
            </w:tcBorders>
            <w:tcMar>
              <w:top w:w="57" w:type="dxa"/>
              <w:bottom w:w="57" w:type="dxa"/>
            </w:tcMar>
          </w:tcPr>
          <w:p w14:paraId="509A2BA1" w14:textId="77777777" w:rsidR="00C0704D" w:rsidRPr="00504440" w:rsidRDefault="00C0704D" w:rsidP="006126D1">
            <w:pPr>
              <w:jc w:val="both"/>
              <w:rPr>
                <w:rFonts w:ascii="Calibri" w:hAnsi="Calibri"/>
                <w:sz w:val="4"/>
                <w:szCs w:val="4"/>
              </w:rPr>
            </w:pPr>
          </w:p>
        </w:tc>
      </w:tr>
      <w:tr w:rsidR="008C75E4" w:rsidRPr="008C75E4" w14:paraId="3966946B" w14:textId="77777777" w:rsidTr="00504440">
        <w:trPr>
          <w:jc w:val="center"/>
        </w:trPr>
        <w:tc>
          <w:tcPr>
            <w:tcW w:w="9555" w:type="dxa"/>
            <w:gridSpan w:val="14"/>
            <w:tcMar>
              <w:top w:w="57" w:type="dxa"/>
              <w:bottom w:w="57" w:type="dxa"/>
            </w:tcMar>
          </w:tcPr>
          <w:p w14:paraId="23F6429F" w14:textId="77777777"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14:paraId="72428695" w14:textId="77777777" w:rsidTr="00504440">
        <w:trPr>
          <w:trHeight w:val="864"/>
          <w:jc w:val="center"/>
        </w:trPr>
        <w:tc>
          <w:tcPr>
            <w:tcW w:w="9555" w:type="dxa"/>
            <w:gridSpan w:val="14"/>
            <w:tcMar>
              <w:top w:w="57" w:type="dxa"/>
              <w:bottom w:w="57" w:type="dxa"/>
            </w:tcMar>
          </w:tcPr>
          <w:p w14:paraId="2F58B1BA" w14:textId="77777777" w:rsidR="002D4521" w:rsidRPr="00137BA8" w:rsidRDefault="002D4521" w:rsidP="002D4521">
            <w:pPr>
              <w:rPr>
                <w:rFonts w:ascii="Calibri" w:hAnsi="Calibri"/>
                <w:szCs w:val="22"/>
              </w:rPr>
            </w:pPr>
            <w:r w:rsidRPr="00137BA8">
              <w:rPr>
                <w:rFonts w:ascii="Calibri" w:hAnsi="Calibri"/>
                <w:szCs w:val="22"/>
              </w:rPr>
              <w:t xml:space="preserve">Planning (Listed Buildings and Conservation Areas) Act 1990. ‘Preservation’ in the duties at sections </w:t>
            </w:r>
            <w:r>
              <w:rPr>
                <w:rFonts w:ascii="Calibri" w:hAnsi="Calibri"/>
                <w:szCs w:val="22"/>
              </w:rPr>
              <w:t xml:space="preserve">16, </w:t>
            </w:r>
            <w:r w:rsidRPr="00137BA8">
              <w:rPr>
                <w:rFonts w:ascii="Calibri" w:hAnsi="Calibri"/>
                <w:szCs w:val="22"/>
              </w:rPr>
              <w:t>66 and 72 of the Act means “doing no harm to” (</w:t>
            </w:r>
            <w:r w:rsidRPr="00137BA8">
              <w:rPr>
                <w:rFonts w:ascii="Calibri" w:hAnsi="Calibri"/>
                <w:i/>
                <w:iCs/>
                <w:szCs w:val="22"/>
              </w:rPr>
              <w:t xml:space="preserve">South Lakeland DC v. Secretary of State for the Environment </w:t>
            </w:r>
            <w:r w:rsidRPr="00137BA8">
              <w:rPr>
                <w:rFonts w:ascii="Calibri" w:hAnsi="Calibri"/>
                <w:szCs w:val="22"/>
              </w:rPr>
              <w:t>[1992]).</w:t>
            </w:r>
          </w:p>
          <w:p w14:paraId="78A6F2C6" w14:textId="77777777" w:rsidR="002D4521" w:rsidRDefault="002D4521" w:rsidP="002D4521">
            <w:pPr>
              <w:pStyle w:val="PLANNING"/>
              <w:rPr>
                <w:rFonts w:ascii="Calibri" w:hAnsi="Calibri"/>
                <w:bCs/>
                <w:szCs w:val="22"/>
              </w:rPr>
            </w:pPr>
          </w:p>
          <w:p w14:paraId="37BC9DB3" w14:textId="77777777" w:rsidR="002D4521" w:rsidRPr="00137BA8" w:rsidRDefault="002D4521" w:rsidP="002D4521">
            <w:pPr>
              <w:pStyle w:val="PLANNING"/>
              <w:rPr>
                <w:rFonts w:ascii="Calibri" w:hAnsi="Calibri"/>
                <w:bCs/>
                <w:szCs w:val="22"/>
              </w:rPr>
            </w:pPr>
            <w:r w:rsidRPr="00137BA8">
              <w:rPr>
                <w:rFonts w:ascii="Calibri" w:hAnsi="Calibri"/>
                <w:bCs/>
                <w:szCs w:val="22"/>
              </w:rPr>
              <w:t>Ribble Valley Core Strategy:</w:t>
            </w:r>
          </w:p>
          <w:p w14:paraId="59FABAF6" w14:textId="77777777" w:rsidR="002D4521" w:rsidRPr="00137BA8" w:rsidRDefault="002D4521" w:rsidP="002D4521">
            <w:pPr>
              <w:pStyle w:val="PLANNING"/>
              <w:rPr>
                <w:rFonts w:ascii="Calibri" w:hAnsi="Calibri"/>
                <w:bCs/>
                <w:szCs w:val="22"/>
              </w:rPr>
            </w:pPr>
            <w:r w:rsidRPr="00137BA8">
              <w:rPr>
                <w:rFonts w:ascii="Calibri" w:hAnsi="Calibri"/>
                <w:bCs/>
                <w:szCs w:val="22"/>
              </w:rPr>
              <w:t>Key Statement EN5 – Heritage Assets</w:t>
            </w:r>
          </w:p>
          <w:p w14:paraId="02E34E88" w14:textId="77777777" w:rsidR="002D4521" w:rsidRPr="00137BA8" w:rsidRDefault="002D4521" w:rsidP="002D4521">
            <w:pPr>
              <w:pStyle w:val="PLANNING"/>
              <w:rPr>
                <w:rFonts w:ascii="Calibri" w:hAnsi="Calibri"/>
                <w:bCs/>
                <w:szCs w:val="22"/>
              </w:rPr>
            </w:pPr>
            <w:r w:rsidRPr="00137BA8">
              <w:rPr>
                <w:rFonts w:ascii="Calibri" w:hAnsi="Calibri"/>
                <w:bCs/>
                <w:szCs w:val="22"/>
              </w:rPr>
              <w:t>Key Statement EN2 – Landscape</w:t>
            </w:r>
          </w:p>
          <w:p w14:paraId="65485EBE" w14:textId="77777777" w:rsidR="002D4521" w:rsidRPr="00137BA8" w:rsidRDefault="002D4521" w:rsidP="002D4521">
            <w:pPr>
              <w:pStyle w:val="PLANNING"/>
              <w:rPr>
                <w:rFonts w:ascii="Calibri" w:hAnsi="Calibri"/>
                <w:bCs/>
                <w:szCs w:val="22"/>
              </w:rPr>
            </w:pPr>
          </w:p>
          <w:p w14:paraId="246786BB" w14:textId="77777777" w:rsidR="002D4521" w:rsidRPr="00137BA8" w:rsidRDefault="002D4521" w:rsidP="002D4521">
            <w:pPr>
              <w:jc w:val="both"/>
              <w:rPr>
                <w:rFonts w:ascii="Calibri" w:hAnsi="Calibri"/>
              </w:rPr>
            </w:pPr>
            <w:r w:rsidRPr="00137BA8">
              <w:rPr>
                <w:rFonts w:ascii="Calibri" w:hAnsi="Calibri"/>
              </w:rPr>
              <w:t>Policy DME4 –  Protecting Heritage Assets</w:t>
            </w:r>
          </w:p>
          <w:p w14:paraId="32A86709" w14:textId="77777777" w:rsidR="002D4521" w:rsidRPr="00137BA8" w:rsidRDefault="002D4521" w:rsidP="002D4521">
            <w:pPr>
              <w:jc w:val="both"/>
              <w:rPr>
                <w:rFonts w:ascii="Calibri" w:hAnsi="Calibri"/>
              </w:rPr>
            </w:pPr>
            <w:r w:rsidRPr="00137BA8">
              <w:rPr>
                <w:rFonts w:ascii="Calibri" w:hAnsi="Calibri"/>
              </w:rPr>
              <w:t>Policy DMG1 – General Considerations</w:t>
            </w:r>
          </w:p>
          <w:p w14:paraId="01859978" w14:textId="77777777" w:rsidR="002D4521" w:rsidRPr="00137BA8" w:rsidRDefault="002D4521" w:rsidP="002D4521">
            <w:pPr>
              <w:rPr>
                <w:rFonts w:ascii="Calibri" w:hAnsi="Calibri"/>
                <w:szCs w:val="22"/>
              </w:rPr>
            </w:pPr>
            <w:r w:rsidRPr="00137BA8">
              <w:rPr>
                <w:rFonts w:ascii="Calibri" w:hAnsi="Calibri"/>
                <w:szCs w:val="22"/>
              </w:rPr>
              <w:t>Policy DMG2 – Strategic Considerations</w:t>
            </w:r>
          </w:p>
          <w:p w14:paraId="7D5D31DC" w14:textId="77777777" w:rsidR="002D4521" w:rsidRPr="00137BA8" w:rsidRDefault="002D4521" w:rsidP="002D4521">
            <w:pPr>
              <w:rPr>
                <w:rFonts w:ascii="Calibri" w:eastAsia="Calibri" w:hAnsi="Calibri" w:cs="Arial"/>
                <w:bCs/>
                <w:szCs w:val="22"/>
              </w:rPr>
            </w:pPr>
            <w:r w:rsidRPr="00137BA8">
              <w:rPr>
                <w:rFonts w:ascii="Calibri" w:eastAsia="Calibri" w:hAnsi="Calibri" w:cs="Arial"/>
                <w:bCs/>
                <w:szCs w:val="22"/>
              </w:rPr>
              <w:t>Policy DME2 - Landscape and Townscape Protection</w:t>
            </w:r>
          </w:p>
          <w:p w14:paraId="7B4EB7A3" w14:textId="77777777" w:rsidR="002D4521" w:rsidRPr="00137BA8" w:rsidRDefault="002D4521" w:rsidP="002D4521">
            <w:pPr>
              <w:textAlignment w:val="auto"/>
              <w:rPr>
                <w:rFonts w:ascii="Calibri" w:hAnsi="Calibri"/>
                <w:szCs w:val="22"/>
              </w:rPr>
            </w:pPr>
            <w:r w:rsidRPr="00137BA8">
              <w:rPr>
                <w:rFonts w:ascii="Calibri" w:hAnsi="Calibri"/>
                <w:szCs w:val="22"/>
              </w:rPr>
              <w:t xml:space="preserve">Policy DMH5 – Residential and Curtilage Extensions </w:t>
            </w:r>
          </w:p>
          <w:p w14:paraId="15E7D131" w14:textId="77777777" w:rsidR="002D4521" w:rsidRPr="00137BA8" w:rsidRDefault="002D4521" w:rsidP="002D4521">
            <w:pPr>
              <w:pStyle w:val="PLANNING"/>
              <w:rPr>
                <w:rFonts w:ascii="Calibri" w:hAnsi="Calibri"/>
                <w:szCs w:val="22"/>
              </w:rPr>
            </w:pPr>
          </w:p>
          <w:p w14:paraId="79510AB5" w14:textId="77777777" w:rsidR="002D4521" w:rsidRPr="00137BA8" w:rsidRDefault="002D4521" w:rsidP="002D4521">
            <w:pPr>
              <w:rPr>
                <w:rFonts w:ascii="Calibri" w:hAnsi="Calibri"/>
                <w:szCs w:val="22"/>
              </w:rPr>
            </w:pPr>
            <w:r w:rsidRPr="00137BA8">
              <w:rPr>
                <w:rFonts w:ascii="Calibri" w:hAnsi="Calibri"/>
                <w:szCs w:val="22"/>
              </w:rPr>
              <w:t>National Planning Policy Framework (NPPF)</w:t>
            </w:r>
          </w:p>
          <w:p w14:paraId="3514ADA7" w14:textId="77777777" w:rsidR="002D4521" w:rsidRPr="00137BA8" w:rsidRDefault="002D4521" w:rsidP="002D4521">
            <w:pPr>
              <w:rPr>
                <w:rFonts w:ascii="Calibri" w:hAnsi="Calibri"/>
                <w:szCs w:val="22"/>
              </w:rPr>
            </w:pPr>
            <w:r w:rsidRPr="00137BA8">
              <w:rPr>
                <w:rFonts w:ascii="Calibri" w:hAnsi="Calibri"/>
                <w:szCs w:val="22"/>
              </w:rPr>
              <w:t>National Planning Policy Guidance (NPPG)</w:t>
            </w:r>
          </w:p>
          <w:p w14:paraId="7556A8B8" w14:textId="77777777" w:rsidR="00296293" w:rsidRDefault="00296293" w:rsidP="00296293">
            <w:pPr>
              <w:rPr>
                <w:rFonts w:ascii="Calibri" w:hAnsi="Calibri"/>
                <w:bCs/>
                <w:szCs w:val="22"/>
              </w:rPr>
            </w:pPr>
          </w:p>
          <w:p w14:paraId="18939EDF" w14:textId="77777777" w:rsidR="001946E0" w:rsidRPr="008C75E4" w:rsidRDefault="001946E0" w:rsidP="000F1768">
            <w:pPr>
              <w:pStyle w:val="PLANNING"/>
              <w:rPr>
                <w:rFonts w:ascii="Calibri" w:hAnsi="Calibri"/>
                <w:b/>
                <w:szCs w:val="22"/>
              </w:rPr>
            </w:pPr>
          </w:p>
        </w:tc>
      </w:tr>
      <w:tr w:rsidR="008C75E4" w:rsidRPr="008C75E4" w14:paraId="7CA7F30A"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7D31FD75" w14:textId="77777777" w:rsidR="00C0704D" w:rsidRDefault="00C0704D" w:rsidP="006126D1">
            <w:pPr>
              <w:pStyle w:val="PLANNING"/>
              <w:rPr>
                <w:rFonts w:ascii="Calibri" w:hAnsi="Calibri"/>
                <w:b/>
                <w:bCs/>
                <w:szCs w:val="22"/>
              </w:rPr>
            </w:pPr>
            <w:r w:rsidRPr="008C75E4">
              <w:rPr>
                <w:rFonts w:ascii="Calibri" w:hAnsi="Calibri"/>
                <w:b/>
                <w:bCs/>
                <w:szCs w:val="22"/>
              </w:rPr>
              <w:lastRenderedPageBreak/>
              <w:t>Relevant Planning History:</w:t>
            </w:r>
          </w:p>
          <w:p w14:paraId="01D5711C" w14:textId="77777777" w:rsidR="005D4E89" w:rsidRDefault="005D4E89" w:rsidP="006126D1">
            <w:pPr>
              <w:pStyle w:val="PLANNING"/>
              <w:rPr>
                <w:rFonts w:ascii="Calibri" w:hAnsi="Calibri"/>
                <w:b/>
                <w:bCs/>
                <w:szCs w:val="22"/>
              </w:rPr>
            </w:pPr>
          </w:p>
          <w:p w14:paraId="7460FF88" w14:textId="77777777" w:rsidR="005D4E89" w:rsidRDefault="005D4E89" w:rsidP="006126D1">
            <w:pPr>
              <w:pStyle w:val="PLANNING"/>
              <w:rPr>
                <w:rFonts w:ascii="Calibri" w:hAnsi="Calibri"/>
                <w:b/>
                <w:bCs/>
                <w:szCs w:val="22"/>
              </w:rPr>
            </w:pPr>
            <w:r>
              <w:rPr>
                <w:rFonts w:ascii="Calibri" w:hAnsi="Calibri"/>
                <w:b/>
                <w:bCs/>
                <w:szCs w:val="22"/>
              </w:rPr>
              <w:t>3/1979/0246</w:t>
            </w:r>
          </w:p>
          <w:p w14:paraId="483805BC" w14:textId="77777777" w:rsidR="005D4E89" w:rsidRDefault="005D4E89" w:rsidP="006126D1">
            <w:pPr>
              <w:pStyle w:val="PLANNING"/>
              <w:rPr>
                <w:rFonts w:ascii="Calibri" w:hAnsi="Calibri"/>
                <w:b/>
                <w:bCs/>
                <w:szCs w:val="22"/>
              </w:rPr>
            </w:pPr>
            <w:r>
              <w:rPr>
                <w:rFonts w:ascii="Calibri" w:hAnsi="Calibri"/>
                <w:b/>
                <w:bCs/>
                <w:szCs w:val="22"/>
              </w:rPr>
              <w:t>3/2016/1034</w:t>
            </w:r>
          </w:p>
          <w:p w14:paraId="2840DB7C" w14:textId="77777777" w:rsidR="005D4E89" w:rsidRDefault="005D4E89" w:rsidP="006126D1">
            <w:pPr>
              <w:pStyle w:val="PLANNING"/>
              <w:rPr>
                <w:rFonts w:ascii="Calibri" w:hAnsi="Calibri"/>
                <w:b/>
                <w:bCs/>
                <w:szCs w:val="22"/>
              </w:rPr>
            </w:pPr>
          </w:p>
          <w:p w14:paraId="5B30E3E2" w14:textId="77777777" w:rsidR="005D4E89" w:rsidRPr="008C75E4" w:rsidRDefault="005D4E89" w:rsidP="006126D1">
            <w:pPr>
              <w:pStyle w:val="PLANNING"/>
              <w:rPr>
                <w:rFonts w:ascii="Calibri" w:hAnsi="Calibri"/>
                <w:b/>
                <w:bCs/>
                <w:szCs w:val="22"/>
              </w:rPr>
            </w:pPr>
            <w:r>
              <w:rPr>
                <w:rFonts w:ascii="Calibri" w:hAnsi="Calibri"/>
                <w:b/>
                <w:bCs/>
                <w:szCs w:val="22"/>
              </w:rPr>
              <w:t>Planning history examined by Conservation Officer and discussed</w:t>
            </w:r>
          </w:p>
          <w:p w14:paraId="7DA34C02" w14:textId="77777777" w:rsidR="008243E3" w:rsidRPr="001946E0" w:rsidRDefault="008243E3" w:rsidP="00636C70">
            <w:pPr>
              <w:pStyle w:val="PLANNING"/>
              <w:rPr>
                <w:rFonts w:ascii="Calibri" w:hAnsi="Calibri"/>
                <w:bCs/>
                <w:szCs w:val="22"/>
              </w:rPr>
            </w:pPr>
          </w:p>
        </w:tc>
      </w:tr>
      <w:tr w:rsidR="008C75E4" w:rsidRPr="008C75E4" w14:paraId="435BBCCC" w14:textId="77777777" w:rsidTr="00504440">
        <w:trPr>
          <w:trHeight w:hRule="exact" w:val="144"/>
          <w:jc w:val="center"/>
        </w:trPr>
        <w:tc>
          <w:tcPr>
            <w:tcW w:w="9555" w:type="dxa"/>
            <w:gridSpan w:val="14"/>
            <w:tcBorders>
              <w:left w:val="nil"/>
              <w:right w:val="nil"/>
            </w:tcBorders>
            <w:tcMar>
              <w:top w:w="57" w:type="dxa"/>
              <w:bottom w:w="57" w:type="dxa"/>
            </w:tcMar>
          </w:tcPr>
          <w:p w14:paraId="5223D2D3" w14:textId="77777777" w:rsidR="003F16AA" w:rsidRPr="00504440" w:rsidRDefault="003F16AA" w:rsidP="00504440">
            <w:pPr>
              <w:rPr>
                <w:sz w:val="4"/>
                <w:szCs w:val="4"/>
              </w:rPr>
            </w:pPr>
          </w:p>
        </w:tc>
      </w:tr>
      <w:tr w:rsidR="008C75E4" w:rsidRPr="008C75E4" w14:paraId="4C91D81D" w14:textId="77777777" w:rsidTr="00504440">
        <w:trPr>
          <w:jc w:val="center"/>
        </w:trPr>
        <w:tc>
          <w:tcPr>
            <w:tcW w:w="9555" w:type="dxa"/>
            <w:gridSpan w:val="14"/>
            <w:tcMar>
              <w:top w:w="57" w:type="dxa"/>
              <w:bottom w:w="57" w:type="dxa"/>
            </w:tcMar>
          </w:tcPr>
          <w:p w14:paraId="3166B746"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71C5AF6" w14:textId="77777777" w:rsidTr="00504440">
        <w:trPr>
          <w:trHeight w:val="1152"/>
          <w:jc w:val="center"/>
        </w:trPr>
        <w:tc>
          <w:tcPr>
            <w:tcW w:w="9555" w:type="dxa"/>
            <w:gridSpan w:val="14"/>
            <w:tcMar>
              <w:top w:w="57" w:type="dxa"/>
              <w:bottom w:w="57" w:type="dxa"/>
            </w:tcMar>
          </w:tcPr>
          <w:p w14:paraId="121CA8A7" w14:textId="77777777" w:rsidR="00C3330C" w:rsidRPr="005D4E89" w:rsidRDefault="00C3330C" w:rsidP="00084DBB">
            <w:pPr>
              <w:rPr>
                <w:rFonts w:asciiTheme="minorHAnsi" w:hAnsiTheme="minorHAnsi" w:cstheme="minorHAnsi"/>
              </w:rPr>
            </w:pPr>
            <w:r w:rsidRPr="005D4E89">
              <w:rPr>
                <w:rFonts w:asciiTheme="minorHAnsi" w:hAnsiTheme="minorHAnsi" w:cstheme="minorHAnsi"/>
              </w:rPr>
              <w:t xml:space="preserve">The application building forms the south half of a detached range which encloses the east side of a courtyard, between the north-east gatehouse and the Conference House (formerly Assheton House). The range as a whole is known as Whalley Lodge; its north end forms a second </w:t>
            </w:r>
            <w:proofErr w:type="spellStart"/>
            <w:r w:rsidRPr="005D4E89">
              <w:rPr>
                <w:rFonts w:asciiTheme="minorHAnsi" w:hAnsiTheme="minorHAnsi" w:cstheme="minorHAnsi"/>
              </w:rPr>
              <w:t>dwelling.The</w:t>
            </w:r>
            <w:proofErr w:type="spellEnd"/>
            <w:r w:rsidRPr="005D4E89">
              <w:rPr>
                <w:rFonts w:asciiTheme="minorHAnsi" w:hAnsiTheme="minorHAnsi" w:cstheme="minorHAnsi"/>
              </w:rPr>
              <w:t xml:space="preserve"> conservation plan for the abbey fails to give a clear account of the building's history, but identifies it as "Whalley Lodge (Courtyard East Range)". It notes that the range is shown on a 1727 engraving by Buck, but also states that a cottage and store rooms were erected on the eastern side of the courtyard in the 19th century, and then converted in 1981 to provide a chaplain's house and staff cottage. It also describes the range as having been stable, cart shed and tack room, prior to domestic conversion.</w:t>
            </w:r>
          </w:p>
          <w:p w14:paraId="707ED985" w14:textId="77777777" w:rsidR="00C3330C" w:rsidRPr="005D4E89" w:rsidRDefault="00C3330C" w:rsidP="00084DBB">
            <w:pPr>
              <w:rPr>
                <w:rFonts w:asciiTheme="minorHAnsi" w:hAnsiTheme="minorHAnsi" w:cstheme="minorHAnsi"/>
              </w:rPr>
            </w:pPr>
          </w:p>
          <w:p w14:paraId="4D6BAEC3" w14:textId="77777777" w:rsidR="006F6C68" w:rsidRPr="00084DBB" w:rsidRDefault="00C3330C" w:rsidP="00084DBB">
            <w:pPr>
              <w:rPr>
                <w:rFonts w:asciiTheme="minorHAnsi" w:eastAsiaTheme="minorHAnsi" w:hAnsiTheme="minorHAnsi" w:cstheme="minorHAnsi"/>
                <w:i/>
                <w:szCs w:val="22"/>
              </w:rPr>
            </w:pPr>
            <w:r w:rsidRPr="005D4E89">
              <w:rPr>
                <w:rFonts w:asciiTheme="minorHAnsi" w:hAnsiTheme="minorHAnsi" w:cstheme="minorHAnsi"/>
              </w:rPr>
              <w:t>Aspects which confer most significance are the west elevation, with its cross window with hollow-chamfered surround and hood-mould, and the general mass of the building, which serves to enclose the east courtyard. These are considered to confer medium significance. The south and east elevations make considerably less contribution and appear to have been extensively rebuilt, especially in the late 20th century, and their fenestration is rather domestic and to some degree incongruous. With the possible exception of the cross-wall between the south and north parts of the dwelling, the present internal layout and fixtures are wholly attributable to the late 20th century or later, and do not confer any significance .</w:t>
            </w:r>
          </w:p>
        </w:tc>
      </w:tr>
      <w:tr w:rsidR="008C75E4" w:rsidRPr="008C75E4" w14:paraId="0DB6ECCA" w14:textId="77777777" w:rsidTr="00504440">
        <w:trPr>
          <w:trHeight w:val="1152"/>
          <w:jc w:val="center"/>
        </w:trPr>
        <w:tc>
          <w:tcPr>
            <w:tcW w:w="9555" w:type="dxa"/>
            <w:gridSpan w:val="14"/>
            <w:tcMar>
              <w:top w:w="57" w:type="dxa"/>
              <w:bottom w:w="57" w:type="dxa"/>
            </w:tcMar>
          </w:tcPr>
          <w:p w14:paraId="55DA6D54"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37A100D0" w14:textId="77777777" w:rsidR="00497972" w:rsidRDefault="00497972" w:rsidP="00497972">
            <w:pPr>
              <w:rPr>
                <w:rFonts w:ascii="GillSans Light" w:hAnsi="GillSans Light"/>
              </w:rPr>
            </w:pPr>
          </w:p>
          <w:p w14:paraId="36A90879" w14:textId="77777777" w:rsidR="004B147F" w:rsidRPr="005D4E89" w:rsidRDefault="00C3330C" w:rsidP="000F1768">
            <w:pPr>
              <w:rPr>
                <w:rFonts w:asciiTheme="minorHAnsi" w:hAnsiTheme="minorHAnsi" w:cstheme="minorHAnsi"/>
                <w:szCs w:val="22"/>
              </w:rPr>
            </w:pPr>
            <w:r w:rsidRPr="005D4E89">
              <w:rPr>
                <w:rFonts w:asciiTheme="minorHAnsi" w:hAnsiTheme="minorHAnsi" w:cstheme="minorHAnsi"/>
              </w:rPr>
              <w:t>The proposed works concern the replacement of windows and external patio doors, together with the removal of two modern partitions which enclose a ground floor corridor, the overall aim being to enhance heritage significance (as regards the patio doors), and (as regards the other changes), improve living conditions within the property.</w:t>
            </w:r>
          </w:p>
        </w:tc>
      </w:tr>
      <w:tr w:rsidR="00C214A6" w:rsidRPr="008C75E4" w14:paraId="2B95F6EB" w14:textId="77777777" w:rsidTr="00504440">
        <w:trPr>
          <w:trHeight w:val="864"/>
          <w:jc w:val="center"/>
        </w:trPr>
        <w:tc>
          <w:tcPr>
            <w:tcW w:w="9555" w:type="dxa"/>
            <w:gridSpan w:val="14"/>
            <w:tcMar>
              <w:top w:w="57" w:type="dxa"/>
              <w:bottom w:w="57" w:type="dxa"/>
            </w:tcMar>
          </w:tcPr>
          <w:p w14:paraId="3DA6CB43" w14:textId="77777777" w:rsidR="00D102D9" w:rsidRPr="005D4E89" w:rsidRDefault="00D94967" w:rsidP="00D94967">
            <w:pPr>
              <w:pStyle w:val="Header"/>
              <w:jc w:val="both"/>
              <w:rPr>
                <w:rFonts w:asciiTheme="minorHAnsi" w:hAnsiTheme="minorHAnsi" w:cstheme="minorHAnsi"/>
                <w:b/>
                <w:szCs w:val="22"/>
              </w:rPr>
            </w:pPr>
            <w:r w:rsidRPr="005D4E89">
              <w:rPr>
                <w:rFonts w:asciiTheme="minorHAnsi" w:hAnsiTheme="minorHAnsi" w:cstheme="minorHAnsi"/>
                <w:b/>
                <w:szCs w:val="22"/>
              </w:rPr>
              <w:t>Impact upon the special architectural and historic inte</w:t>
            </w:r>
            <w:r w:rsidR="000F1768" w:rsidRPr="005D4E89">
              <w:rPr>
                <w:rFonts w:asciiTheme="minorHAnsi" w:hAnsiTheme="minorHAnsi" w:cstheme="minorHAnsi"/>
                <w:b/>
                <w:szCs w:val="22"/>
              </w:rPr>
              <w:t>rest of the listed building</w:t>
            </w:r>
            <w:r w:rsidR="00C3330C" w:rsidRPr="005D4E89">
              <w:rPr>
                <w:rFonts w:asciiTheme="minorHAnsi" w:hAnsiTheme="minorHAnsi" w:cstheme="minorHAnsi"/>
                <w:b/>
                <w:szCs w:val="22"/>
              </w:rPr>
              <w:t xml:space="preserve"> and Whalley </w:t>
            </w:r>
            <w:r w:rsidR="000F1768" w:rsidRPr="005D4E89">
              <w:rPr>
                <w:rFonts w:asciiTheme="minorHAnsi" w:hAnsiTheme="minorHAnsi" w:cstheme="minorHAnsi"/>
                <w:b/>
                <w:szCs w:val="22"/>
              </w:rPr>
              <w:t xml:space="preserve">Conservation Area </w:t>
            </w:r>
            <w:r w:rsidR="005D4E89" w:rsidRPr="005D4E89">
              <w:rPr>
                <w:rFonts w:asciiTheme="minorHAnsi" w:hAnsiTheme="minorHAnsi" w:cstheme="minorHAnsi"/>
                <w:b/>
                <w:szCs w:val="22"/>
              </w:rPr>
              <w:t>.</w:t>
            </w:r>
          </w:p>
          <w:p w14:paraId="42D0A6ED" w14:textId="77777777" w:rsidR="00137470" w:rsidRPr="005D4E89" w:rsidRDefault="00137470" w:rsidP="00D94967">
            <w:pPr>
              <w:pStyle w:val="Header"/>
              <w:jc w:val="both"/>
              <w:rPr>
                <w:rFonts w:asciiTheme="minorHAnsi" w:hAnsiTheme="minorHAnsi" w:cstheme="minorHAnsi"/>
                <w:b/>
                <w:szCs w:val="22"/>
              </w:rPr>
            </w:pPr>
          </w:p>
          <w:p w14:paraId="59A0A6EA" w14:textId="77777777" w:rsidR="00C3330C" w:rsidRPr="005D4E89" w:rsidRDefault="00C3330C" w:rsidP="00C3330C">
            <w:pPr>
              <w:pStyle w:val="Header"/>
              <w:jc w:val="both"/>
              <w:rPr>
                <w:rFonts w:asciiTheme="minorHAnsi" w:hAnsiTheme="minorHAnsi" w:cstheme="minorHAnsi"/>
              </w:rPr>
            </w:pPr>
            <w:r w:rsidRPr="005D4E89">
              <w:rPr>
                <w:rFonts w:asciiTheme="minorHAnsi" w:hAnsiTheme="minorHAnsi" w:cstheme="minorHAnsi"/>
              </w:rPr>
              <w:t xml:space="preserve">The proposals are considered overall to have an acceptable if not neutral impact on heritage significance, and would not result in any harm. Replacement of windows is necessary due to their poor condition and performance, and the proposed new frames and glazing would have a very similar or improved external appearance, while replacement of the uPVC patio doors with timber-framed ones would have an obvious benefit, and would make a small enhancement to significance. Given that the present internal plan-form appears almost entirely modern, the minor changes proposed to internal structures and layout (designed so as not to affect any historic fabric), would have no impact on significance. </w:t>
            </w:r>
          </w:p>
          <w:p w14:paraId="03305087" w14:textId="77777777" w:rsidR="005D4E89" w:rsidRPr="005D4E89" w:rsidRDefault="00C3330C" w:rsidP="00C3330C">
            <w:pPr>
              <w:pStyle w:val="Header"/>
              <w:jc w:val="both"/>
              <w:rPr>
                <w:rFonts w:asciiTheme="minorHAnsi" w:hAnsiTheme="minorHAnsi" w:cstheme="minorHAnsi"/>
              </w:rPr>
            </w:pPr>
            <w:r w:rsidRPr="005D4E89">
              <w:rPr>
                <w:rFonts w:asciiTheme="minorHAnsi" w:hAnsiTheme="minorHAnsi" w:cstheme="minorHAnsi"/>
              </w:rPr>
              <w:t xml:space="preserve">Based on the secured amendments with retention of timber door and window style on the </w:t>
            </w:r>
            <w:r w:rsidR="005D4E89" w:rsidRPr="005D4E89">
              <w:rPr>
                <w:rFonts w:asciiTheme="minorHAnsi" w:hAnsiTheme="minorHAnsi" w:cstheme="minorHAnsi"/>
              </w:rPr>
              <w:t>south elevation so as not to mimic the original style on the western elevation the scheme is considered acceptable</w:t>
            </w:r>
            <w:r w:rsidRPr="005D4E89">
              <w:rPr>
                <w:rFonts w:asciiTheme="minorHAnsi" w:hAnsiTheme="minorHAnsi" w:cstheme="minorHAnsi"/>
              </w:rPr>
              <w:t xml:space="preserve"> </w:t>
            </w:r>
          </w:p>
          <w:p w14:paraId="6F8E05A2" w14:textId="77777777" w:rsidR="005D4E89" w:rsidRPr="005D4E89" w:rsidRDefault="005D4E89" w:rsidP="00C3330C">
            <w:pPr>
              <w:pStyle w:val="Header"/>
              <w:jc w:val="both"/>
              <w:rPr>
                <w:rFonts w:asciiTheme="minorHAnsi" w:hAnsiTheme="minorHAnsi" w:cstheme="minorHAnsi"/>
                <w:szCs w:val="22"/>
              </w:rPr>
            </w:pPr>
          </w:p>
          <w:p w14:paraId="367B19B5" w14:textId="77777777" w:rsidR="00D94967" w:rsidRPr="005D4E89" w:rsidRDefault="005D4E89" w:rsidP="00C3330C">
            <w:pPr>
              <w:pStyle w:val="Header"/>
              <w:jc w:val="both"/>
              <w:rPr>
                <w:rFonts w:asciiTheme="minorHAnsi" w:hAnsiTheme="minorHAnsi" w:cstheme="minorHAnsi"/>
                <w:szCs w:val="22"/>
              </w:rPr>
            </w:pPr>
            <w:r w:rsidRPr="005D4E89">
              <w:rPr>
                <w:rFonts w:asciiTheme="minorHAnsi" w:hAnsiTheme="minorHAnsi" w:cstheme="minorHAnsi"/>
                <w:szCs w:val="22"/>
              </w:rPr>
              <w:t>It should be noted that the Councils’ conservation officer still has some concerns and did not assess internally to examine the internal walls whereas Head of Planning met with applicant and it is consider</w:t>
            </w:r>
            <w:r>
              <w:rPr>
                <w:rFonts w:asciiTheme="minorHAnsi" w:hAnsiTheme="minorHAnsi" w:cstheme="minorHAnsi"/>
                <w:szCs w:val="22"/>
              </w:rPr>
              <w:t>e</w:t>
            </w:r>
            <w:r w:rsidRPr="005D4E89">
              <w:rPr>
                <w:rFonts w:asciiTheme="minorHAnsi" w:hAnsiTheme="minorHAnsi" w:cstheme="minorHAnsi"/>
                <w:szCs w:val="22"/>
              </w:rPr>
              <w:t xml:space="preserve">d that the walls are a modern intervention and the loss of any fabric with their removal is </w:t>
            </w:r>
            <w:proofErr w:type="spellStart"/>
            <w:r w:rsidRPr="005D4E89">
              <w:rPr>
                <w:rFonts w:asciiTheme="minorHAnsi" w:hAnsiTheme="minorHAnsi" w:cstheme="minorHAnsi"/>
                <w:szCs w:val="22"/>
              </w:rPr>
              <w:t>acceptable.</w:t>
            </w:r>
            <w:r w:rsidR="00137470" w:rsidRPr="005D4E89">
              <w:rPr>
                <w:rFonts w:asciiTheme="minorHAnsi" w:hAnsiTheme="minorHAnsi" w:cstheme="minorHAnsi"/>
                <w:szCs w:val="22"/>
              </w:rPr>
              <w:t>The</w:t>
            </w:r>
            <w:proofErr w:type="spellEnd"/>
            <w:r w:rsidR="00137470" w:rsidRPr="005D4E89">
              <w:rPr>
                <w:rFonts w:asciiTheme="minorHAnsi" w:hAnsiTheme="minorHAnsi" w:cstheme="minorHAnsi"/>
                <w:szCs w:val="22"/>
              </w:rPr>
              <w:t xml:space="preserve"> proposals have an acceptable impact upon the special architectural and historic interest of the listed building</w:t>
            </w:r>
            <w:r w:rsidR="00C3330C" w:rsidRPr="005D4E89">
              <w:rPr>
                <w:rFonts w:asciiTheme="minorHAnsi" w:hAnsiTheme="minorHAnsi" w:cstheme="minorHAnsi"/>
                <w:szCs w:val="22"/>
              </w:rPr>
              <w:t>.</w:t>
            </w:r>
          </w:p>
        </w:tc>
      </w:tr>
      <w:tr w:rsidR="008C75E4" w:rsidRPr="008C75E4" w14:paraId="13E984C5" w14:textId="77777777" w:rsidTr="00504440">
        <w:trPr>
          <w:trHeight w:val="864"/>
          <w:jc w:val="center"/>
        </w:trPr>
        <w:tc>
          <w:tcPr>
            <w:tcW w:w="9555" w:type="dxa"/>
            <w:gridSpan w:val="14"/>
            <w:tcMar>
              <w:top w:w="57" w:type="dxa"/>
              <w:bottom w:w="57" w:type="dxa"/>
            </w:tcMar>
          </w:tcPr>
          <w:p w14:paraId="332E57C2" w14:textId="77777777" w:rsidR="00427794" w:rsidRPr="00AB3D6D" w:rsidRDefault="00427794" w:rsidP="0070354C">
            <w:pPr>
              <w:contextualSpacing/>
              <w:jc w:val="both"/>
              <w:rPr>
                <w:rFonts w:ascii="Calibri" w:hAnsi="Calibri"/>
                <w:szCs w:val="22"/>
              </w:rPr>
            </w:pPr>
          </w:p>
        </w:tc>
      </w:tr>
      <w:tr w:rsidR="008C75E4" w:rsidRPr="008C75E4" w14:paraId="20B0CFBF" w14:textId="77777777" w:rsidTr="00504440">
        <w:trPr>
          <w:trHeight w:val="864"/>
          <w:jc w:val="center"/>
        </w:trPr>
        <w:tc>
          <w:tcPr>
            <w:tcW w:w="9555" w:type="dxa"/>
            <w:gridSpan w:val="14"/>
            <w:tcMar>
              <w:top w:w="57" w:type="dxa"/>
              <w:bottom w:w="57" w:type="dxa"/>
            </w:tcMar>
          </w:tcPr>
          <w:p w14:paraId="0097448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462B8830" w14:textId="77777777" w:rsidR="00C1217D" w:rsidRPr="00D2449B" w:rsidRDefault="00C1217D" w:rsidP="00C1217D">
            <w:pPr>
              <w:contextualSpacing/>
              <w:jc w:val="both"/>
              <w:rPr>
                <w:rFonts w:ascii="Calibri" w:hAnsi="Calibri"/>
                <w:b/>
                <w:bCs/>
                <w:szCs w:val="22"/>
              </w:rPr>
            </w:pPr>
            <w:r w:rsidRPr="00480BF0">
              <w:rPr>
                <w:rFonts w:ascii="Calibri" w:hAnsi="Calibri"/>
                <w:szCs w:val="22"/>
              </w:rPr>
              <w:t xml:space="preserve">Therefore, in giving considerable importance and weight </w:t>
            </w:r>
            <w:r>
              <w:rPr>
                <w:rFonts w:ascii="Calibri" w:hAnsi="Calibri"/>
                <w:szCs w:val="22"/>
              </w:rPr>
              <w:t>to t</w:t>
            </w:r>
            <w:r w:rsidR="001F0518">
              <w:rPr>
                <w:rFonts w:ascii="Calibri" w:hAnsi="Calibri"/>
                <w:szCs w:val="22"/>
              </w:rPr>
              <w:t>he duties</w:t>
            </w:r>
            <w:r w:rsidR="00CB0E64">
              <w:rPr>
                <w:rFonts w:ascii="Calibri" w:hAnsi="Calibri"/>
                <w:szCs w:val="22"/>
              </w:rPr>
              <w:t xml:space="preserve"> at section 1</w:t>
            </w:r>
            <w:r>
              <w:rPr>
                <w:rFonts w:ascii="Calibri" w:hAnsi="Calibri"/>
                <w:szCs w:val="22"/>
              </w:rPr>
              <w:t>6</w:t>
            </w:r>
            <w:r w:rsidR="001F0518">
              <w:rPr>
                <w:rFonts w:ascii="Calibri" w:hAnsi="Calibri"/>
                <w:szCs w:val="22"/>
              </w:rPr>
              <w:t>, 66 and 72</w:t>
            </w:r>
            <w:r>
              <w:rPr>
                <w:rFonts w:ascii="Calibri" w:hAnsi="Calibri"/>
                <w:szCs w:val="22"/>
              </w:rPr>
              <w:t xml:space="preserve"> </w:t>
            </w:r>
            <w:r w:rsidRPr="00480BF0">
              <w:rPr>
                <w:rFonts w:ascii="Calibri" w:hAnsi="Calibri"/>
                <w:szCs w:val="22"/>
              </w:rPr>
              <w:t>of the Planning (Listed Buildings and Conservation Areas) Act 1990 and in consideration to NPPF (2018) and Key Statement EN5</w:t>
            </w:r>
            <w:r>
              <w:rPr>
                <w:rFonts w:ascii="Calibri" w:hAnsi="Calibri"/>
                <w:szCs w:val="22"/>
              </w:rPr>
              <w:t xml:space="preserve"> and Policies DME4 and </w:t>
            </w:r>
            <w:r w:rsidRPr="00480BF0">
              <w:rPr>
                <w:rFonts w:ascii="Calibri" w:hAnsi="Calibri"/>
                <w:szCs w:val="22"/>
              </w:rPr>
              <w:t>DMG1 of the</w:t>
            </w:r>
            <w:r>
              <w:rPr>
                <w:rFonts w:ascii="Calibri" w:hAnsi="Calibri"/>
                <w:szCs w:val="22"/>
              </w:rPr>
              <w:t xml:space="preserve"> Ribble Valley Core Strategy it is </w:t>
            </w:r>
            <w:r w:rsidRPr="00480BF0">
              <w:rPr>
                <w:rFonts w:ascii="Calibri" w:hAnsi="Calibri"/>
                <w:szCs w:val="22"/>
              </w:rPr>
              <w:t>recomm</w:t>
            </w:r>
            <w:r>
              <w:rPr>
                <w:rFonts w:ascii="Calibri" w:hAnsi="Calibri"/>
                <w:szCs w:val="22"/>
              </w:rPr>
              <w:t>ended that</w:t>
            </w:r>
            <w:r w:rsidR="00CB0E64">
              <w:rPr>
                <w:rFonts w:ascii="Calibri" w:hAnsi="Calibri"/>
                <w:szCs w:val="22"/>
              </w:rPr>
              <w:t xml:space="preserve"> listed building consent</w:t>
            </w:r>
            <w:r w:rsidR="0070354C">
              <w:rPr>
                <w:rFonts w:ascii="Calibri" w:hAnsi="Calibri"/>
                <w:szCs w:val="22"/>
              </w:rPr>
              <w:t xml:space="preserve"> be granted</w:t>
            </w:r>
            <w:r>
              <w:rPr>
                <w:rFonts w:ascii="Calibri" w:hAnsi="Calibri"/>
                <w:szCs w:val="22"/>
              </w:rPr>
              <w:t>.</w:t>
            </w:r>
          </w:p>
          <w:p w14:paraId="0F14814B" w14:textId="77777777"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14:paraId="120868B3" w14:textId="77777777" w:rsidTr="00504440">
        <w:trPr>
          <w:jc w:val="center"/>
        </w:trPr>
        <w:tc>
          <w:tcPr>
            <w:tcW w:w="2837" w:type="dxa"/>
            <w:gridSpan w:val="4"/>
            <w:tcMar>
              <w:top w:w="57" w:type="dxa"/>
              <w:bottom w:w="57" w:type="dxa"/>
            </w:tcMar>
          </w:tcPr>
          <w:p w14:paraId="3A1EA063"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3FBD32D" w14:textId="77777777" w:rsidR="00C0704D" w:rsidRDefault="00CB0E64" w:rsidP="006126D1">
            <w:pPr>
              <w:jc w:val="both"/>
              <w:rPr>
                <w:rFonts w:ascii="Calibri" w:hAnsi="Calibri"/>
                <w:bCs/>
                <w:szCs w:val="22"/>
              </w:rPr>
            </w:pPr>
            <w:r>
              <w:rPr>
                <w:rFonts w:ascii="Calibri" w:hAnsi="Calibri"/>
                <w:bCs/>
                <w:szCs w:val="22"/>
              </w:rPr>
              <w:t>That listed building consent</w:t>
            </w:r>
            <w:r w:rsidR="00C1217D">
              <w:rPr>
                <w:rFonts w:ascii="Calibri" w:hAnsi="Calibri"/>
                <w:bCs/>
                <w:szCs w:val="22"/>
              </w:rPr>
              <w:t xml:space="preserve"> </w:t>
            </w:r>
            <w:r w:rsidR="005D4E89">
              <w:rPr>
                <w:rFonts w:ascii="Calibri" w:hAnsi="Calibri"/>
                <w:bCs/>
                <w:szCs w:val="22"/>
              </w:rPr>
              <w:t xml:space="preserve"> and planning permission </w:t>
            </w:r>
            <w:r w:rsidR="00C1217D">
              <w:rPr>
                <w:rFonts w:ascii="Calibri" w:hAnsi="Calibri"/>
                <w:bCs/>
                <w:szCs w:val="22"/>
              </w:rPr>
              <w:t xml:space="preserve">be </w:t>
            </w:r>
            <w:r w:rsidR="0070354C">
              <w:rPr>
                <w:rFonts w:ascii="Calibri" w:hAnsi="Calibri"/>
                <w:bCs/>
                <w:szCs w:val="22"/>
              </w:rPr>
              <w:t>granted</w:t>
            </w:r>
            <w:r w:rsidR="00C1217D">
              <w:rPr>
                <w:rFonts w:ascii="Calibri" w:hAnsi="Calibri"/>
                <w:bCs/>
                <w:szCs w:val="22"/>
              </w:rPr>
              <w:t>:</w:t>
            </w:r>
          </w:p>
          <w:p w14:paraId="2EE13DB1" w14:textId="77777777" w:rsidR="00C1217D" w:rsidRPr="008C75E4" w:rsidRDefault="00C1217D" w:rsidP="0070354C">
            <w:pPr>
              <w:jc w:val="both"/>
              <w:rPr>
                <w:rFonts w:ascii="Calibri" w:hAnsi="Calibri"/>
                <w:bCs/>
                <w:szCs w:val="22"/>
              </w:rPr>
            </w:pPr>
          </w:p>
        </w:tc>
      </w:tr>
    </w:tbl>
    <w:p w14:paraId="67A553BF" w14:textId="77777777" w:rsidR="0031197A" w:rsidRPr="008C75E4" w:rsidRDefault="005E6538" w:rsidP="006126D1">
      <w:pPr>
        <w:jc w:val="both"/>
        <w:rPr>
          <w:rFonts w:ascii="Calibri" w:hAnsi="Calibri"/>
          <w:szCs w:val="22"/>
        </w:rPr>
      </w:pPr>
    </w:p>
    <w:sectPr w:rsidR="0031197A" w:rsidRPr="008C75E4" w:rsidSect="00504440">
      <w:headerReference w:type="even" r:id="rId9"/>
      <w:headerReference w:type="default" r:id="rId10"/>
      <w:footerReference w:type="even" r:id="rId11"/>
      <w:footerReference w:type="default" r:id="rId12"/>
      <w:headerReference w:type="first" r:id="rId13"/>
      <w:footerReference w:type="first" r:id="rId14"/>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1FDB5" w14:textId="77777777" w:rsidR="00167B3F" w:rsidRDefault="00167B3F" w:rsidP="006D0B5F">
      <w:r>
        <w:separator/>
      </w:r>
    </w:p>
  </w:endnote>
  <w:endnote w:type="continuationSeparator" w:id="0">
    <w:p w14:paraId="6E304819" w14:textId="77777777" w:rsidR="00167B3F" w:rsidRDefault="00167B3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Ligh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2AC4" w14:textId="77777777" w:rsidR="00AB6C1E" w:rsidRDefault="00AB6C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B8A4C" w14:textId="77777777" w:rsidR="00AB6C1E" w:rsidRDefault="00AB6C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48F9" w14:textId="77777777" w:rsidR="00AB6C1E" w:rsidRDefault="00AB6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D7A51" w14:textId="77777777" w:rsidR="00167B3F" w:rsidRDefault="00167B3F" w:rsidP="006D0B5F">
      <w:r>
        <w:separator/>
      </w:r>
    </w:p>
  </w:footnote>
  <w:footnote w:type="continuationSeparator" w:id="0">
    <w:p w14:paraId="1FB0B785" w14:textId="77777777" w:rsidR="00167B3F" w:rsidRDefault="00167B3F" w:rsidP="006D0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31E51" w14:textId="77777777" w:rsidR="00AB6C1E" w:rsidRDefault="00AB6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97B81" w14:textId="77777777" w:rsidR="00AB6C1E" w:rsidRDefault="00AB6C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29150" w14:textId="77777777" w:rsidR="00AB6C1E" w:rsidRDefault="00AB6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362D"/>
    <w:rsid w:val="0000410F"/>
    <w:rsid w:val="000075DD"/>
    <w:rsid w:val="00016A73"/>
    <w:rsid w:val="00017517"/>
    <w:rsid w:val="00035257"/>
    <w:rsid w:val="00036967"/>
    <w:rsid w:val="00037B47"/>
    <w:rsid w:val="00041FBF"/>
    <w:rsid w:val="00046A44"/>
    <w:rsid w:val="00050E35"/>
    <w:rsid w:val="00052A98"/>
    <w:rsid w:val="00055B13"/>
    <w:rsid w:val="00066D4D"/>
    <w:rsid w:val="00080A91"/>
    <w:rsid w:val="00084DBB"/>
    <w:rsid w:val="0008638E"/>
    <w:rsid w:val="00096401"/>
    <w:rsid w:val="000B41E5"/>
    <w:rsid w:val="000B5CB5"/>
    <w:rsid w:val="000C065D"/>
    <w:rsid w:val="000C7A57"/>
    <w:rsid w:val="000F1768"/>
    <w:rsid w:val="000F5BFE"/>
    <w:rsid w:val="00101855"/>
    <w:rsid w:val="0010371E"/>
    <w:rsid w:val="00106932"/>
    <w:rsid w:val="001167D1"/>
    <w:rsid w:val="00130035"/>
    <w:rsid w:val="001369CB"/>
    <w:rsid w:val="00136B2E"/>
    <w:rsid w:val="00137100"/>
    <w:rsid w:val="00137470"/>
    <w:rsid w:val="00141512"/>
    <w:rsid w:val="0016428F"/>
    <w:rsid w:val="00167B3F"/>
    <w:rsid w:val="00174004"/>
    <w:rsid w:val="00174FE0"/>
    <w:rsid w:val="00190519"/>
    <w:rsid w:val="001946E0"/>
    <w:rsid w:val="00196722"/>
    <w:rsid w:val="001A6B57"/>
    <w:rsid w:val="001B769B"/>
    <w:rsid w:val="001C1453"/>
    <w:rsid w:val="001D0B37"/>
    <w:rsid w:val="001D238E"/>
    <w:rsid w:val="001D4F7A"/>
    <w:rsid w:val="001D5ADD"/>
    <w:rsid w:val="001E5A4E"/>
    <w:rsid w:val="001F0518"/>
    <w:rsid w:val="00203F50"/>
    <w:rsid w:val="00206E24"/>
    <w:rsid w:val="002273EC"/>
    <w:rsid w:val="00237DA1"/>
    <w:rsid w:val="00250879"/>
    <w:rsid w:val="00284480"/>
    <w:rsid w:val="0028751A"/>
    <w:rsid w:val="0029334A"/>
    <w:rsid w:val="00296293"/>
    <w:rsid w:val="002A01CF"/>
    <w:rsid w:val="002A0AF5"/>
    <w:rsid w:val="002A7DF7"/>
    <w:rsid w:val="002B7854"/>
    <w:rsid w:val="002C6277"/>
    <w:rsid w:val="002D3C43"/>
    <w:rsid w:val="002D4346"/>
    <w:rsid w:val="002D4521"/>
    <w:rsid w:val="002D666A"/>
    <w:rsid w:val="002E2952"/>
    <w:rsid w:val="002E7CC1"/>
    <w:rsid w:val="002F041D"/>
    <w:rsid w:val="002F2580"/>
    <w:rsid w:val="002F7502"/>
    <w:rsid w:val="00300C4D"/>
    <w:rsid w:val="003021F2"/>
    <w:rsid w:val="003137E0"/>
    <w:rsid w:val="00320A6F"/>
    <w:rsid w:val="00321B6E"/>
    <w:rsid w:val="003266CF"/>
    <w:rsid w:val="003359D0"/>
    <w:rsid w:val="00341E8D"/>
    <w:rsid w:val="00347F5E"/>
    <w:rsid w:val="003527C0"/>
    <w:rsid w:val="00353D02"/>
    <w:rsid w:val="003634D9"/>
    <w:rsid w:val="0036759A"/>
    <w:rsid w:val="003825D5"/>
    <w:rsid w:val="00386857"/>
    <w:rsid w:val="003A4376"/>
    <w:rsid w:val="003B054D"/>
    <w:rsid w:val="003C28E1"/>
    <w:rsid w:val="003C3A38"/>
    <w:rsid w:val="003E2151"/>
    <w:rsid w:val="003E7D0B"/>
    <w:rsid w:val="003F16AA"/>
    <w:rsid w:val="003F16B4"/>
    <w:rsid w:val="003F3DB5"/>
    <w:rsid w:val="003F481A"/>
    <w:rsid w:val="0040214E"/>
    <w:rsid w:val="00404C72"/>
    <w:rsid w:val="00425F7B"/>
    <w:rsid w:val="00427794"/>
    <w:rsid w:val="00435FC9"/>
    <w:rsid w:val="0044039F"/>
    <w:rsid w:val="00440CB6"/>
    <w:rsid w:val="004426D7"/>
    <w:rsid w:val="00454754"/>
    <w:rsid w:val="004654DD"/>
    <w:rsid w:val="004854EC"/>
    <w:rsid w:val="004936A6"/>
    <w:rsid w:val="004947BB"/>
    <w:rsid w:val="00497972"/>
    <w:rsid w:val="004A5EA9"/>
    <w:rsid w:val="004B147F"/>
    <w:rsid w:val="004B3B16"/>
    <w:rsid w:val="004C2434"/>
    <w:rsid w:val="004D04B3"/>
    <w:rsid w:val="004D2ED4"/>
    <w:rsid w:val="004D6FC7"/>
    <w:rsid w:val="004E58E3"/>
    <w:rsid w:val="004E61BA"/>
    <w:rsid w:val="004F0649"/>
    <w:rsid w:val="004F1043"/>
    <w:rsid w:val="004F1E99"/>
    <w:rsid w:val="0050432D"/>
    <w:rsid w:val="00504440"/>
    <w:rsid w:val="00510DBF"/>
    <w:rsid w:val="00510FA2"/>
    <w:rsid w:val="00510FE3"/>
    <w:rsid w:val="00521ABA"/>
    <w:rsid w:val="00525341"/>
    <w:rsid w:val="00527A31"/>
    <w:rsid w:val="00534611"/>
    <w:rsid w:val="00545D8C"/>
    <w:rsid w:val="00552619"/>
    <w:rsid w:val="00556ECD"/>
    <w:rsid w:val="005631B3"/>
    <w:rsid w:val="005633B0"/>
    <w:rsid w:val="005635FF"/>
    <w:rsid w:val="00573B90"/>
    <w:rsid w:val="005751B6"/>
    <w:rsid w:val="00581439"/>
    <w:rsid w:val="005878FE"/>
    <w:rsid w:val="00590C94"/>
    <w:rsid w:val="00593040"/>
    <w:rsid w:val="00593BD1"/>
    <w:rsid w:val="00596236"/>
    <w:rsid w:val="005B0A0E"/>
    <w:rsid w:val="005B30C9"/>
    <w:rsid w:val="005C6FA8"/>
    <w:rsid w:val="005D3432"/>
    <w:rsid w:val="005D4E89"/>
    <w:rsid w:val="005E1C6C"/>
    <w:rsid w:val="005E4D8A"/>
    <w:rsid w:val="005E6538"/>
    <w:rsid w:val="005E65DF"/>
    <w:rsid w:val="006126D1"/>
    <w:rsid w:val="006326A2"/>
    <w:rsid w:val="00636C70"/>
    <w:rsid w:val="00647D01"/>
    <w:rsid w:val="00665ABC"/>
    <w:rsid w:val="00665C24"/>
    <w:rsid w:val="0068711B"/>
    <w:rsid w:val="00690C50"/>
    <w:rsid w:val="00690EC3"/>
    <w:rsid w:val="00692B60"/>
    <w:rsid w:val="00693A13"/>
    <w:rsid w:val="00695F88"/>
    <w:rsid w:val="006A71AD"/>
    <w:rsid w:val="006C126E"/>
    <w:rsid w:val="006C2BFA"/>
    <w:rsid w:val="006C562A"/>
    <w:rsid w:val="006D05CA"/>
    <w:rsid w:val="006D0B5F"/>
    <w:rsid w:val="006D2F2A"/>
    <w:rsid w:val="006D4E58"/>
    <w:rsid w:val="006D7624"/>
    <w:rsid w:val="006F137D"/>
    <w:rsid w:val="006F4D38"/>
    <w:rsid w:val="006F6C68"/>
    <w:rsid w:val="0070054B"/>
    <w:rsid w:val="00703547"/>
    <w:rsid w:val="0070354C"/>
    <w:rsid w:val="00706480"/>
    <w:rsid w:val="00710DBB"/>
    <w:rsid w:val="00716C8A"/>
    <w:rsid w:val="007235FE"/>
    <w:rsid w:val="00725F1C"/>
    <w:rsid w:val="007267DA"/>
    <w:rsid w:val="00731902"/>
    <w:rsid w:val="0073306C"/>
    <w:rsid w:val="007407AE"/>
    <w:rsid w:val="007430C8"/>
    <w:rsid w:val="00755FCC"/>
    <w:rsid w:val="007575E0"/>
    <w:rsid w:val="00776AE2"/>
    <w:rsid w:val="0078222B"/>
    <w:rsid w:val="007900F0"/>
    <w:rsid w:val="007921CD"/>
    <w:rsid w:val="007A6F3E"/>
    <w:rsid w:val="007B7BC0"/>
    <w:rsid w:val="007C5713"/>
    <w:rsid w:val="007C7455"/>
    <w:rsid w:val="007C791C"/>
    <w:rsid w:val="007D0188"/>
    <w:rsid w:val="007D6D02"/>
    <w:rsid w:val="007D7DF4"/>
    <w:rsid w:val="007E0D23"/>
    <w:rsid w:val="007F196D"/>
    <w:rsid w:val="00805895"/>
    <w:rsid w:val="008075CB"/>
    <w:rsid w:val="00811771"/>
    <w:rsid w:val="008154DD"/>
    <w:rsid w:val="008243E3"/>
    <w:rsid w:val="00834AE0"/>
    <w:rsid w:val="008431C0"/>
    <w:rsid w:val="00846512"/>
    <w:rsid w:val="008542DE"/>
    <w:rsid w:val="008638DE"/>
    <w:rsid w:val="00877D66"/>
    <w:rsid w:val="00891182"/>
    <w:rsid w:val="008A28C8"/>
    <w:rsid w:val="008A4268"/>
    <w:rsid w:val="008C75E4"/>
    <w:rsid w:val="008E2BB1"/>
    <w:rsid w:val="008F1FCF"/>
    <w:rsid w:val="008F39D0"/>
    <w:rsid w:val="008F6B58"/>
    <w:rsid w:val="0090282C"/>
    <w:rsid w:val="00904345"/>
    <w:rsid w:val="00906D0C"/>
    <w:rsid w:val="00934B34"/>
    <w:rsid w:val="009565F5"/>
    <w:rsid w:val="009825FF"/>
    <w:rsid w:val="00985097"/>
    <w:rsid w:val="00993226"/>
    <w:rsid w:val="009948A9"/>
    <w:rsid w:val="00994EF1"/>
    <w:rsid w:val="009A1610"/>
    <w:rsid w:val="009B43C9"/>
    <w:rsid w:val="009C4BCF"/>
    <w:rsid w:val="009C7F61"/>
    <w:rsid w:val="009E47CB"/>
    <w:rsid w:val="009E6A8B"/>
    <w:rsid w:val="00A02224"/>
    <w:rsid w:val="00A04A96"/>
    <w:rsid w:val="00A115A3"/>
    <w:rsid w:val="00A1580F"/>
    <w:rsid w:val="00A16734"/>
    <w:rsid w:val="00A22D29"/>
    <w:rsid w:val="00A40070"/>
    <w:rsid w:val="00A42E82"/>
    <w:rsid w:val="00A46EE9"/>
    <w:rsid w:val="00A55D71"/>
    <w:rsid w:val="00A55E83"/>
    <w:rsid w:val="00A579BB"/>
    <w:rsid w:val="00A63D55"/>
    <w:rsid w:val="00A8441B"/>
    <w:rsid w:val="00A9015B"/>
    <w:rsid w:val="00A9088C"/>
    <w:rsid w:val="00A9168C"/>
    <w:rsid w:val="00A95D89"/>
    <w:rsid w:val="00AB3243"/>
    <w:rsid w:val="00AB3D6D"/>
    <w:rsid w:val="00AB5232"/>
    <w:rsid w:val="00AB6C1E"/>
    <w:rsid w:val="00AC4D24"/>
    <w:rsid w:val="00AE0173"/>
    <w:rsid w:val="00AF7EF4"/>
    <w:rsid w:val="00B11868"/>
    <w:rsid w:val="00B14DDC"/>
    <w:rsid w:val="00B30A5E"/>
    <w:rsid w:val="00B31505"/>
    <w:rsid w:val="00B417C4"/>
    <w:rsid w:val="00B50F51"/>
    <w:rsid w:val="00B6269C"/>
    <w:rsid w:val="00B67E91"/>
    <w:rsid w:val="00B74C73"/>
    <w:rsid w:val="00B80B61"/>
    <w:rsid w:val="00B82B94"/>
    <w:rsid w:val="00B93EB5"/>
    <w:rsid w:val="00B96819"/>
    <w:rsid w:val="00B96F5A"/>
    <w:rsid w:val="00BA2247"/>
    <w:rsid w:val="00BA2CC0"/>
    <w:rsid w:val="00BA330D"/>
    <w:rsid w:val="00BA5D97"/>
    <w:rsid w:val="00BA6B19"/>
    <w:rsid w:val="00BB1C52"/>
    <w:rsid w:val="00BB2A50"/>
    <w:rsid w:val="00BC1E48"/>
    <w:rsid w:val="00BC4ADC"/>
    <w:rsid w:val="00BD05B3"/>
    <w:rsid w:val="00BD3F03"/>
    <w:rsid w:val="00BF1585"/>
    <w:rsid w:val="00C0704D"/>
    <w:rsid w:val="00C1217D"/>
    <w:rsid w:val="00C214A6"/>
    <w:rsid w:val="00C24A51"/>
    <w:rsid w:val="00C25722"/>
    <w:rsid w:val="00C3288B"/>
    <w:rsid w:val="00C3330C"/>
    <w:rsid w:val="00C419BE"/>
    <w:rsid w:val="00C44E40"/>
    <w:rsid w:val="00C50517"/>
    <w:rsid w:val="00C52415"/>
    <w:rsid w:val="00C5650C"/>
    <w:rsid w:val="00C618DB"/>
    <w:rsid w:val="00C6456D"/>
    <w:rsid w:val="00C73152"/>
    <w:rsid w:val="00C93384"/>
    <w:rsid w:val="00CA1D84"/>
    <w:rsid w:val="00CA28BA"/>
    <w:rsid w:val="00CB0E64"/>
    <w:rsid w:val="00CD1729"/>
    <w:rsid w:val="00CD2E03"/>
    <w:rsid w:val="00CD38B1"/>
    <w:rsid w:val="00D102D9"/>
    <w:rsid w:val="00D1063F"/>
    <w:rsid w:val="00D11007"/>
    <w:rsid w:val="00D12BFF"/>
    <w:rsid w:val="00D1420C"/>
    <w:rsid w:val="00D1515B"/>
    <w:rsid w:val="00D17A80"/>
    <w:rsid w:val="00D23470"/>
    <w:rsid w:val="00D2449B"/>
    <w:rsid w:val="00D3345A"/>
    <w:rsid w:val="00D45235"/>
    <w:rsid w:val="00D5299D"/>
    <w:rsid w:val="00D54384"/>
    <w:rsid w:val="00D54E67"/>
    <w:rsid w:val="00D54F48"/>
    <w:rsid w:val="00D632BB"/>
    <w:rsid w:val="00D74A9B"/>
    <w:rsid w:val="00D80310"/>
    <w:rsid w:val="00D94967"/>
    <w:rsid w:val="00D9608A"/>
    <w:rsid w:val="00D96DF7"/>
    <w:rsid w:val="00D97AA3"/>
    <w:rsid w:val="00DA27B6"/>
    <w:rsid w:val="00DC14FB"/>
    <w:rsid w:val="00DC3C8A"/>
    <w:rsid w:val="00DD4DF3"/>
    <w:rsid w:val="00DD62F6"/>
    <w:rsid w:val="00DD7E97"/>
    <w:rsid w:val="00DE740E"/>
    <w:rsid w:val="00DF42DA"/>
    <w:rsid w:val="00E03AFD"/>
    <w:rsid w:val="00E0485E"/>
    <w:rsid w:val="00E051F4"/>
    <w:rsid w:val="00E06DFC"/>
    <w:rsid w:val="00E10DB7"/>
    <w:rsid w:val="00E17E66"/>
    <w:rsid w:val="00E23FB0"/>
    <w:rsid w:val="00E40E15"/>
    <w:rsid w:val="00E46243"/>
    <w:rsid w:val="00E66534"/>
    <w:rsid w:val="00E665F8"/>
    <w:rsid w:val="00E70A67"/>
    <w:rsid w:val="00E7191A"/>
    <w:rsid w:val="00E719D1"/>
    <w:rsid w:val="00E71A35"/>
    <w:rsid w:val="00E72F6C"/>
    <w:rsid w:val="00E731E6"/>
    <w:rsid w:val="00E75AAE"/>
    <w:rsid w:val="00E80113"/>
    <w:rsid w:val="00EA09F9"/>
    <w:rsid w:val="00EA1673"/>
    <w:rsid w:val="00EB7D74"/>
    <w:rsid w:val="00EC23C7"/>
    <w:rsid w:val="00ED00B7"/>
    <w:rsid w:val="00ED0B03"/>
    <w:rsid w:val="00EF1341"/>
    <w:rsid w:val="00EF35AD"/>
    <w:rsid w:val="00EF44E6"/>
    <w:rsid w:val="00F012FA"/>
    <w:rsid w:val="00F055D3"/>
    <w:rsid w:val="00F10833"/>
    <w:rsid w:val="00F129DD"/>
    <w:rsid w:val="00F16D0F"/>
    <w:rsid w:val="00F32789"/>
    <w:rsid w:val="00F337E1"/>
    <w:rsid w:val="00F33E3B"/>
    <w:rsid w:val="00F66172"/>
    <w:rsid w:val="00F71D53"/>
    <w:rsid w:val="00F731F5"/>
    <w:rsid w:val="00F75CE8"/>
    <w:rsid w:val="00F75F59"/>
    <w:rsid w:val="00F81C68"/>
    <w:rsid w:val="00F8201E"/>
    <w:rsid w:val="00F95BAB"/>
    <w:rsid w:val="00FA4C0D"/>
    <w:rsid w:val="00FC046F"/>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59356337"/>
  <w15:docId w15:val="{FCA49BC3-AA74-44A8-A693-14B2759F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29629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5742">
      <w:bodyDiv w:val="1"/>
      <w:marLeft w:val="0"/>
      <w:marRight w:val="0"/>
      <w:marTop w:val="0"/>
      <w:marBottom w:val="0"/>
      <w:divBdr>
        <w:top w:val="none" w:sz="0" w:space="0" w:color="auto"/>
        <w:left w:val="none" w:sz="0" w:space="0" w:color="auto"/>
        <w:bottom w:val="none" w:sz="0" w:space="0" w:color="auto"/>
        <w:right w:val="none" w:sz="0" w:space="0" w:color="auto"/>
      </w:divBdr>
    </w:div>
    <w:div w:id="1235893575">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F6921-D208-44B1-8035-78CD26929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2020-03-11T10:54:00Z</cp:lastPrinted>
  <dcterms:created xsi:type="dcterms:W3CDTF">2021-07-23T11:52:00Z</dcterms:created>
  <dcterms:modified xsi:type="dcterms:W3CDTF">2021-07-23T11:52:00Z</dcterms:modified>
</cp:coreProperties>
</file>